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7" w:beforeLines="15" w:after="47" w:afterLines="15" w:line="0" w:lineRule="atLeast"/>
        <w:jc w:val="center"/>
        <w:textAlignment w:val="auto"/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eastAsia"/>
          <w:sz w:val="32"/>
          <w:szCs w:val="32"/>
          <w:lang w:val="en-US" w:eastAsia="zh-CN"/>
        </w:rPr>
        <w:t>徐州一中2021届高三上学期期末考试</w:t>
      </w:r>
    </w:p>
    <w:p>
      <w:pPr>
        <w:jc w:val="center"/>
        <w:rPr>
          <w:rFonts w:ascii="黑体" w:eastAsia="黑体" w:hAnsi="黑体" w:cs="黑体" w:hint="default"/>
          <w:sz w:val="42"/>
          <w:szCs w:val="42"/>
          <w:lang w:val="en-US" w:eastAsia="zh-CN"/>
        </w:rPr>
      </w:pPr>
      <w:r>
        <w:rPr>
          <w:rFonts w:ascii="黑体" w:eastAsia="黑体" w:hAnsi="黑体" w:cs="黑体" w:hint="eastAsia"/>
          <w:sz w:val="42"/>
          <w:szCs w:val="42"/>
          <w:lang w:val="en-US" w:eastAsia="zh-CN"/>
        </w:rPr>
        <w:t>化  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ascii="Times New Roman" w:eastAsia="楷体" w:hAnsi="Times New Roman" w:cs="Times New Roman" w:hint="default"/>
          <w:lang w:val="en-US" w:eastAsia="zh-CN"/>
        </w:rPr>
      </w:pPr>
      <w:r>
        <w:rPr>
          <w:rFonts w:ascii="Times New Roman" w:eastAsia="楷体" w:hAnsi="Times New Roman" w:cs="Times New Roman" w:hint="default"/>
          <w:lang w:val="en-US" w:eastAsia="zh-CN"/>
        </w:rPr>
        <w:t>满分：100分</w:t>
      </w:r>
      <w:r>
        <w:rPr>
          <w:rFonts w:ascii="Times New Roman" w:eastAsia="楷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楷体" w:hAnsi="Times New Roman" w:cs="Times New Roman" w:hint="default"/>
          <w:lang w:val="en-US" w:eastAsia="zh-CN"/>
        </w:rPr>
        <w:t>考试时间：75分钟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黑体" w:hAnsi="Times New Roman" w:cs="Times New Roman" w:hint="default"/>
          <w:lang w:val="en-US" w:eastAsia="zh-CN"/>
        </w:rPr>
        <w:t>可能用到的相对原子质量</w:t>
      </w:r>
      <w:r>
        <w:rPr>
          <w:rFonts w:ascii="Times New Roman" w:eastAsia="宋体" w:hAnsi="Times New Roman" w:cs="Times New Roman" w:hint="default"/>
          <w:lang w:val="en-US" w:eastAsia="zh-CN"/>
        </w:rPr>
        <w:t>：H 1　C 12　N 14　O 16　Na 23　Mg 24　Al 27　S 32　Cl 35.5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2100" w:leftChars="200" w:firstLineChars="10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K 39　Ca 40　Fe 56　Cu 64　Ag 108　I 127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420" w:leftChars="0" w:hangingChars="200"/>
        <w:textAlignment w:val="auto"/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</w:pPr>
      <w:r>
        <w:rPr>
          <w:rFonts w:ascii="Times New Roman" w:eastAsia="黑体" w:hAnsi="Times New Roman" w:cs="Times New Roman" w:hint="default"/>
          <w:kern w:val="21"/>
          <w:szCs w:val="21"/>
        </w:rPr>
        <w:t>一、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单项选择题：共</w:t>
      </w:r>
      <w:r>
        <w:rPr>
          <w:rFonts w:ascii="Times New Roman" w:eastAsia="黑体" w:hAnsi="Times New Roman" w:cs="Times New Roman" w:hint="default"/>
          <w:b/>
          <w:bCs/>
          <w:kern w:val="21"/>
          <w:szCs w:val="21"/>
          <w:lang w:val="en-US" w:eastAsia="zh-CN"/>
        </w:rPr>
        <w:t>13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题，每题</w:t>
      </w:r>
      <w:r>
        <w:rPr>
          <w:rFonts w:ascii="Times New Roman" w:eastAsia="黑体" w:hAnsi="Times New Roman" w:cs="Times New Roman" w:hint="default"/>
          <w:b/>
          <w:bCs/>
          <w:kern w:val="21"/>
          <w:szCs w:val="21"/>
          <w:lang w:val="en-US" w:eastAsia="zh-CN"/>
        </w:rPr>
        <w:t>3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分，共</w:t>
      </w:r>
      <w:r>
        <w:rPr>
          <w:rFonts w:ascii="Times New Roman" w:eastAsia="黑体" w:hAnsi="Times New Roman" w:cs="Times New Roman" w:hint="default"/>
          <w:b/>
          <w:bCs/>
          <w:kern w:val="21"/>
          <w:szCs w:val="21"/>
          <w:lang w:val="en-US" w:eastAsia="zh-CN"/>
        </w:rPr>
        <w:t>39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分。每题只有一个选项最符合题意。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1．化学与生活密切相关，下列有关说法</w:t>
      </w:r>
      <w:r>
        <w:rPr>
          <w:rFonts w:ascii="Times New Roman" w:eastAsia="黑体" w:hAnsi="Times New Roman" w:cs="Times New Roman" w:hint="default"/>
          <w:lang w:val="en-US" w:eastAsia="zh-CN"/>
        </w:rPr>
        <w:t>不正确</w:t>
      </w:r>
      <w:r>
        <w:rPr>
          <w:rFonts w:ascii="Times New Roman" w:eastAsia="宋体" w:hAnsi="Times New Roman" w:cs="Times New Roman" w:hint="default"/>
          <w:lang w:val="en-US" w:eastAsia="zh-CN"/>
        </w:rPr>
        <w:t>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．用聚氯乙烯代替高端纸浆</w:t>
      </w:r>
      <w:r>
        <w:rPr>
          <w:rFonts w:ascii="Times New Roman" w:eastAsia="宋体" w:hAnsi="Times New Roman" w:cs="Times New Roman" w:hint="eastAsia"/>
          <w:lang w:val="en-US" w:eastAsia="zh-CN"/>
        </w:rPr>
        <w:t>来</w:t>
      </w:r>
      <w:r>
        <w:rPr>
          <w:rFonts w:ascii="Times New Roman" w:eastAsia="宋体" w:hAnsi="Times New Roman" w:cs="Times New Roman" w:hint="default"/>
          <w:lang w:val="en-US" w:eastAsia="zh-CN"/>
        </w:rPr>
        <w:t>生产快餐盒，以减少木材的使用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．向插有鲜花的花瓶中加入一些啤酒，可使鲜花的保质期延长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．乙醚、含氯消毒剂、过氧乙酸均可以有效灭活新型冠状病毒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．含氟牙膏能有效预防龋齿，其化学原理与沉淀溶解平衡有关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工业上曾利用“乙炔法”来生产氯乙烯，发生反应C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＋HCl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o(</w:instrText>
      </w:r>
      <w:r>
        <w:rPr>
          <w:rFonts w:hAnsi="宋体" w:cs="Times New Roman"/>
          <w:spacing w:val="-27"/>
        </w:rPr>
        <w:instrText>――――</w:instrText>
      </w:r>
      <w:r>
        <w:rPr>
          <w:rFonts w:hAnsi="宋体" w:cs="Times New Roman"/>
        </w:rPr>
        <w:instrText>→</w:instrText>
      </w:r>
      <w:r>
        <w:rPr>
          <w:rFonts w:ascii="Times New Roman" w:hAnsi="Times New Roman" w:cs="Times New Roman"/>
        </w:rPr>
        <w:instrText>,\s\up7(</w:instrText>
      </w:r>
      <w:r>
        <w:rPr>
          <w:rFonts w:ascii="Times New Roman" w:hAnsi="Times New Roman" w:cs="Times New Roman"/>
          <w:sz w:val="15"/>
        </w:rPr>
        <w:instrText>HgCl</w:instrText>
      </w:r>
      <w:r>
        <w:rPr>
          <w:rFonts w:ascii="Times New Roman" w:hAnsi="Times New Roman" w:cs="Times New Roman"/>
          <w:sz w:val="15"/>
          <w:vertAlign w:val="subscript"/>
        </w:rPr>
        <w:instrText>2</w:instrText>
      </w:r>
      <w:r>
        <w:rPr>
          <w:rFonts w:ascii="Times New Roman" w:hAnsi="Times New Roman" w:cs="Times New Roman"/>
          <w:sz w:val="15"/>
        </w:rPr>
        <w:instrText xml:space="preserve">),\s\do5(150～160 </w:instrText>
      </w:r>
      <w:r>
        <w:rPr>
          <w:rFonts w:hAnsi="宋体" w:cs="Times New Roman"/>
          <w:sz w:val="15"/>
        </w:rPr>
        <w:instrText>℃</w:instrText>
      </w:r>
      <w:r>
        <w:rPr>
          <w:rFonts w:ascii="Times New Roman" w:hAnsi="Times New Roman" w:cs="Times New Roman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>Cl。下列有关说法正确的是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A．</w:t>
      </w: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为极性分子</w:t>
      </w:r>
      <w:r>
        <w:rPr>
          <w:rFonts w:ascii="Times New Roman" w:eastAsia="宋体" w:hAnsi="Times New Roman" w:cs="Times New Roman" w:hint="eastAsia"/>
          <w:lang w:val="en-US" w:eastAsia="zh-CN"/>
        </w:rPr>
        <w:tab/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固体HCl为共价晶体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264" w:lineRule="auto"/>
        <w:ind w:left="630" w:hanging="315" w:leftChars="150" w:hangingChars="150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HgCl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的空间填充模型为</w:t>
      </w:r>
      <w:r>
        <w:rPr>
          <w:rFonts w:ascii="Times New Roman" w:eastAsia="宋体" w:hAnsi="Times New Roman" w:cs="Times New Roman" w:hint="default"/>
          <w:lang w:val="en-US" w:eastAsia="zh-CN"/>
        </w:rPr>
        <w:drawing>
          <wp:inline distT="0" distB="0" distL="114300" distR="114300">
            <wp:extent cx="575945" cy="172085"/>
            <wp:effectExtent l="0" t="0" r="14605" b="18415"/>
            <wp:docPr id="2" name="图片 2" descr="HgC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880323" name="图片 2" descr="HgCl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-183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17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bookmarkStart w:id="0" w:name="_GoBack"/>
      <w:bookmarkEnd w:id="0"/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Cl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的结</w:t>
      </w:r>
      <w:r>
        <w:rPr>
          <w:rFonts w:ascii="Times New Roman" w:hAnsi="Times New Roman" w:cs="Times New Roman"/>
        </w:rPr>
        <w:t>构示意图</w:t>
      </w:r>
      <w:r>
        <w:rPr>
          <w:rFonts w:ascii="Times New Roman" w:hAnsi="Times New Roman" w:cs="Times New Roman" w:hint="eastAsia"/>
          <w:lang w:val="en-US" w:eastAsia="zh-CN"/>
        </w:rPr>
        <w:t>为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04190" cy="546735"/>
            <wp:effectExtent l="0" t="0" r="1016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71720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rcRect l="-3618" r="-2315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单质在生产生活中有广泛应用。下列单质的性质与用途具有对应关系的是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A．铝具有延展性，可用于冶炼金属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．钠具有强还原性，可与TiCl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lang w:val="en-US" w:eastAsia="zh-CN"/>
        </w:rPr>
        <w:t>溶液反应制取Ti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．铅具有还原性和导电性，可用作铅蓄电池的负极材料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．晶体硅熔点高硬度大，可用于制造半导体材料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315" w:firstLine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阅读下列材料，完成4～</w:t>
      </w:r>
      <w:r>
        <w:rPr>
          <w:rFonts w:ascii="Times New Roman" w:eastAsia="宋体" w:hAnsi="Times New Roman" w:cs="Times New Roman" w:hint="eastAsia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lang w:val="en-US" w:eastAsia="zh-CN"/>
        </w:rPr>
        <w:t>题</w:t>
      </w:r>
      <w:r>
        <w:rPr>
          <w:rFonts w:ascii="Times New Roman" w:eastAsia="宋体" w:hAnsi="Times New Roman" w:cs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315" w:firstLine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楷体" w:hAnsi="Times New Roman" w:cs="Times New Roman" w:hint="eastAsia"/>
          <w:lang w:val="en-US" w:eastAsia="zh-CN"/>
        </w:rPr>
        <w:t>反应2CO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楷体" w:hAnsi="Times New Roman" w:cs="Times New Roman" w:hint="eastAsia"/>
          <w:lang w:val="en-US" w:eastAsia="zh-CN"/>
        </w:rPr>
        <w:t>(g)</w:t>
      </w:r>
      <w:r>
        <w:rPr>
          <w:rFonts w:ascii="Times New Roman" w:eastAsia="宋体" w:hAnsi="Times New Roman" w:cs="Times New Roman" w:hint="default"/>
          <w:lang w:val="en-US" w:eastAsia="zh-CN"/>
        </w:rPr>
        <w:t>＋</w:t>
      </w:r>
      <w:r>
        <w:rPr>
          <w:rFonts w:ascii="Times New Roman" w:eastAsia="楷体" w:hAnsi="Times New Roman" w:cs="Times New Roman" w:hint="eastAsia"/>
          <w:lang w:val="en-US" w:eastAsia="zh-CN"/>
        </w:rPr>
        <w:t>6H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楷体" w:hAnsi="Times New Roman" w:cs="Times New Roman" w:hint="eastAsia"/>
          <w:lang w:val="en-US" w:eastAsia="zh-CN"/>
        </w:rPr>
        <w:t>(g)</w:t>
      </w:r>
      <w:r>
        <w:rPr>
          <w:color w:val="auto"/>
          <w:sz w:val="21"/>
          <w:szCs w:val="21"/>
        </w:rPr>
        <w:drawing>
          <wp:inline distT="0" distB="0" distL="114300" distR="114300">
            <wp:extent cx="283845" cy="92075"/>
            <wp:effectExtent l="0" t="0" r="1905" b="3175"/>
            <wp:docPr id="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52285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-2027" t="-6338" r="1351" b="4225"/>
                    <a:stretch>
                      <a:fillRect/>
                    </a:stretch>
                  </pic:blipFill>
                  <pic:spPr>
                    <a:xfrm>
                      <a:off x="0" y="0"/>
                      <a:ext cx="283845" cy="9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cs="Times New Roman" w:hint="eastAsia"/>
          <w:lang w:val="en-US" w:eastAsia="zh-CN"/>
        </w:rPr>
        <w:t>C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楷体" w:hAnsi="Times New Roman" w:cs="Times New Roman" w:hint="eastAsia"/>
          <w:lang w:val="en-US" w:eastAsia="zh-CN"/>
        </w:rPr>
        <w:t>H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楷体" w:hAnsi="Times New Roman" w:cs="Times New Roman" w:hint="eastAsia"/>
          <w:lang w:val="en-US" w:eastAsia="zh-CN"/>
        </w:rPr>
        <w:t>(g)</w:t>
      </w:r>
      <w:r>
        <w:rPr>
          <w:rFonts w:ascii="Times New Roman" w:eastAsia="宋体" w:hAnsi="Times New Roman" w:cs="Times New Roman" w:hint="default"/>
          <w:lang w:val="en-US" w:eastAsia="zh-CN"/>
        </w:rPr>
        <w:t>＋</w:t>
      </w:r>
      <w:r>
        <w:rPr>
          <w:rFonts w:ascii="Times New Roman" w:eastAsia="楷体" w:hAnsi="Times New Roman" w:cs="Times New Roman" w:hint="eastAsia"/>
          <w:lang w:val="en-US" w:eastAsia="zh-CN"/>
        </w:rPr>
        <w:t>4H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楷体" w:hAnsi="Times New Roman" w:cs="Times New Roman" w:hint="eastAsia"/>
          <w:lang w:val="en-US" w:eastAsia="zh-CN"/>
        </w:rPr>
        <w:t>O(g)是综合利用CO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楷体" w:hAnsi="Times New Roman" w:cs="Times New Roman" w:hint="eastAsia"/>
          <w:lang w:val="en-US" w:eastAsia="zh-CN"/>
        </w:rPr>
        <w:t>的热点研究领域——催化加氢合成乙烯的重要反应。该反应往往伴随副反应，生成C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楷体" w:hAnsi="Times New Roman" w:cs="Times New Roman" w:hint="eastAsia"/>
          <w:lang w:val="en-US" w:eastAsia="zh-CN"/>
        </w:rPr>
        <w:t>H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6</w:t>
      </w:r>
      <w:r>
        <w:rPr>
          <w:rFonts w:ascii="Times New Roman" w:eastAsia="楷体" w:hAnsi="Times New Roman" w:cs="Times New Roman" w:hint="eastAsia"/>
          <w:lang w:val="en-US" w:eastAsia="zh-CN"/>
        </w:rPr>
        <w:t>、C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楷体" w:hAnsi="Times New Roman" w:cs="Times New Roman" w:hint="eastAsia"/>
          <w:lang w:val="en-US" w:eastAsia="zh-CN"/>
        </w:rPr>
        <w:t>H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8</w:t>
      </w:r>
      <w:r>
        <w:rPr>
          <w:rFonts w:ascii="Times New Roman" w:eastAsia="楷体" w:hAnsi="Times New Roman" w:cs="Times New Roman" w:hint="eastAsia"/>
          <w:lang w:val="en-US" w:eastAsia="zh-CN"/>
        </w:rPr>
        <w:t>、C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楷体" w:hAnsi="Times New Roman" w:cs="Times New Roman" w:hint="eastAsia"/>
          <w:lang w:val="en-US" w:eastAsia="zh-CN"/>
        </w:rPr>
        <w:t>H</w:t>
      </w:r>
      <w:r>
        <w:rPr>
          <w:rFonts w:ascii="Times New Roman" w:eastAsia="楷体" w:hAnsi="Times New Roman" w:cs="Times New Roman" w:hint="eastAsia"/>
          <w:vertAlign w:val="subscript"/>
          <w:lang w:val="en-US" w:eastAsia="zh-CN"/>
        </w:rPr>
        <w:t>8</w:t>
      </w:r>
      <w:r>
        <w:rPr>
          <w:rFonts w:ascii="Times New Roman" w:eastAsia="楷体" w:hAnsi="Times New Roman" w:cs="Times New Roman" w:hint="eastAsia"/>
          <w:lang w:val="en-US" w:eastAsia="zh-CN"/>
        </w:rPr>
        <w:t>等低碳烃。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下列有关几种低碳烯烃的说法</w:t>
      </w:r>
      <w:r>
        <w:rPr>
          <w:rFonts w:ascii="Times New Roman" w:eastAsia="黑体" w:hAnsi="Times New Roman" w:cs="Times New Roman" w:hint="default"/>
          <w:lang w:val="en-US" w:eastAsia="zh-CN"/>
        </w:rPr>
        <w:t>不正确</w:t>
      </w:r>
      <w:r>
        <w:rPr>
          <w:rFonts w:ascii="Times New Roman" w:eastAsia="宋体" w:hAnsi="Times New Roman" w:cs="Times New Roman" w:hint="eastAsia"/>
          <w:lang w:val="en-US" w:eastAsia="zh-CN"/>
        </w:rPr>
        <w:t>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A．</w:t>
      </w:r>
      <w:r>
        <w:rPr>
          <w:rFonts w:ascii="Times New Roman" w:eastAsia="宋体" w:hAnsi="Times New Roman" w:cs="Times New Roman" w:hint="eastAsia"/>
          <w:lang w:val="en-US" w:eastAsia="zh-CN"/>
        </w:rPr>
        <w:t>乙烯的空间构型为平面型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丙烯和聚丙烯互为同系物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2－丁烯存在顺反异构体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乙烯、丙烯和丁烯都不溶于水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lang w:val="en-US" w:eastAsia="zh-CN"/>
        </w:rPr>
        <w:t>．下列有关催化加氢合成乙烯</w:t>
      </w:r>
      <w:r>
        <w:rPr>
          <w:rFonts w:ascii="Times New Roman" w:eastAsia="宋体" w:hAnsi="Times New Roman" w:cs="Times New Roman" w:hint="eastAsia"/>
          <w:lang w:val="en-US" w:eastAsia="zh-CN"/>
        </w:rPr>
        <w:t>重要</w:t>
      </w:r>
      <w:r>
        <w:rPr>
          <w:rFonts w:ascii="Times New Roman" w:eastAsia="宋体" w:hAnsi="Times New Roman" w:cs="Times New Roman" w:hint="default"/>
          <w:lang w:val="en-US" w:eastAsia="zh-CN"/>
        </w:rPr>
        <w:t>反应的说法正确的是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A．该反应Δ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H</w:t>
      </w:r>
      <w:r>
        <w:rPr>
          <w:rFonts w:ascii="Times New Roman" w:eastAsia="宋体" w:hAnsi="Times New Roman" w:cs="Times New Roman" w:hint="default"/>
          <w:lang w:val="en-US" w:eastAsia="zh-CN"/>
        </w:rPr>
        <w:t>＜0，Δ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S</w:t>
      </w:r>
      <w:r>
        <w:rPr>
          <w:rFonts w:ascii="Times New Roman" w:eastAsia="宋体" w:hAnsi="Times New Roman" w:cs="Times New Roman" w:hint="default"/>
          <w:lang w:val="en-US" w:eastAsia="zh-CN"/>
        </w:rPr>
        <w:t>＞0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center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．该反应的平衡常数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K</w:t>
      </w:r>
      <w:r>
        <w:rPr>
          <w:rFonts w:ascii="Times New Roman" w:eastAsia="宋体" w:hAnsi="Times New Roman" w:cs="Times New Roman" w:hint="default"/>
          <w:lang w:val="en-US" w:eastAsia="zh-CN"/>
        </w:rPr>
        <w:t>＝</w:t>
      </w:r>
      <w:r>
        <w:drawing>
          <wp:inline distT="0" distB="0" distL="114300" distR="114300">
            <wp:extent cx="828040" cy="318135"/>
            <wp:effectExtent l="0" t="0" r="10160" b="5715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3835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b="5979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C．用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eastAsia"/>
          <w:lang w:val="en-US" w:eastAsia="zh-CN"/>
        </w:rPr>
        <w:t>表示键能，该反应</w:t>
      </w:r>
      <w:r>
        <w:rPr>
          <w:rFonts w:ascii="Times New Roman" w:eastAsia="宋体" w:hAnsi="Times New Roman" w:cs="Times New Roman" w:hint="default"/>
          <w:lang w:val="en-US" w:eastAsia="zh-CN"/>
        </w:rPr>
        <w:t>Δ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H</w:t>
      </w:r>
      <w:r>
        <w:rPr>
          <w:rFonts w:ascii="Times New Roman" w:eastAsia="宋体" w:hAnsi="Times New Roman" w:cs="Times New Roman" w:hint="eastAsia"/>
          <w:lang w:val="en-US" w:eastAsia="zh-CN"/>
        </w:rPr>
        <w:t>＝4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eastAsia"/>
          <w:lang w:val="en-US" w:eastAsia="zh-CN"/>
        </w:rPr>
        <w:t>(C＝O)＋6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eastAsia"/>
          <w:lang w:val="en-US" w:eastAsia="zh-CN"/>
        </w:rPr>
        <w:t>(H－H)－4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eastAsia"/>
          <w:lang w:val="en-US" w:eastAsia="zh-CN"/>
        </w:rPr>
        <w:t>(C－H)－8</w:t>
      </w:r>
      <w:r>
        <w:rPr>
          <w:rFonts w:ascii="Times New Roman" w:eastAsia="宋体" w:hAnsi="Times New Roman" w:cs="Times New Roman" w:hint="eastAsia"/>
          <w:i/>
          <w:iCs/>
          <w:lang w:val="en-US" w:eastAsia="zh-CN"/>
        </w:rPr>
        <w:t>E</w:t>
      </w:r>
      <w:r>
        <w:rPr>
          <w:rFonts w:ascii="Times New Roman" w:eastAsia="宋体" w:hAnsi="Times New Roman" w:cs="Times New Roman" w:hint="eastAsia"/>
          <w:lang w:val="en-US" w:eastAsia="zh-CN"/>
        </w:rPr>
        <w:t>(H－O)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D．一定温度和压强条件下，选用合适的催化剂可以提高反应速率和乙烯选择性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lang w:val="en-US" w:eastAsia="zh-CN"/>
        </w:rPr>
        <w:t>．短周期主族元素X、Y、Z、W的原子序数依次增大，W的单质常被保存在煤油中，Y的主族序数等于其周期数的3倍，由X与Z组成的高分子化合物是传统不粘锅涂层的主要成分。下列</w:t>
      </w:r>
      <w:r>
        <w:rPr>
          <w:rFonts w:ascii="Times New Roman" w:eastAsia="宋体" w:hAnsi="Times New Roman" w:cs="Times New Roman" w:hint="eastAsia"/>
          <w:lang w:val="en-US" w:eastAsia="zh-CN"/>
        </w:rPr>
        <w:t>有关</w:t>
      </w:r>
      <w:r>
        <w:rPr>
          <w:rFonts w:ascii="Times New Roman" w:eastAsia="宋体" w:hAnsi="Times New Roman" w:cs="Times New Roman" w:hint="default"/>
          <w:lang w:val="en-US" w:eastAsia="zh-CN"/>
        </w:rPr>
        <w:t>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．元素</w:t>
      </w:r>
      <w:r>
        <w:rPr>
          <w:rFonts w:ascii="Times New Roman" w:eastAsia="宋体" w:hAnsi="Times New Roman" w:cs="Times New Roman" w:hint="eastAsia"/>
          <w:lang w:val="en-US" w:eastAsia="zh-CN"/>
        </w:rPr>
        <w:t>Z在周期表中位于第三周期</w:t>
      </w:r>
      <w:r>
        <w:rPr>
          <w:rFonts w:ascii="Times New Roman" w:eastAsia="宋体" w:hAnsi="Times New Roman" w:cs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lang w:val="en-US" w:eastAsia="zh-CN"/>
        </w:rPr>
        <w:t>Ⅶ</w:t>
      </w:r>
      <w:r>
        <w:rPr>
          <w:rFonts w:ascii="Times New Roman" w:eastAsia="宋体" w:hAnsi="Times New Roman" w:cs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lang w:val="en-US" w:eastAsia="zh-CN"/>
        </w:rPr>
        <w:t>A族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．原子半径：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lang w:val="en-US" w:eastAsia="zh-CN"/>
        </w:rPr>
        <w:t>(W)＞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lang w:val="en-US" w:eastAsia="zh-CN"/>
        </w:rPr>
        <w:t>(Z)＞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lang w:val="en-US" w:eastAsia="zh-CN"/>
        </w:rPr>
        <w:t>(Y)＞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lang w:val="en-US" w:eastAsia="zh-CN"/>
        </w:rPr>
        <w:t>(X)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．第一电离能：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I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(X)＞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I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(Y)＞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I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(Z)＞</w:t>
      </w:r>
      <w:r>
        <w:rPr>
          <w:rFonts w:ascii="Times New Roman" w:eastAsia="宋体" w:hAnsi="Times New Roman" w:cs="Times New Roman" w:hint="default"/>
          <w:i/>
          <w:iCs/>
          <w:lang w:val="en-US" w:eastAsia="zh-CN"/>
        </w:rPr>
        <w:t>I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lang w:val="en-US" w:eastAsia="zh-CN"/>
        </w:rPr>
        <w:t>(W)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．由W与Y组成的常见化合物中阴阳离子数之比一定为1∶2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hAnsi="Times New Roman" w:cs="Times New Roman" w:hint="default"/>
        </w:rPr>
        <w:t>某化工厂制备净水剂硫酸铁铵晶体[NH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Fe(SO</w:t>
      </w:r>
      <w:r>
        <w:rPr>
          <w:rFonts w:ascii="Times New Roman" w:hAnsi="Times New Roman" w:cs="Times New Roman" w:hint="default"/>
          <w:vertAlign w:val="subscript"/>
        </w:rPr>
        <w:t>4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·6H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O]的一种方案如下</w:t>
      </w:r>
      <w:r>
        <w:rPr>
          <w:rFonts w:ascii="Times New Roman" w:hAnsi="Times New Roman" w:cs="Times New Roman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0" w:lineRule="atLeast"/>
        <w:ind w:left="630" w:hanging="315" w:leftChars="150" w:hangingChars="150"/>
        <w:jc w:val="center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drawing>
          <wp:inline distT="0" distB="0" distL="114300" distR="114300">
            <wp:extent cx="2988310" cy="812800"/>
            <wp:effectExtent l="0" t="0" r="2540" b="635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908080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下列有关说法</w:t>
      </w:r>
      <w:r>
        <w:rPr>
          <w:rFonts w:ascii="Times New Roman" w:eastAsia="黑体" w:hAnsi="Times New Roman" w:cs="Times New Roman" w:hint="default"/>
          <w:lang w:val="en-US" w:eastAsia="zh-CN"/>
        </w:rPr>
        <w:t>不正确</w:t>
      </w:r>
      <w:r>
        <w:rPr>
          <w:rFonts w:ascii="Times New Roman" w:eastAsia="宋体" w:hAnsi="Times New Roman" w:cs="Times New Roman" w:hint="eastAsia"/>
          <w:lang w:val="en-US" w:eastAsia="zh-CN"/>
        </w:rPr>
        <w:t>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A．滤渣A的主要成分是CaSO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B．相同条件下，NH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eastAsia"/>
          <w:lang w:val="en-US" w:eastAsia="zh-CN"/>
        </w:rPr>
        <w:t>Fe(SO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eastAsia"/>
          <w:lang w:val="en-US" w:eastAsia="zh-CN"/>
        </w:rPr>
        <w:t>)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lang w:val="en-US" w:eastAsia="zh-CN"/>
        </w:rPr>
        <w:t>·</w:t>
      </w:r>
      <w:r>
        <w:rPr>
          <w:rFonts w:ascii="Times New Roman" w:eastAsia="宋体" w:hAnsi="Times New Roman" w:cs="Times New Roman" w:hint="eastAsia"/>
          <w:lang w:val="en-US" w:eastAsia="zh-CN"/>
        </w:rPr>
        <w:t>6H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O净水能力比FeCl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lang w:val="en-US" w:eastAsia="zh-CN"/>
        </w:rPr>
        <w:t>强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C．“合成”反应要控制温度，温度过高，产率会降低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D．“系列操作”包括蒸发浓缩、降温结晶、过滤、干燥等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3439795</wp:posOffset>
            </wp:positionH>
            <wp:positionV relativeFrom="paragraph">
              <wp:posOffset>51435</wp:posOffset>
            </wp:positionV>
            <wp:extent cx="1943100" cy="1395095"/>
            <wp:effectExtent l="0" t="0" r="0" b="14605"/>
            <wp:wrapSquare wrapText="bothSides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3839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hAnsi="Times New Roman" w:cs="Times New Roman"/>
        </w:rPr>
        <w:t>如图所示装置</w:t>
      </w:r>
      <w:r>
        <w:rPr>
          <w:rFonts w:hAnsi="宋体" w:cs="Times New Roman"/>
        </w:rPr>
        <w:t>Ⅰ</w:t>
      </w:r>
      <w:r>
        <w:rPr>
          <w:rFonts w:ascii="Times New Roman" w:hAnsi="Times New Roman" w:cs="Times New Roman" w:hint="eastAsia"/>
          <w:lang w:val="en-US" w:eastAsia="zh-CN"/>
        </w:rPr>
        <w:t>为可充电</w:t>
      </w:r>
      <w:r>
        <w:rPr>
          <w:rFonts w:ascii="Times New Roman" w:hAnsi="Times New Roman" w:cs="Times New Roman"/>
        </w:rPr>
        <w:t>电池，装置</w:t>
      </w:r>
      <w:r>
        <w:rPr>
          <w:rFonts w:hAnsi="宋体" w:cs="Times New Roman"/>
        </w:rPr>
        <w:t>Ⅱ</w:t>
      </w:r>
      <w:r>
        <w:rPr>
          <w:rFonts w:ascii="Times New Roman" w:hAnsi="Times New Roman" w:cs="Times New Roman"/>
        </w:rPr>
        <w:t>为电解池。交换膜只允许Na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通过，装置</w:t>
      </w:r>
      <w:r>
        <w:rPr>
          <w:rFonts w:hAnsi="宋体" w:cs="Times New Roman"/>
        </w:rPr>
        <w:t>Ⅰ</w:t>
      </w:r>
      <w:r>
        <w:rPr>
          <w:rFonts w:ascii="Times New Roman" w:hAnsi="Times New Roman" w:cs="Times New Roman"/>
        </w:rPr>
        <w:t>充放电的化学方程式为2Na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＋NaBr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 w:hint="eastAsia"/>
          <w:vertAlign w:val="subscript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23850" cy="286385"/>
            <wp:effectExtent l="0" t="0" r="0" b="18415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97563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＋3NaBr。闭合开关K时，b极附近先变红色。下列说法正确的是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A．</w:t>
      </w:r>
      <w:r>
        <w:rPr>
          <w:rFonts w:ascii="Times New Roman" w:eastAsia="宋体" w:hAnsi="Times New Roman" w:cs="Times New Roman" w:hint="default"/>
        </w:rPr>
        <w:t>负极反应为4Na－4e</w:t>
      </w:r>
      <w:r>
        <w:rPr>
          <w:rFonts w:ascii="Times New Roman" w:eastAsia="宋体" w:hAnsi="Times New Roman" w:cs="Times New Roman" w:hint="default"/>
          <w:vertAlign w:val="superscript"/>
        </w:rPr>
        <w:t>－</w:t>
      </w:r>
      <w:r>
        <w:rPr>
          <w:rFonts w:ascii="Times New Roman" w:hAnsi="Times New Roman" w:cs="Times New Roman" w:hint="eastAsia"/>
          <w:spacing w:val="-16"/>
        </w:rPr>
        <w:t>==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eastAsia="宋体" w:hAnsi="Times New Roman" w:cs="Times New Roman" w:hint="default"/>
        </w:rPr>
        <w:t>4Na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＋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B．</w:t>
      </w:r>
      <w:r>
        <w:rPr>
          <w:rFonts w:ascii="Times New Roman" w:eastAsia="宋体" w:hAnsi="Times New Roman" w:cs="Times New Roman" w:hint="default"/>
        </w:rPr>
        <w:t>闭合K后，b电极附近的pH变小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C．</w:t>
      </w:r>
      <w:r>
        <w:rPr>
          <w:rFonts w:ascii="Times New Roman" w:eastAsia="宋体" w:hAnsi="Times New Roman" w:cs="Times New Roman" w:hint="default"/>
        </w:rPr>
        <w:t>当有0.01 mol Na</w:t>
      </w:r>
      <w:r>
        <w:rPr>
          <w:rFonts w:ascii="Times New Roman" w:eastAsia="宋体" w:hAnsi="Times New Roman" w:cs="Times New Roman" w:hint="default"/>
          <w:vertAlign w:val="superscript"/>
        </w:rPr>
        <w:t>＋</w:t>
      </w:r>
      <w:r>
        <w:rPr>
          <w:rFonts w:ascii="Times New Roman" w:eastAsia="宋体" w:hAnsi="Times New Roman" w:cs="Times New Roman" w:hint="default"/>
        </w:rPr>
        <w:t>通过离子交换膜时，b电极上析出的气体在标准状况体积为112 mL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D．</w:t>
      </w:r>
      <w:r>
        <w:rPr>
          <w:rFonts w:ascii="Times New Roman" w:eastAsia="宋体" w:hAnsi="Times New Roman" w:cs="Times New Roman" w:hint="default"/>
        </w:rPr>
        <w:t>闭合K后，a电极上产生的气体具有漂白性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lang w:val="en-US" w:eastAsia="zh-CN"/>
        </w:rPr>
        <w:t>．碳</w:t>
      </w:r>
      <w:r>
        <w:rPr>
          <w:rFonts w:ascii="Times New Roman" w:eastAsia="宋体" w:hAnsi="Times New Roman" w:cs="Times New Roman" w:hint="eastAsia"/>
          <w:lang w:val="en-US" w:eastAsia="zh-CN"/>
        </w:rPr>
        <w:t>元素</w:t>
      </w:r>
      <w:r>
        <w:rPr>
          <w:rFonts w:ascii="Times New Roman" w:eastAsia="宋体" w:hAnsi="Times New Roman" w:cs="Times New Roman" w:hint="default"/>
          <w:lang w:val="en-US" w:eastAsia="zh-CN"/>
        </w:rPr>
        <w:t>有多种同素异形体</w:t>
      </w:r>
      <w:r>
        <w:rPr>
          <w:rFonts w:ascii="Times New Roman" w:eastAsia="宋体" w:hAnsi="Times New Roman" w:cs="Times New Roman" w:hint="eastAsia"/>
          <w:lang w:val="en-US" w:eastAsia="zh-CN"/>
        </w:rPr>
        <w:t>，其中C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60</w:t>
      </w:r>
      <w:r>
        <w:rPr>
          <w:rFonts w:ascii="Times New Roman" w:eastAsia="宋体" w:hAnsi="Times New Roman" w:cs="Times New Roman" w:hint="eastAsia"/>
          <w:lang w:val="en-US" w:eastAsia="zh-CN"/>
        </w:rPr>
        <w:t>、石墨与金刚石的结构如图所示。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0" w:lineRule="atLeast"/>
        <w:ind w:left="630" w:hanging="315" w:leftChars="150" w:hangingChars="150"/>
        <w:jc w:val="center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drawing>
          <wp:inline distT="0" distB="0" distL="114300" distR="114300">
            <wp:extent cx="2915920" cy="948690"/>
            <wp:effectExtent l="0" t="0" r="17780" b="381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508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1592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已知C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60</w:t>
      </w:r>
      <w:r>
        <w:rPr>
          <w:rFonts w:ascii="Times New Roman" w:eastAsia="宋体" w:hAnsi="Times New Roman" w:cs="Times New Roman" w:hint="eastAsia"/>
          <w:lang w:val="en-US" w:eastAsia="zh-CN"/>
        </w:rPr>
        <w:t>的结构是由</w:t>
      </w:r>
      <w:r>
        <w:rPr>
          <w:rFonts w:ascii="Times New Roman" w:eastAsia="宋体" w:hAnsi="Times New Roman" w:cs="Times New Roman" w:hint="default"/>
          <w:lang w:val="en-US" w:eastAsia="zh-CN"/>
        </w:rPr>
        <w:t>正五边形和正六边形组成的凸32面体</w:t>
      </w:r>
      <w:r>
        <w:rPr>
          <w:rFonts w:ascii="Times New Roman" w:eastAsia="宋体" w:hAnsi="Times New Roman" w:cs="Times New Roman" w:hint="eastAsia"/>
          <w:lang w:val="en-US" w:eastAsia="zh-CN"/>
        </w:rPr>
        <w:t>。下列有关说法正确的是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60</w:t>
      </w:r>
      <w:r>
        <w:rPr>
          <w:rFonts w:ascii="Times New Roman" w:eastAsia="宋体" w:hAnsi="Times New Roman" w:cs="Times New Roman" w:hint="eastAsia"/>
          <w:lang w:val="en-US" w:eastAsia="zh-CN"/>
        </w:rPr>
        <w:t>中含有20个正五</w:t>
      </w:r>
      <w:r>
        <w:rPr>
          <w:rFonts w:ascii="Times New Roman" w:eastAsia="宋体" w:hAnsi="Times New Roman" w:cs="Times New Roman" w:hint="default"/>
          <w:lang w:val="en-US" w:eastAsia="zh-CN"/>
        </w:rPr>
        <w:t>边形</w:t>
      </w:r>
      <w:r>
        <w:rPr>
          <w:rFonts w:ascii="Times New Roman" w:eastAsia="宋体" w:hAnsi="Times New Roman" w:cs="Times New Roman" w:hint="eastAsia"/>
          <w:lang w:val="en-US" w:eastAsia="zh-CN"/>
        </w:rPr>
        <w:t>和12个正六</w:t>
      </w:r>
      <w:r>
        <w:rPr>
          <w:rFonts w:ascii="Times New Roman" w:eastAsia="宋体" w:hAnsi="Times New Roman" w:cs="Times New Roman" w:hint="default"/>
          <w:lang w:val="en-US" w:eastAsia="zh-CN"/>
        </w:rPr>
        <w:t>边形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lang w:val="en-US" w:eastAsia="zh-CN"/>
        </w:rPr>
        <w:t>．石墨的层内</w:t>
      </w:r>
      <w:r>
        <w:rPr>
          <w:rFonts w:ascii="Times New Roman" w:eastAsia="宋体" w:hAnsi="Times New Roman" w:cs="Times New Roman" w:hint="eastAsia"/>
          <w:lang w:val="en-US" w:eastAsia="zh-CN"/>
        </w:rPr>
        <w:t>碳</w:t>
      </w:r>
      <w:r>
        <w:rPr>
          <w:rFonts w:ascii="Times New Roman" w:eastAsia="宋体" w:hAnsi="Times New Roman" w:cs="Times New Roman" w:hint="default"/>
          <w:lang w:val="en-US" w:eastAsia="zh-CN"/>
        </w:rPr>
        <w:t>原子</w:t>
      </w:r>
      <w:r>
        <w:rPr>
          <w:rFonts w:ascii="Times New Roman" w:eastAsia="宋体" w:hAnsi="Times New Roman" w:cs="Times New Roman" w:hint="eastAsia"/>
          <w:lang w:val="en-US" w:eastAsia="zh-CN"/>
        </w:rPr>
        <w:t>之</w:t>
      </w:r>
      <w:r>
        <w:rPr>
          <w:rFonts w:ascii="Times New Roman" w:eastAsia="宋体" w:hAnsi="Times New Roman" w:cs="Times New Roman" w:hint="default"/>
          <w:lang w:val="en-US" w:eastAsia="zh-CN"/>
        </w:rPr>
        <w:t>间</w:t>
      </w:r>
      <w:r>
        <w:rPr>
          <w:rFonts w:ascii="Times New Roman" w:eastAsia="宋体" w:hAnsi="Times New Roman" w:cs="Times New Roman" w:hint="eastAsia"/>
          <w:lang w:val="en-US" w:eastAsia="zh-CN"/>
        </w:rPr>
        <w:t>只存在</w:t>
      </w:r>
      <w:r>
        <w:rPr>
          <w:rFonts w:ascii="Times New Roman" w:eastAsia="宋体" w:hAnsi="Times New Roman" w:cs="Times New Roman" w:hint="eastAsia"/>
          <w:sz w:val="8"/>
          <w:szCs w:val="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i w:val="0"/>
          <w:iCs w:val="0"/>
          <w:lang w:val="en-US" w:eastAsia="zh-CN"/>
        </w:rPr>
        <w:t>σ</w:t>
      </w:r>
      <w:r>
        <w:rPr>
          <w:rFonts w:ascii="Times New Roman" w:eastAsia="宋体" w:hAnsi="Times New Roman" w:cs="Times New Roman" w:hint="eastAsia"/>
          <w:i w:val="0"/>
          <w:iCs w:val="0"/>
          <w:sz w:val="8"/>
          <w:szCs w:val="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lang w:val="en-US" w:eastAsia="zh-CN"/>
        </w:rPr>
        <w:t>键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lang w:val="en-US" w:eastAsia="zh-CN"/>
        </w:rPr>
        <w:t>．石墨中</w:t>
      </w:r>
      <w:r>
        <w:rPr>
          <w:rFonts w:ascii="Times New Roman" w:eastAsia="宋体" w:hAnsi="Times New Roman" w:cs="Times New Roman" w:hint="eastAsia"/>
          <w:lang w:val="en-US" w:eastAsia="zh-CN"/>
        </w:rPr>
        <w:t>层间</w:t>
      </w:r>
      <w:r>
        <w:rPr>
          <w:rFonts w:ascii="Times New Roman" w:eastAsia="宋体" w:hAnsi="Times New Roman" w:cs="Times New Roman" w:hint="default"/>
          <w:lang w:val="en-US" w:eastAsia="zh-CN"/>
        </w:rPr>
        <w:t>碳原子</w:t>
      </w:r>
      <w:r>
        <w:rPr>
          <w:rFonts w:ascii="Times New Roman" w:eastAsia="宋体" w:hAnsi="Times New Roman" w:cs="Times New Roman" w:hint="eastAsia"/>
          <w:lang w:val="en-US" w:eastAsia="zh-CN"/>
        </w:rPr>
        <w:t>之</w:t>
      </w:r>
      <w:r>
        <w:rPr>
          <w:rFonts w:ascii="Times New Roman" w:eastAsia="宋体" w:hAnsi="Times New Roman" w:cs="Times New Roman" w:hint="default"/>
          <w:lang w:val="en-US" w:eastAsia="zh-CN"/>
        </w:rPr>
        <w:t>间</w:t>
      </w:r>
      <w:r>
        <w:rPr>
          <w:rFonts w:ascii="Times New Roman" w:eastAsia="宋体" w:hAnsi="Times New Roman" w:cs="Times New Roman" w:hint="eastAsia"/>
          <w:lang w:val="en-US" w:eastAsia="zh-CN"/>
        </w:rPr>
        <w:t>存在化学键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630" w:hanging="315" w:leftChars="15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如图所示的金刚石晶胞中有8个碳原子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hAnsi="Times New Roman" w:cs="Times New Roman"/>
        </w:rPr>
        <w:t>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易潮解、易升华，实验室制备FeCl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的装置如图所示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/>
        </w:rPr>
        <w:t>加热和夹持仪器略去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0" w:lineRule="atLeast"/>
        <w:ind w:left="630" w:hanging="315" w:leftChars="150" w:hangingChars="150"/>
        <w:jc w:val="center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drawing>
          <wp:inline distT="0" distB="0" distL="114300" distR="114300">
            <wp:extent cx="2971165" cy="1440180"/>
            <wp:effectExtent l="0" t="0" r="635" b="762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38759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下列说法正确的是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A．导管g的作用是增强装置的气密性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B．试剂X和试剂Y分别为浓硫酸、饱和食盐水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C．直接用E接收产物比用导管连接的优点是可防止堵塞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D．F中浓硫酸的作用是防止空气中的水蒸气进入E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11．一种2－甲基色酮内酯（Y）可通过下列反应合成。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" w:beforeLines="5" w:after="16" w:afterLines="5" w:line="0" w:lineRule="atLeast"/>
        <w:ind w:left="630" w:hanging="315" w:leftChars="150" w:hangingChars="150"/>
        <w:jc w:val="center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drawing>
          <wp:inline distT="0" distB="0" distL="114300" distR="114300">
            <wp:extent cx="3168015" cy="796925"/>
            <wp:effectExtent l="0" t="0" r="13335" b="3175"/>
            <wp:docPr id="3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903110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6801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下列说法正确的是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A．</w:t>
      </w:r>
      <w:r>
        <w:rPr>
          <w:rFonts w:ascii="Times New Roman" w:eastAsia="宋体" w:hAnsi="Times New Roman" w:cs="Times New Roman" w:hint="eastAsia"/>
          <w:lang w:val="en-US" w:eastAsia="zh-CN"/>
        </w:rPr>
        <w:t>X分子中所有碳原子处于同一平面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B．</w:t>
      </w:r>
      <w:r>
        <w:rPr>
          <w:rFonts w:ascii="Times New Roman" w:eastAsia="宋体" w:hAnsi="Times New Roman" w:cs="Times New Roman" w:hint="eastAsia"/>
          <w:lang w:val="en-US" w:eastAsia="zh-CN"/>
        </w:rPr>
        <w:t>Y与足量Br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加成后的分子中有3个手性碳原子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C．</w:t>
      </w:r>
      <w:r>
        <w:rPr>
          <w:rFonts w:ascii="Times New Roman" w:eastAsia="宋体" w:hAnsi="Times New Roman" w:cs="Times New Roman" w:hint="eastAsia"/>
          <w:lang w:val="en-US" w:eastAsia="zh-CN"/>
        </w:rPr>
        <w:t>在一定条件下，X与Y都不能与HCHO发生缩聚反应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D．</w:t>
      </w:r>
      <w:r>
        <w:rPr>
          <w:rFonts w:ascii="Times New Roman" w:eastAsia="宋体" w:hAnsi="Times New Roman" w:cs="Times New Roman" w:hint="eastAsia"/>
          <w:lang w:val="en-US" w:eastAsia="zh-CN"/>
        </w:rPr>
        <w:t>X的任一含苯环的同分异构体中至少有4种不同化学环境的氢原子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hAnsi="Times New Roman" w:cs="Times New Roman"/>
        </w:rPr>
        <w:t>常温下，用AgNO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溶液分别滴定浓度均为0.01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的KCl、K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溶液，所得的沉淀溶解平衡图像如下图所示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/>
        </w:rPr>
        <w:t>不考虑C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－</w:t>
      </w:r>
      <w:r>
        <w:rPr>
          <w:rFonts w:ascii="Times New Roman" w:hAnsi="Times New Roman" w:cs="Times New Roman"/>
        </w:rPr>
        <w:t>的水解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" w:beforeLines="5" w:after="16" w:afterLines="5" w:line="0" w:lineRule="atLeast"/>
        <w:ind w:left="630" w:hanging="315" w:leftChars="150" w:hangingChars="150"/>
        <w:jc w:val="center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124075" cy="1412875"/>
            <wp:effectExtent l="0" t="0" r="9525" b="15875"/>
            <wp:docPr id="1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97878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rcRect t="2716" b="172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下列说法正确的是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A．</w:t>
      </w:r>
      <w:r>
        <w:rPr>
          <w:rFonts w:ascii="Times New Roman" w:eastAsia="宋体" w:hAnsi="Times New Roman" w:cs="Times New Roman" w:hint="default"/>
          <w:i/>
        </w:rPr>
        <w:t>K</w:t>
      </w:r>
      <w:r>
        <w:rPr>
          <w:rFonts w:ascii="Times New Roman" w:eastAsia="宋体" w:hAnsi="Times New Roman" w:cs="Times New Roman" w:hint="default"/>
          <w:vertAlign w:val="subscript"/>
        </w:rPr>
        <w:t>sp</w:t>
      </w:r>
      <w:r>
        <w:rPr>
          <w:rFonts w:ascii="Times New Roman" w:eastAsia="宋体" w:hAnsi="Times New Roman" w:cs="Times New Roman" w:hint="default"/>
        </w:rPr>
        <w:t>(Ag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O</w:t>
      </w:r>
      <w:r>
        <w:rPr>
          <w:rFonts w:ascii="Times New Roman" w:eastAsia="宋体" w:hAnsi="Times New Roman" w:cs="Times New Roman" w:hint="default"/>
          <w:vertAlign w:val="subscript"/>
        </w:rPr>
        <w:t>4</w:t>
      </w:r>
      <w:r>
        <w:rPr>
          <w:rFonts w:ascii="Times New Roman" w:eastAsia="宋体" w:hAnsi="Times New Roman" w:cs="Times New Roman" w:hint="default"/>
        </w:rPr>
        <w:t>)的数量级等于10</w:t>
      </w:r>
      <w:r>
        <w:rPr>
          <w:rFonts w:ascii="Times New Roman" w:eastAsia="宋体" w:hAnsi="Times New Roman" w:cs="Times New Roman" w:hint="default"/>
          <w:vertAlign w:val="superscript"/>
        </w:rPr>
        <w:t>－7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B．</w:t>
      </w:r>
      <w:r>
        <w:rPr>
          <w:rFonts w:ascii="Times New Roman" w:eastAsia="宋体" w:hAnsi="Times New Roman" w:cs="Times New Roman" w:hint="default"/>
        </w:rPr>
        <w:t>n点表示AgCl的不饱和溶液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C．</w:t>
      </w:r>
      <w:r>
        <w:rPr>
          <w:rFonts w:ascii="Times New Roman" w:eastAsia="宋体" w:hAnsi="Times New Roman" w:cs="Times New Roman" w:hint="default"/>
        </w:rPr>
        <w:t>向</w:t>
      </w:r>
      <w:r>
        <w:rPr>
          <w:rFonts w:ascii="Times New Roman" w:eastAsia="宋体" w:hAnsi="Times New Roman" w:cs="Times New Roman" w:hint="default"/>
          <w:i/>
        </w:rPr>
        <w:t>c</w:t>
      </w:r>
      <w:r>
        <w:rPr>
          <w:rFonts w:ascii="Times New Roman" w:eastAsia="宋体" w:hAnsi="Times New Roman" w:cs="Times New Roman" w:hint="default"/>
        </w:rPr>
        <w:t>(Cl</w:t>
      </w:r>
      <w:r>
        <w:rPr>
          <w:rFonts w:ascii="Times New Roman" w:eastAsia="宋体" w:hAnsi="Times New Roman" w:cs="Times New Roman" w:hint="default"/>
          <w:vertAlign w:val="superscript"/>
        </w:rPr>
        <w:t>－</w:t>
      </w:r>
      <w:r>
        <w:rPr>
          <w:rFonts w:ascii="Times New Roman" w:eastAsia="宋体" w:hAnsi="Times New Roman" w:cs="Times New Roman" w:hint="default"/>
        </w:rPr>
        <w:t>)＝</w:t>
      </w:r>
      <w:r>
        <w:rPr>
          <w:rFonts w:ascii="Times New Roman" w:eastAsia="宋体" w:hAnsi="Times New Roman" w:cs="Times New Roman" w:hint="default"/>
          <w:i/>
        </w:rPr>
        <w:t>c</w:t>
      </w:r>
      <w:r>
        <w:rPr>
          <w:rFonts w:ascii="Times New Roman" w:eastAsia="宋体" w:hAnsi="Times New Roman" w:cs="Times New Roman" w:hint="default"/>
        </w:rPr>
        <w:t>(C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O</w:t>
      </w:r>
      <w:r>
        <w:rPr>
          <w:rFonts w:ascii="Times New Roman" w:eastAsia="宋体" w:hAnsi="Times New Roman" w:cs="Times New Roman" w:hint="default"/>
        </w:rPr>
        <w:fldChar w:fldCharType="begin"/>
      </w:r>
      <w:r>
        <w:rPr>
          <w:rFonts w:ascii="Times New Roman" w:eastAsia="宋体" w:hAnsi="Times New Roman" w:cs="Times New Roman" w:hint="default"/>
        </w:rPr>
        <w:instrText>eq \o\al(</w:instrText>
      </w:r>
      <w:r>
        <w:rPr>
          <w:rFonts w:ascii="Times New Roman" w:eastAsia="宋体" w:hAnsi="Times New Roman" w:cs="Times New Roman" w:hint="default"/>
          <w:vertAlign w:val="superscript"/>
        </w:rPr>
        <w:instrText>2－</w:instrText>
      </w:r>
      <w:r>
        <w:rPr>
          <w:rFonts w:ascii="Times New Roman" w:eastAsia="宋体" w:hAnsi="Times New Roman" w:cs="Times New Roman" w:hint="default"/>
        </w:rPr>
        <w:instrText>,</w:instrText>
      </w:r>
      <w:r>
        <w:rPr>
          <w:rFonts w:ascii="Times New Roman" w:eastAsia="宋体" w:hAnsi="Times New Roman" w:cs="Times New Roman" w:hint="default"/>
          <w:vertAlign w:val="subscript"/>
        </w:rPr>
        <w:instrText>4</w:instrText>
      </w:r>
      <w:r>
        <w:rPr>
          <w:rFonts w:ascii="Times New Roman" w:eastAsia="宋体" w:hAnsi="Times New Roman" w:cs="Times New Roman" w:hint="default"/>
        </w:rPr>
        <w:instrText>)</w:instrText>
      </w:r>
      <w:r>
        <w:rPr>
          <w:rFonts w:ascii="Times New Roman" w:eastAsia="宋体" w:hAnsi="Times New Roman" w:cs="Times New Roman" w:hint="default"/>
        </w:rPr>
        <w:fldChar w:fldCharType="separate"/>
      </w:r>
      <w:r>
        <w:rPr>
          <w:rFonts w:ascii="Times New Roman" w:eastAsia="宋体" w:hAnsi="Times New Roman" w:cs="Times New Roman" w:hint="default"/>
        </w:rPr>
        <w:fldChar w:fldCharType="end"/>
      </w:r>
      <w:r>
        <w:rPr>
          <w:rFonts w:ascii="Times New Roman" w:eastAsia="宋体" w:hAnsi="Times New Roman" w:cs="Times New Roman" w:hint="default"/>
        </w:rPr>
        <w:t>)的混合液中滴入AgNO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溶液时，先生成Ag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O</w:t>
      </w:r>
      <w:r>
        <w:rPr>
          <w:rFonts w:ascii="Times New Roman" w:eastAsia="宋体" w:hAnsi="Times New Roman" w:cs="Times New Roman" w:hint="default"/>
          <w:vertAlign w:val="subscript"/>
        </w:rPr>
        <w:t>4</w:t>
      </w:r>
      <w:r>
        <w:rPr>
          <w:rFonts w:ascii="Times New Roman" w:eastAsia="宋体" w:hAnsi="Times New Roman" w:cs="Times New Roman" w:hint="default"/>
        </w:rPr>
        <w:t>沉淀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D．</w:t>
      </w:r>
      <w:r>
        <w:rPr>
          <w:rFonts w:ascii="Times New Roman" w:eastAsia="宋体" w:hAnsi="Times New Roman" w:cs="Times New Roman" w:hint="default"/>
        </w:rPr>
        <w:t>Ag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O</w:t>
      </w:r>
      <w:r>
        <w:rPr>
          <w:rFonts w:ascii="Times New Roman" w:eastAsia="宋体" w:hAnsi="Times New Roman" w:cs="Times New Roman" w:hint="default"/>
          <w:vertAlign w:val="subscript"/>
        </w:rPr>
        <w:t>4</w:t>
      </w:r>
      <w:r>
        <w:rPr>
          <w:rFonts w:ascii="Times New Roman" w:eastAsia="宋体" w:hAnsi="Times New Roman" w:cs="Times New Roman" w:hint="default"/>
        </w:rPr>
        <w:t>＋2Cl</w:t>
      </w:r>
      <w:r>
        <w:rPr>
          <w:rFonts w:ascii="Times New Roman" w:eastAsia="宋体" w:hAnsi="Times New Roman" w:cs="Times New Roman" w:hint="default"/>
          <w:vertAlign w:val="superscript"/>
        </w:rPr>
        <w:t>－</w:t>
      </w:r>
      <w:r>
        <w:rPr>
          <w:rFonts w:ascii="Times New Roman" w:hAnsi="Times New Roman" w:cs="Times New Roman" w:hint="eastAsia"/>
          <w:spacing w:val="-16"/>
        </w:rPr>
        <w:t>==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eastAsia="宋体" w:hAnsi="Times New Roman" w:cs="Times New Roman" w:hint="default"/>
        </w:rPr>
        <w:t>2AgCl＋C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O</w:t>
      </w:r>
      <w:r>
        <w:rPr>
          <w:rFonts w:ascii="Times New Roman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</w:rPr>
        <w:t>的平衡常数为10</w:t>
      </w:r>
      <w:r>
        <w:rPr>
          <w:rFonts w:ascii="Times New Roman" w:eastAsia="宋体" w:hAnsi="Times New Roman" w:cs="Times New Roman" w:hint="default"/>
          <w:vertAlign w:val="superscript"/>
        </w:rPr>
        <w:t>9.04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13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丙烯与HCl发生加成反应分两步：第一步H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＋</w:t>
      </w:r>
      <w:r>
        <w:rPr>
          <w:rFonts w:ascii="Times New Roman" w:eastAsia="宋体" w:hAnsi="Times New Roman" w:cs="Times New Roman" w:hint="eastAsia"/>
          <w:lang w:val="en-US" w:eastAsia="zh-CN"/>
        </w:rPr>
        <w:t>进攻丙烯生成碳正离子（</w:t>
      </w:r>
      <w:r>
        <w:drawing>
          <wp:inline distT="0" distB="0" distL="114300" distR="114300">
            <wp:extent cx="935990" cy="186055"/>
            <wp:effectExtent l="0" t="0" r="16510" b="4445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90264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lang w:val="en-US" w:eastAsia="zh-CN"/>
        </w:rPr>
        <w:t>或</w:t>
      </w:r>
      <w:r>
        <w:drawing>
          <wp:inline distT="0" distB="0" distL="114300" distR="114300">
            <wp:extent cx="878205" cy="187325"/>
            <wp:effectExtent l="0" t="0" r="17145" b="3175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97174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lang w:val="en-US" w:eastAsia="zh-CN"/>
        </w:rPr>
        <w:t>）；第二步Cl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进攻碳正离子完成加成。反应进程中的能量变化如下图所示。已知在0℃和40℃时，反应进程①与进程②产物的比例分别为25∶75和40∶60。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0" w:lineRule="atLeast"/>
        <w:ind w:left="630" w:hanging="315" w:leftChars="150" w:hangingChars="150"/>
        <w:jc w:val="center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drawing>
          <wp:inline distT="0" distB="0" distL="114300" distR="114300">
            <wp:extent cx="2915920" cy="1390650"/>
            <wp:effectExtent l="0" t="0" r="17780" b="0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73456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1592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下列说法正确的是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A．反应进程①产物比进程②产物稳定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B．与0℃相比，40℃时丙烯的转化率增大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C．从0℃升高至40℃，反应进程①正反应速率增大，进程②正反应速率减小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315" w:leftChars="200" w:hangingChars="150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default"/>
          <w:lang w:val="en-US" w:eastAsia="zh-CN"/>
        </w:rPr>
        <w:t>．用DCl代替HCl，得到的产物有</w:t>
      </w:r>
      <w:r>
        <w:rPr>
          <w:rFonts w:ascii="Times New Roman" w:eastAsia="宋体" w:hAnsi="Times New Roman" w:cs="Times New Roman" w:hint="default"/>
          <w:lang w:val="en-US" w:eastAsia="zh-CN"/>
        </w:rPr>
        <w:drawing>
          <wp:inline distT="0" distB="0" distL="114300" distR="114300">
            <wp:extent cx="951230" cy="295275"/>
            <wp:effectExtent l="0" t="0" r="1270" b="9525"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50646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lang w:val="en-US" w:eastAsia="zh-CN"/>
        </w:rPr>
        <w:t>和</w:t>
      </w:r>
      <w:r>
        <w:rPr>
          <w:rFonts w:ascii="Times New Roman" w:eastAsia="宋体" w:hAnsi="Times New Roman" w:cs="Times New Roman" w:hint="eastAsia"/>
          <w:lang w:val="en-US" w:eastAsia="zh-CN"/>
        </w:rPr>
        <w:drawing>
          <wp:inline>
            <wp:extent cx="254000" cy="254000"/>
            <wp:docPr id="1001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2697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lang w:val="en-US" w:eastAsia="zh-CN"/>
        </w:rPr>
        <w:drawing>
          <wp:inline distT="0" distB="0" distL="114300" distR="114300">
            <wp:extent cx="897255" cy="295275"/>
            <wp:effectExtent l="0" t="0" r="17145" b="9525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606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9725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420" w:leftChars="0" w:hangingChars="200"/>
        <w:textAlignment w:val="auto"/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</w:pPr>
      <w:r>
        <w:rPr>
          <w:rFonts w:ascii="Times New Roman" w:eastAsia="黑体" w:hAnsi="Times New Roman" w:cs="Times New Roman" w:hint="eastAsia"/>
          <w:kern w:val="21"/>
          <w:szCs w:val="21"/>
          <w:lang w:val="en-US" w:eastAsia="zh-CN"/>
        </w:rPr>
        <w:t>二</w:t>
      </w:r>
      <w:r>
        <w:rPr>
          <w:rFonts w:ascii="Times New Roman" w:eastAsia="黑体" w:hAnsi="Times New Roman" w:cs="Times New Roman" w:hint="default"/>
          <w:kern w:val="21"/>
          <w:szCs w:val="21"/>
        </w:rPr>
        <w:t>、</w:t>
      </w:r>
      <w:r>
        <w:rPr>
          <w:rFonts w:ascii="Times New Roman" w:eastAsia="黑体" w:hAnsi="Times New Roman" w:cs="Times New Roman" w:hint="eastAsia"/>
          <w:kern w:val="21"/>
          <w:szCs w:val="21"/>
          <w:lang w:val="en-US" w:eastAsia="zh-CN"/>
        </w:rPr>
        <w:t>非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选择题：共</w:t>
      </w:r>
      <w:r>
        <w:rPr>
          <w:rFonts w:ascii="Times New Roman" w:eastAsia="黑体" w:hAnsi="Times New Roman" w:cs="Times New Roman" w:hint="eastAsia"/>
          <w:b/>
          <w:bCs/>
          <w:kern w:val="21"/>
          <w:szCs w:val="21"/>
          <w:lang w:val="en-US" w:eastAsia="zh-CN"/>
        </w:rPr>
        <w:t>4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题，共</w:t>
      </w:r>
      <w:r>
        <w:rPr>
          <w:rFonts w:ascii="Times New Roman" w:eastAsia="黑体" w:hAnsi="Times New Roman" w:cs="Times New Roman" w:hint="eastAsia"/>
          <w:b/>
          <w:bCs/>
          <w:kern w:val="21"/>
          <w:szCs w:val="21"/>
          <w:lang w:val="en-US" w:eastAsia="zh-CN"/>
        </w:rPr>
        <w:t>61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hAnsi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14．（14分）</w:t>
      </w:r>
      <w:r>
        <w:rPr>
          <w:rFonts w:ascii="Times New Roman" w:hAnsi="Times New Roman" w:hint="eastAsia"/>
        </w:rPr>
        <w:t>零价纳米铁在环境修复中具有广泛应用，可用来处理地下水中的</w:t>
      </w:r>
      <w:r>
        <w:rPr>
          <w:rFonts w:ascii="Times New Roman" w:hAnsi="Times New Roman"/>
        </w:rPr>
        <w:t>ReO</w:t>
      </w:r>
      <w:r>
        <w:rPr>
          <w:rFonts w:ascii="Times New Roman" w:hAnsi="Times New Roman"/>
          <w:spacing w:val="-40"/>
          <w:vertAlign w:val="subscript"/>
        </w:rPr>
        <w:t>4</w:t>
      </w:r>
      <w:r>
        <w:rPr>
          <w:rFonts w:ascii="宋体"/>
          <w:kern w:val="0"/>
          <w:szCs w:val="21"/>
          <w:vertAlign w:val="superscript"/>
        </w:rPr>
        <w:t>-</w:t>
      </w:r>
      <w:r>
        <w:rPr>
          <w:rFonts w:ascii="Times New Roman" w:hAnsi="Times New Roman" w:hint="eastAsia"/>
        </w:rPr>
        <w:t>。</w:t>
      </w:r>
      <w:r>
        <w:rPr>
          <w:rFonts w:ascii="Times New Roman" w:hAnsi="Times New Roman" w:hint="eastAsia"/>
          <w:lang w:val="en-US" w:eastAsia="zh-CN"/>
        </w:rPr>
        <w:t>其原理是零价纳米铁胶粒表面带正电，采用物理吸附和还原的共同作用，可将</w:t>
      </w:r>
      <w:r>
        <w:rPr>
          <w:rFonts w:ascii="Times New Roman" w:hAnsi="Times New Roman"/>
        </w:rPr>
        <w:t>ReO</w:t>
      </w:r>
      <w:r>
        <w:rPr>
          <w:rFonts w:ascii="Times New Roman" w:hAnsi="Times New Roman"/>
          <w:spacing w:val="-40"/>
          <w:vertAlign w:val="subscript"/>
        </w:rPr>
        <w:t>4</w:t>
      </w:r>
      <w:r>
        <w:rPr>
          <w:rFonts w:ascii="宋体"/>
          <w:kern w:val="0"/>
          <w:szCs w:val="21"/>
          <w:vertAlign w:val="superscript"/>
        </w:rPr>
        <w:t>-</w:t>
      </w:r>
      <w:r>
        <w:rPr>
          <w:rFonts w:ascii="Times New Roman" w:hAnsi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hAnsi="Times New Roman" w:hint="eastAsia"/>
          <w:lang w:val="en-US" w:eastAsia="zh-CN"/>
        </w:rPr>
        <w:t>固定，防止其随地下水的运动而迁移。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hint="eastAsia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（1）</w:t>
      </w:r>
      <w:r>
        <w:rPr>
          <w:rFonts w:ascii="Times New Roman" w:hAnsi="Times New Roman" w:hint="eastAsia"/>
        </w:rPr>
        <w:t>利用无机炭作为还原剂，在高温下制备零价纳米铁，涉及的反应有：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firstLine="0" w:leftChars="400" w:firstLineChars="0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hAnsi="Times New Roman"/>
        </w:rPr>
        <w:t>6Fe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  <w:kern w:val="0"/>
        </w:rPr>
        <w:t>(s)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kern w:val="0"/>
        </w:rPr>
        <w:t>(s)</w:t>
      </w:r>
      <w:r>
        <w:rPr>
          <w:rFonts w:ascii="Times New Roman" w:hAnsi="Times New Roman" w:cs="Times New Roman" w:hint="eastAsia"/>
          <w:spacing w:val="-16"/>
        </w:rPr>
        <w:t>==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/>
        </w:rPr>
        <w:t>4Fe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kern w:val="0"/>
        </w:rPr>
        <w:t>(s)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kern w:val="0"/>
        </w:rPr>
        <w:t>(g)</w:t>
      </w:r>
      <w:r>
        <w:rPr>
          <w:rFonts w:ascii="Times New Roman" w:hAnsi="Times New Roman" w:hint="eastAsia"/>
          <w:kern w:val="0"/>
        </w:rPr>
        <w:t xml:space="preserve"> </w:t>
      </w:r>
      <w:r>
        <w:rPr>
          <w:rFonts w:ascii="Times New Roman" w:hAnsi="Times New Roman" w:hint="eastAsia"/>
          <w:kern w:val="0"/>
        </w:rPr>
        <w:tab/>
      </w:r>
      <w:r>
        <w:rPr>
          <w:rFonts w:ascii="Times New Roman" w:eastAsia="MS Gothic" w:hAnsi="Times New Roman"/>
        </w:rPr>
        <w:t>∆</w:t>
      </w:r>
      <w:r>
        <w:rPr>
          <w:rFonts w:ascii="Times New Roman" w:hAnsi="Times New Roman"/>
          <w:i/>
        </w:rPr>
        <w:t>H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hAnsi="Times New Roman" w:hint="eastAsia"/>
          <w:lang w:val="en-US" w:eastAsia="zh-CN"/>
        </w:rPr>
        <w:t>＋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k</w:t>
      </w:r>
      <w:r>
        <w:rPr>
          <w:rFonts w:ascii="Times New Roman" w:hAnsi="Times New Roman" w:cs="Times New Roman" w:hint="default"/>
        </w:rPr>
        <w:t>J</w:t>
      </w:r>
      <w:r>
        <w:rPr>
          <w:rFonts w:ascii="Times New Roman" w:hAnsi="Times New Roman" w:cs="Times New Roman" w:hint="default"/>
          <w:lang w:val="en-US" w:eastAsia="zh-CN"/>
        </w:rPr>
        <w:t>·</w:t>
      </w:r>
      <w:r>
        <w:rPr>
          <w:rFonts w:ascii="Times New Roman" w:hAnsi="Times New Roman"/>
        </w:rPr>
        <w:t>mol</w:t>
      </w:r>
      <w:r>
        <w:rPr>
          <w:rFonts w:ascii="宋体" w:eastAsia="宋体" w:hAnsi="宋体" w:cs="宋体" w:hint="eastAsia"/>
          <w:vertAlign w:val="superscript"/>
        </w:rPr>
        <w:t>－</w:t>
      </w:r>
      <w:r>
        <w:rPr>
          <w:rFonts w:ascii="Times New Roman" w:eastAsia="宋体" w:hAnsi="Times New Roman" w:hint="eastAsia"/>
          <w:vertAlign w:val="superscript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firstLine="0" w:leftChars="40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Fe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kern w:val="0"/>
        </w:rPr>
        <w:t>(s)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/>
        </w:rPr>
        <w:t>2C</w:t>
      </w:r>
      <w:r>
        <w:rPr>
          <w:rFonts w:ascii="Times New Roman" w:hAnsi="Times New Roman"/>
          <w:kern w:val="0"/>
        </w:rPr>
        <w:t>(s)</w:t>
      </w:r>
      <w:r>
        <w:rPr>
          <w:rFonts w:ascii="Times New Roman" w:hAnsi="Times New Roman" w:cs="Times New Roman" w:hint="eastAsia"/>
          <w:spacing w:val="-16"/>
        </w:rPr>
        <w:t>==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/>
        </w:rPr>
        <w:t>3Fe</w:t>
      </w:r>
      <w:r>
        <w:rPr>
          <w:rFonts w:ascii="Times New Roman" w:hAnsi="Times New Roman"/>
          <w:kern w:val="0"/>
        </w:rPr>
        <w:t>(s)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/>
        </w:rPr>
        <w:t>2CO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kern w:val="0"/>
        </w:rPr>
        <w:t>(g)</w:t>
      </w:r>
      <w:r>
        <w:rPr>
          <w:rFonts w:ascii="Times New Roman" w:hAnsi="Times New Roman" w:hint="eastAsia"/>
          <w:kern w:val="0"/>
        </w:rPr>
        <w:t xml:space="preserve">     </w:t>
      </w:r>
      <w:r>
        <w:rPr>
          <w:rFonts w:ascii="Times New Roman" w:hAnsi="Times New Roman" w:hint="eastAsia"/>
          <w:kern w:val="0"/>
        </w:rPr>
        <w:tab/>
      </w:r>
      <w:r>
        <w:rPr>
          <w:rFonts w:ascii="Times New Roman" w:eastAsia="MS Gothic" w:hAnsi="Times New Roman"/>
        </w:rPr>
        <w:t>∆</w:t>
      </w:r>
      <w:r>
        <w:rPr>
          <w:rFonts w:ascii="Times New Roman" w:hAnsi="Times New Roman"/>
          <w:i/>
        </w:rPr>
        <w:t>H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hAnsi="Times New Roman" w:hint="eastAsia"/>
          <w:lang w:val="en-US" w:eastAsia="zh-CN"/>
        </w:rPr>
        <w:t>＋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k</w:t>
      </w:r>
      <w:r>
        <w:rPr>
          <w:rFonts w:ascii="Times New Roman" w:hAnsi="Times New Roman" w:cs="Times New Roman" w:hint="default"/>
        </w:rPr>
        <w:t>J</w:t>
      </w:r>
      <w:r>
        <w:rPr>
          <w:rFonts w:ascii="Times New Roman" w:hAnsi="Times New Roman" w:cs="Times New Roman" w:hint="default"/>
          <w:lang w:val="en-US" w:eastAsia="zh-CN"/>
        </w:rPr>
        <w:t>·</w:t>
      </w:r>
      <w:r>
        <w:rPr>
          <w:rFonts w:ascii="Times New Roman" w:hAnsi="Times New Roman"/>
        </w:rPr>
        <w:t>mol</w:t>
      </w:r>
      <w:r>
        <w:rPr>
          <w:rFonts w:ascii="宋体" w:eastAsia="宋体" w:hAnsi="宋体" w:cs="宋体" w:hint="eastAsia"/>
          <w:vertAlign w:val="superscript"/>
        </w:rPr>
        <w:t>－</w:t>
      </w:r>
      <w:r>
        <w:rPr>
          <w:rFonts w:ascii="Times New Roman" w:eastAsia="宋体" w:hAnsi="Times New Roman" w:hint="eastAsia"/>
          <w:vertAlign w:val="superscript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firstLine="0" w:leftChars="400" w:firstLineChars="0"/>
        <w:textAlignment w:val="auto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写出无机炭还原氧化铁制备纳米铁的热化学方程式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u w:val="single"/>
          <w:lang w:val="en-US" w:eastAsia="zh-CN"/>
        </w:rPr>
        <w:t>▲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hint="eastAsia"/>
          <w:lang w:val="en-US" w:eastAsia="zh-C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）液相还原法也可用来制备零价纳米铁。将</w:t>
      </w:r>
      <w:r>
        <w:rPr>
          <w:rFonts w:ascii="Times New Roman" w:hAnsi="Times New Roman"/>
        </w:rPr>
        <w:t>50 mL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KBH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元素的化合价为</w:t>
      </w:r>
      <w:r>
        <w:rPr>
          <w:rFonts w:ascii="Times New Roman" w:hAnsi="Times New Roman" w:hint="eastAsia"/>
          <w:lang w:val="en-US" w:eastAsia="zh-CN"/>
        </w:rPr>
        <w:t>＋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）水溶液添加到</w:t>
      </w:r>
      <w:r>
        <w:rPr>
          <w:rFonts w:ascii="Times New Roman" w:hAnsi="Times New Roman"/>
        </w:rPr>
        <w:t>50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mL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FeSO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 w:hint="eastAsia"/>
        </w:rPr>
        <w:t>水溶液中，搅拌数秒钟，溶液变黑时停止搅拌，用磁铁分离沉淀，先用蒸馏水充分洗涤，再用无水乙醇洗涤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次，氮气保护下烘干，即得所需纳米铁。反应原理为：</w:t>
      </w:r>
      <w:r>
        <w:rPr>
          <w:rFonts w:ascii="Times New Roman" w:hAnsi="Times New Roman"/>
        </w:rPr>
        <w:t>Fe</w:t>
      </w:r>
      <w:r>
        <w:rPr>
          <w:rFonts w:ascii="Times New Roman" w:hAnsi="Times New Roman" w:hint="eastAsia"/>
          <w:vertAlign w:val="superscript"/>
          <w:lang w:val="en-US" w:eastAsia="zh-CN"/>
        </w:rPr>
        <w:t>2+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/>
        </w:rPr>
        <w:t>2BH</w:t>
      </w:r>
      <w:r>
        <w:rPr>
          <w:rFonts w:ascii="Times New Roman" w:hAnsi="Times New Roman"/>
          <w:vertAlign w:val="subscript"/>
        </w:rPr>
        <w:t>4</w:t>
      </w:r>
      <w:r>
        <w:rPr>
          <w:rFonts w:ascii="宋体"/>
          <w:kern w:val="0"/>
          <w:szCs w:val="21"/>
          <w:vertAlign w:val="superscript"/>
        </w:rPr>
        <w:t>-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/>
        </w:rPr>
        <w:t>6H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 w:cs="Times New Roman" w:hint="eastAsia"/>
          <w:spacing w:val="-16"/>
        </w:rPr>
        <w:t>==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/>
        </w:rPr>
        <w:t>Fe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/>
        </w:rPr>
        <w:t>2B(OH)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 w:hint="eastAsia"/>
        </w:rPr>
        <w:t>＋</w:t>
      </w:r>
      <w:r>
        <w:rPr>
          <w:rFonts w:ascii="Times New Roman" w:hAnsi="Times New Roman"/>
        </w:rPr>
        <w:t>7H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firstLine="0" w:leftChars="400" w:firstLineChars="0"/>
        <w:textAlignment w:val="auto"/>
        <w:rPr>
          <w:rFonts w:ascii="Times New Roman" w:hAnsi="Times New Roman" w:hint="eastAsia"/>
          <w:kern w:val="0"/>
        </w:rPr>
      </w:pPr>
      <w:r>
        <w:rPr>
          <w:rFonts w:ascii="宋体" w:hAnsi="宋体" w:hint="eastAsia"/>
        </w:rPr>
        <w:t>①</w:t>
      </w:r>
      <w:r>
        <w:rPr>
          <w:rFonts w:ascii="Times New Roman" w:hAnsi="Times New Roman" w:hint="eastAsia"/>
        </w:rPr>
        <w:t>氮气作用下烘干的目的是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u w:val="single"/>
          <w:lang w:val="en-US" w:eastAsia="zh-CN"/>
        </w:rPr>
        <w:t>▲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kern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firstLine="0" w:leftChars="400" w:firstLineChars="0"/>
        <w:textAlignment w:val="auto"/>
        <w:rPr>
          <w:rFonts w:ascii="Times New Roman" w:hAnsi="Times New Roman" w:hint="default"/>
          <w:kern w:val="0"/>
          <w:lang w:val="en-US" w:eastAsia="zh-CN"/>
        </w:rPr>
      </w:pPr>
      <w:r>
        <w:rPr>
          <w:rFonts w:ascii="宋体" w:hAnsi="宋体" w:hint="eastAsia"/>
        </w:rPr>
        <w:t>②</w:t>
      </w:r>
      <w:r>
        <w:rPr>
          <w:rFonts w:ascii="Times New Roman" w:hAnsi="Times New Roman" w:hint="eastAsia"/>
        </w:rPr>
        <w:t>每生成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mol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Fe</w:t>
      </w:r>
      <w:r>
        <w:rPr>
          <w:rFonts w:ascii="Times New Roman" w:hAnsi="Times New Roman" w:hint="eastAsia"/>
        </w:rPr>
        <w:t>，转移电子数为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u w:val="single"/>
          <w:lang w:val="en-US" w:eastAsia="zh-CN"/>
        </w:rPr>
        <w:t>▲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kern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hint="default"/>
          <w:lang w:val="en-US" w:eastAsia="zh-CN"/>
        </w:rPr>
      </w:pPr>
      <w:r>
        <w:rPr>
          <w:rFonts w:ascii="Times New Roman" w:hAnsi="Times New Roman" w:hint="eastAsia"/>
          <w:lang w:val="en-US" w:eastAsia="zh-CN"/>
        </w:rPr>
        <w:t>（3）</w:t>
      </w:r>
      <w:r>
        <w:rPr>
          <w:rFonts w:ascii="Times New Roman" w:hAnsi="Times New Roman" w:hint="eastAsia"/>
          <w:spacing w:val="-2"/>
        </w:rPr>
        <w:t>零价纳米铁具有很强的还原能力。某酸性样品溶液中含有K</w:t>
      </w:r>
      <w:r>
        <w:rPr>
          <w:rFonts w:ascii="Times New Roman" w:hAnsi="Times New Roman" w:hint="eastAsia"/>
          <w:spacing w:val="-2"/>
          <w:vertAlign w:val="superscript"/>
          <w:lang w:val="en-US" w:eastAsia="zh-CN"/>
        </w:rPr>
        <w:t>＋</w:t>
      </w:r>
      <w:r>
        <w:rPr>
          <w:rFonts w:ascii="Times New Roman" w:hAnsi="Times New Roman" w:hint="eastAsia"/>
          <w:spacing w:val="-2"/>
        </w:rPr>
        <w:t>、Na</w:t>
      </w:r>
      <w:r>
        <w:rPr>
          <w:rFonts w:ascii="Times New Roman" w:hAnsi="Times New Roman" w:hint="eastAsia"/>
          <w:spacing w:val="-2"/>
          <w:vertAlign w:val="superscript"/>
          <w:lang w:val="en-US" w:eastAsia="zh-CN"/>
        </w:rPr>
        <w:t>＋</w:t>
      </w:r>
      <w:r>
        <w:rPr>
          <w:rFonts w:ascii="Times New Roman" w:hAnsi="Times New Roman" w:hint="eastAsia"/>
          <w:spacing w:val="-2"/>
        </w:rPr>
        <w:t>、Ca</w:t>
      </w:r>
      <w:r>
        <w:rPr>
          <w:rFonts w:ascii="Times New Roman" w:hAnsi="Times New Roman" w:hint="eastAsia"/>
          <w:spacing w:val="-2"/>
          <w:vertAlign w:val="superscript"/>
        </w:rPr>
        <w:t>2+</w:t>
      </w:r>
      <w:r>
        <w:rPr>
          <w:rFonts w:ascii="Times New Roman" w:hAnsi="Times New Roman" w:hint="eastAsia"/>
          <w:spacing w:val="-2"/>
        </w:rPr>
        <w:t>、Cl</w:t>
      </w:r>
      <w:r>
        <w:rPr>
          <w:rFonts w:ascii="宋体" w:eastAsia="宋体" w:hAnsi="宋体" w:cs="宋体" w:hint="eastAsia"/>
          <w:spacing w:val="-2"/>
          <w:vertAlign w:val="superscript"/>
        </w:rPr>
        <w:t>－</w:t>
      </w:r>
      <w:r>
        <w:rPr>
          <w:rFonts w:ascii="Times New Roman" w:hAnsi="Times New Roman" w:hint="eastAsia"/>
          <w:spacing w:val="-2"/>
        </w:rPr>
        <w:t>、</w:t>
      </w:r>
      <w:r>
        <w:rPr>
          <w:rFonts w:ascii="Times New Roman" w:hAnsi="Times New Roman"/>
        </w:rPr>
        <w:t>ReO</w:t>
      </w:r>
      <w:r>
        <w:rPr>
          <w:rFonts w:ascii="Times New Roman" w:hAnsi="Times New Roman"/>
          <w:spacing w:val="-40"/>
          <w:vertAlign w:val="subscript"/>
        </w:rPr>
        <w:t>4</w:t>
      </w:r>
      <w:r>
        <w:rPr>
          <w:rFonts w:ascii="宋体"/>
          <w:kern w:val="0"/>
          <w:szCs w:val="21"/>
          <w:vertAlign w:val="superscript"/>
        </w:rPr>
        <w:t>-</w:t>
      </w:r>
      <w:r>
        <w:rPr>
          <w:rFonts w:ascii="Times New Roman" w:hAnsi="Times New Roman" w:hint="eastAsia"/>
        </w:rPr>
        <w:t>等离子。在酸性环境下，用零价纳米铁可将该样品溶液中的</w:t>
      </w:r>
      <w:r>
        <w:rPr>
          <w:rFonts w:ascii="Times New Roman" w:hAnsi="Times New Roman"/>
        </w:rPr>
        <w:t>ReO</w:t>
      </w:r>
      <w:r>
        <w:rPr>
          <w:rFonts w:ascii="Times New Roman" w:hAnsi="Times New Roman"/>
          <w:spacing w:val="-40"/>
          <w:vertAlign w:val="subscript"/>
        </w:rPr>
        <w:t>4</w:t>
      </w:r>
      <w:r>
        <w:rPr>
          <w:rFonts w:ascii="宋体"/>
          <w:kern w:val="0"/>
          <w:szCs w:val="21"/>
          <w:vertAlign w:val="superscript"/>
        </w:rPr>
        <w:t>-</w:t>
      </w:r>
      <w:r>
        <w:rPr>
          <w:rFonts w:ascii="Times New Roman" w:hAnsi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hAnsi="Times New Roman" w:hint="eastAsia"/>
        </w:rPr>
        <w:t>还原成固态的</w:t>
      </w:r>
      <w:r>
        <w:rPr>
          <w:rFonts w:ascii="Times New Roman" w:hAnsi="Times New Roman"/>
        </w:rPr>
        <w:t>ReO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 w:hint="eastAsia"/>
        </w:rPr>
        <w:t>而除去，自身转化成</w:t>
      </w:r>
      <w:r>
        <w:rPr>
          <w:rFonts w:ascii="Times New Roman" w:hAnsi="Times New Roman"/>
        </w:rPr>
        <w:t>Fe</w:t>
      </w:r>
      <w:r>
        <w:rPr>
          <w:rFonts w:ascii="Times New Roman" w:hAnsi="Times New Roman"/>
          <w:vertAlign w:val="superscript"/>
        </w:rPr>
        <w:t>3+</w:t>
      </w:r>
      <w:r>
        <w:rPr>
          <w:rFonts w:ascii="Times New Roman" w:hAnsi="Times New Roman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firstLine="0" w:leftChars="400" w:firstLineChars="0"/>
        <w:textAlignment w:val="auto"/>
        <w:rPr>
          <w:rFonts w:ascii="Times New Roman" w:hAnsi="Times New Roman" w:hint="eastAsia"/>
          <w:kern w:val="0"/>
        </w:rPr>
      </w:pPr>
      <w:r>
        <w:rPr>
          <w:rFonts w:ascii="宋体" w:hAnsi="宋体" w:hint="eastAsia"/>
        </w:rPr>
        <w:t>①</w:t>
      </w:r>
      <w:r>
        <w:rPr>
          <w:rFonts w:ascii="Times New Roman" w:hAnsi="Times New Roman" w:hint="eastAsia"/>
        </w:rPr>
        <w:t>写出反应的离子方程式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u w:val="single"/>
          <w:lang w:val="en-US" w:eastAsia="zh-CN"/>
        </w:rPr>
        <w:t>▲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kern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 w:hint="eastAsia"/>
          <w:kern w:val="0"/>
        </w:rPr>
      </w:pPr>
      <w:r>
        <w:rPr>
          <w:rFonts w:ascii="宋体" w:hAnsi="宋体" w:hint="eastAsia"/>
        </w:rPr>
        <w:t>②</w:t>
      </w:r>
      <w:r>
        <w:rPr>
          <w:rFonts w:ascii="Times New Roman" w:hAnsi="Times New Roman" w:hint="eastAsia"/>
        </w:rPr>
        <w:t>反应后溶液中阴离子浓度降低，而阳离子浓度几乎无变化，原因是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u w:val="single"/>
          <w:lang w:val="en-US" w:eastAsia="zh-CN"/>
        </w:rPr>
        <w:t>▲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kern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firstLine="0" w:leftChars="400" w:firstLineChars="0"/>
        <w:textAlignment w:val="auto"/>
        <w:rPr>
          <w:rFonts w:ascii="Times New Roman" w:hAnsi="Times New Roman" w:hint="default"/>
          <w:kern w:val="0"/>
          <w:lang w:val="en-US" w:eastAsia="zh-CN"/>
        </w:rPr>
      </w:pPr>
      <w:r>
        <w:rPr>
          <w:rFonts w:ascii="宋体" w:hAnsi="宋体" w:hint="eastAsia"/>
        </w:rPr>
        <w:t>③研究表明</w:t>
      </w:r>
      <w:r>
        <w:rPr>
          <w:rFonts w:ascii="Times New Roman" w:hAnsi="Times New Roman"/>
          <w:szCs w:val="21"/>
        </w:rPr>
        <w:t>pH</w:t>
      </w:r>
      <w:r>
        <w:rPr>
          <w:rFonts w:ascii="Times New Roman" w:hAnsi="Times New Roman" w:hint="eastAsia"/>
          <w:szCs w:val="21"/>
        </w:rPr>
        <w:t>过高或过低会使</w:t>
      </w:r>
      <w:r>
        <w:rPr>
          <w:rFonts w:ascii="Times New Roman" w:hAnsi="Times New Roman"/>
        </w:rPr>
        <w:t>ReO</w:t>
      </w:r>
      <w:r>
        <w:rPr>
          <w:rFonts w:ascii="Times New Roman" w:hAnsi="Times New Roman"/>
          <w:spacing w:val="-40"/>
          <w:vertAlign w:val="subscript"/>
        </w:rPr>
        <w:t>4</w:t>
      </w:r>
      <w:r>
        <w:rPr>
          <w:rFonts w:ascii="宋体"/>
          <w:kern w:val="0"/>
          <w:szCs w:val="21"/>
          <w:vertAlign w:val="superscript"/>
        </w:rPr>
        <w:t>-</w:t>
      </w:r>
      <w:r>
        <w:rPr>
          <w:rFonts w:ascii="Times New Roman" w:hAnsi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hAnsi="Times New Roman" w:hint="eastAsia"/>
          <w:szCs w:val="21"/>
        </w:rPr>
        <w:t>的去除率降低，原因</w:t>
      </w:r>
      <w:r>
        <w:rPr>
          <w:rFonts w:ascii="Times New Roman" w:hAnsi="Times New Roman" w:hint="eastAsia"/>
          <w:szCs w:val="21"/>
          <w:lang w:val="en-US" w:eastAsia="zh-CN"/>
        </w:rPr>
        <w:t>分别</w:t>
      </w:r>
      <w:r>
        <w:rPr>
          <w:rFonts w:ascii="Times New Roman" w:hAnsi="Times New Roman" w:hint="eastAsia"/>
          <w:szCs w:val="21"/>
        </w:rPr>
        <w:t>是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u w:val="single"/>
          <w:lang w:val="en-US" w:eastAsia="zh-CN"/>
        </w:rPr>
        <w:t>▲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kern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15．（15分）磷酸氯喹对新型冠状病毒有抑制作用，是治疗新型冠状病毒性肺炎的临床“有效药物”，可由氯喹和磷酸在一定条件下制得。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（1）磷酸根离子的空间构型为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 w:hint="eastAsia"/>
          <w:u w:val="single"/>
          <w:lang w:val="en-US" w:eastAsia="zh-CN"/>
        </w:rPr>
        <w:t>▲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eastAsia="宋体" w:hAnsi="Times New Roman" w:cs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氯喹的一种合成路线如下：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firstLine="0" w:leftChars="150" w:firstLineChars="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drawing>
          <wp:inline distT="0" distB="0" distL="114300" distR="114300">
            <wp:extent cx="5219700" cy="2966085"/>
            <wp:effectExtent l="0" t="0" r="0" b="5715"/>
            <wp:docPr id="1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40188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9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（2）在强酸性介质条件下，Zn能将Ar－NO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还原为Ar－NH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，同时生成Zn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2＋</w:t>
      </w:r>
      <w:r>
        <w:rPr>
          <w:rFonts w:ascii="Times New Roman" w:eastAsia="宋体" w:hAnsi="Times New Roman" w:cs="Times New Roman" w:hint="eastAsia"/>
          <w:lang w:val="en-US" w:eastAsia="zh-CN"/>
        </w:rPr>
        <w:t>。请据此写出反应A→B的离子方程式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eastAsia="宋体" w:hAnsi="Times New Roman" w:cs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（3）B→C的反应类型为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eastAsia="宋体" w:hAnsi="Times New Roman" w:cs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（4）D的结构简式为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eastAsia="宋体" w:hAnsi="Times New Roman" w:cs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（5）G的一种同分异构体同时满足下列条件，写出该同分异构体的结构简式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eastAsia="宋体" w:hAnsi="Times New Roman" w:cs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①含有苯环（无其它环），且苯环上有3个不相邻的取代基；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②含有杂化轨道类型为sp的碳原子；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③核磁共振氢谱图中有4个吸收峰，且面积之比为2∶1∶1∶1。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hanging="525" w:leftChars="150" w:hangingChars="250"/>
        <w:textAlignment w:val="center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（6）写出以3－硝基苯甲醛和</w:t>
      </w:r>
      <w:r>
        <w:rPr>
          <w:rFonts w:ascii="Times New Roman" w:eastAsia="宋体" w:hAnsi="Times New Roman" w:cs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drawing>
          <wp:inline distT="0" distB="0" distL="114300" distR="114300">
            <wp:extent cx="689610" cy="417195"/>
            <wp:effectExtent l="0" t="0" r="15240" b="1905"/>
            <wp:docPr id="89" name="图片 89" descr="F:\江苏省2021年普通高中学业水平选择性考试(第一模拟)试题\化学插图\题17图10.jpg题17图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216388" name="图片 89" descr="F:\江苏省2021年普通高中学业水平选择性考试(第一模拟)试题\化学插图\题17图10.jpg题17图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41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lang w:val="en-US" w:eastAsia="zh-CN"/>
        </w:rPr>
        <w:t>为原料，制备</w:t>
      </w:r>
      <w:r>
        <w:rPr>
          <w:rFonts w:ascii="Times New Roman" w:eastAsia="宋体" w:hAnsi="Times New Roman" w:cs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drawing>
          <wp:inline distT="0" distB="0" distL="114300" distR="114300">
            <wp:extent cx="1024890" cy="319405"/>
            <wp:effectExtent l="0" t="0" r="3810" b="4445"/>
            <wp:docPr id="90" name="图片 90" descr="F:\江苏省2021年普通高中学业水平选择性考试(第一模拟)试题\化学插图\题17图11.jpg题17图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235418" name="图片 90" descr="F:\江苏省2021年普通高中学业水平选择性考试(第一模拟)试题\化学插图\题17图11.jpg题17图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31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sz w:val="6"/>
          <w:szCs w:val="6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lang w:val="en-US" w:eastAsia="zh-CN"/>
        </w:rPr>
        <w:t>的合成路线流程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40" w:firstLine="0" w:leftChars="400" w:firstLineChars="0"/>
        <w:textAlignment w:val="auto"/>
        <w:rPr>
          <w:rFonts w:ascii="Times New Roman" w:eastAsia="宋体" w:hAnsi="Times New Roman" w:cs="Times New Roman" w:hint="default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图（无机试剂和有机溶剂任用，合成路线流程图示例见本题题干）。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64" w:lineRule="auto"/>
        <w:ind w:left="1050" w:hanging="210" w:leftChars="400" w:hangingChars="1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　　　　　　　　　　　　　　　▲　 ▲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16．（16分）</w:t>
      </w:r>
      <w:r>
        <w:rPr>
          <w:rFonts w:ascii="Times New Roman" w:hAnsi="Times New Roman" w:hint="eastAsia"/>
          <w:szCs w:val="21"/>
        </w:rPr>
        <w:t>焦亚硫酸钠（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 w:hint="eastAsia"/>
          <w:szCs w:val="21"/>
        </w:rPr>
        <w:t>）为白色或黄色结晶粉末或小结晶，带有强烈的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气味，与强酸接触则放出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。在医药、橡胶、印染、食品、含铬污水处理等方面应用广泛。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）利用烟道气中的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生产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 w:hint="eastAsia"/>
          <w:szCs w:val="21"/>
        </w:rPr>
        <w:t>的工艺为：</w:t>
      </w:r>
    </w:p>
    <w:p>
      <w:pPr>
        <w:snapToGrid w:val="0"/>
        <w:spacing w:line="348" w:lineRule="auto"/>
        <w:rPr>
          <w:rFonts w:ascii="Times New Roman" w:hAnsi="Times New Roman"/>
          <w:szCs w:val="21"/>
        </w:rPr>
      </w:pPr>
      <w:r>
        <w:rPr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26670</wp:posOffset>
                </wp:positionV>
                <wp:extent cx="4418965" cy="801370"/>
                <wp:effectExtent l="0" t="0" r="0" b="0"/>
                <wp:wrapSquare wrapText="bothSides"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19065" cy="801439"/>
                          <a:chOff x="0" y="267"/>
                          <a:chExt cx="44190" cy="8014"/>
                        </a:xfrm>
                      </wpg:grpSpPr>
                      <wpg:grpSp>
                        <wpg:cNvPr id="46" name="组合 46"/>
                        <wpg:cNvGrpSpPr/>
                        <wpg:grpSpPr>
                          <a:xfrm>
                            <a:off x="0" y="267"/>
                            <a:ext cx="44190" cy="8014"/>
                            <a:chOff x="635" y="-1511"/>
                            <a:chExt cx="44194" cy="8014"/>
                          </a:xfrm>
                        </wpg:grpSpPr>
                        <wpg:grpSp>
                          <wpg:cNvPr id="36" name="组合 36"/>
                          <wpg:cNvGrpSpPr/>
                          <wpg:grpSpPr>
                            <a:xfrm>
                              <a:off x="10541" y="-1511"/>
                              <a:ext cx="34288" cy="8014"/>
                              <a:chOff x="10543" y="-12179"/>
                              <a:chExt cx="34292" cy="8014"/>
                            </a:xfrm>
                          </wpg:grpSpPr>
                          <wps:wsp xmlns:wps="http://schemas.microsoft.com/office/word/2010/wordprocessingShape">
                            <wps:cNvPr id="20" name="文本框 20"/>
                            <wps:cNvSpPr txBox="1"/>
                            <wps:spPr>
                              <a:xfrm>
                                <a:off x="23754" y="-6985"/>
                                <a:ext cx="6218" cy="2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  <w:t>pH</w:t>
                                  </w:r>
                                  <w:r>
                                    <w:rPr>
                                      <w:rFonts w:ascii="Times New Roman" w:eastAsia="楷体" w:hAnsi="Times New Roman" w:hint="eastAsia"/>
                                      <w:sz w:val="18"/>
                                      <w:szCs w:val="18"/>
                                    </w:rPr>
                                    <w:t>＝</w:t>
                                  </w:r>
                                  <w:r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  <w:t>4.1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g:grpSp>
                            <wpg:cNvPr id="23" name="组合 23"/>
                            <wpg:cNvGrpSpPr/>
                            <wpg:grpSpPr>
                              <a:xfrm>
                                <a:off x="24260" y="-8826"/>
                                <a:ext cx="4445" cy="2883"/>
                                <a:chOff x="24260" y="-8826"/>
                                <a:chExt cx="4445" cy="2882"/>
                              </a:xfrm>
                            </wpg:grpSpPr>
                            <wps:wsp xmlns:wps="http://schemas.microsoft.com/office/word/2010/wordprocessingShape">
                              <wps:cNvPr id="21" name="文本框 21"/>
                              <wps:cNvSpPr txBox="1"/>
                              <wps:spPr>
                                <a:xfrm>
                                  <a:off x="24890" y="-8826"/>
                                  <a:ext cx="3238" cy="28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eastAsia="楷体" w:hAnsi="Times New Roman"/>
                                        <w:sz w:val="18"/>
                                        <w:szCs w:val="18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rFonts w:ascii="Times New Roman" w:eastAsia="楷体" w:hAnsi="Times New Roman"/>
                                        <w:sz w:val="18"/>
                                        <w:szCs w:val="18"/>
                                      </w:rPr>
                                      <w:instrText xml:space="preserve"> = 3 \* ROMAN </w:instrText>
                                    </w:r>
                                    <w:r>
                                      <w:rPr>
                                        <w:rFonts w:ascii="Times New Roman" w:eastAsia="楷体" w:hAnsi="Times New Roman"/>
                                        <w:sz w:val="18"/>
                                        <w:szCs w:val="18"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rFonts w:ascii="Times New Roman" w:eastAsia="楷体" w:hAnsi="Times New Roman"/>
                                        <w:sz w:val="18"/>
                                        <w:szCs w:val="18"/>
                                      </w:rPr>
                                      <w:t>III</w:t>
                                    </w:r>
                                    <w:r>
                                      <w:rPr>
                                        <w:rFonts w:ascii="Times New Roman" w:eastAsia="楷体" w:hAnsi="Times New Roman"/>
                                        <w:sz w:val="18"/>
                                        <w:szCs w:val="18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 xmlns:wps="http://schemas.microsoft.com/office/word/2010/wordprocessingShape">
                              <wps:cNvPr id="22" name="文本框 22"/>
                              <wps:cNvSpPr txBox="1"/>
                              <wps:spPr>
                                <a:xfrm>
                                  <a:off x="24260" y="-8255"/>
                                  <a:ext cx="4445" cy="1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color w:val="FFFFFF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color w:val="FFFFFF"/>
                                        <w:szCs w:val="21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g:grpSp>
                            <wpg:cNvPr id="26" name="组合 26"/>
                            <wpg:cNvGrpSpPr/>
                            <wpg:grpSpPr>
                              <a:xfrm>
                                <a:off x="30801" y="-8826"/>
                                <a:ext cx="6669" cy="2883"/>
                                <a:chOff x="30801" y="-8826"/>
                                <a:chExt cx="6668" cy="2882"/>
                              </a:xfrm>
                            </wpg:grpSpPr>
                            <wps:wsp xmlns:wps="http://schemas.microsoft.com/office/word/2010/wordprocessingShape">
                              <wps:cNvPr id="24" name="文本框 24"/>
                              <wps:cNvSpPr txBox="1"/>
                              <wps:spPr>
                                <a:xfrm>
                                  <a:off x="30801" y="-8826"/>
                                  <a:ext cx="6669" cy="28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楷体" w:eastAsia="楷体" w:hAnsi="楷体" w:hint="eastAsia"/>
                                        <w:sz w:val="18"/>
                                        <w:szCs w:val="18"/>
                                      </w:rPr>
                                      <w:t>结晶脱水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 xmlns:wps="http://schemas.microsoft.com/office/word/2010/wordprocessingShape">
                              <wps:cNvPr id="25" name="文本框 25"/>
                              <wps:cNvSpPr txBox="1"/>
                              <wps:spPr>
                                <a:xfrm>
                                  <a:off x="30923" y="-8318"/>
                                  <a:ext cx="6166" cy="17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jc w:val="left"/>
                                      <w:rPr>
                                        <w:color w:val="000000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 xmlns:wps="http://schemas.microsoft.com/office/word/2010/wordprocessingShape">
                            <wps:cNvPr id="28" name="文本框 28"/>
                            <wps:cNvSpPr txBox="1"/>
                            <wps:spPr>
                              <a:xfrm>
                                <a:off x="17716" y="-8255"/>
                                <a:ext cx="4445" cy="17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color w:val="FFFFF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楷体" w:eastAsia="楷体" w:hAnsi="楷体"/>
                                      <w:color w:val="FFFFFF"/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楷体" w:eastAsia="楷体" w:hAnsi="楷体"/>
                                      <w:color w:val="FFFFFF"/>
                                      <w:szCs w:val="21"/>
                                    </w:rPr>
                                    <w:instrText>= 2 \* ROMAN</w:instrText>
                                  </w:r>
                                  <w:r>
                                    <w:rPr>
                                      <w:rFonts w:ascii="楷体" w:eastAsia="楷体" w:hAnsi="楷体"/>
                                      <w:color w:val="FFFFFF"/>
                                      <w:szCs w:val="21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楷体" w:eastAsia="楷体" w:hAnsi="楷体"/>
                                      <w:color w:val="FFFFFF"/>
                                      <w:szCs w:val="21"/>
                                    </w:rPr>
                                    <w:t>II</w:t>
                                  </w:r>
                                  <w:r>
                                    <w:rPr>
                                      <w:rFonts w:ascii="楷体" w:eastAsia="楷体" w:hAnsi="楷体"/>
                                      <w:color w:val="FFFFFF"/>
                                      <w:szCs w:val="21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楷体" w:eastAsia="楷体" w:hAnsi="楷体" w:hint="eastAsia"/>
                                      <w:color w:val="FFFFFF"/>
                                      <w:szCs w:val="21"/>
                                    </w:rPr>
                                    <w:t>液</w:t>
                                  </w:r>
                                  <w:r>
                                    <w:rPr>
                                      <w:color w:val="FFFFFF"/>
                                      <w:szCs w:val="2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29" name="文本框 29"/>
                            <wps:cNvSpPr txBox="1"/>
                            <wps:spPr>
                              <a:xfrm>
                                <a:off x="11112" y="-8255"/>
                                <a:ext cx="4445" cy="177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color w:val="FFFFF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楷体" w:eastAsia="楷体" w:hAnsi="楷体" w:hint="eastAsia"/>
                                      <w:color w:val="FFFFFF"/>
                                      <w:szCs w:val="21"/>
                                    </w:rPr>
                                    <w:t>溶液</w:t>
                                  </w:r>
                                  <w:r>
                                    <w:rPr>
                                      <w:color w:val="FFFFFF"/>
                                      <w:szCs w:val="2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30" name="文本框 30"/>
                            <wps:cNvSpPr txBox="1"/>
                            <wps:spPr>
                              <a:xfrm>
                                <a:off x="17078" y="-6985"/>
                                <a:ext cx="6667" cy="2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  <w:t>pH</w:t>
                                  </w:r>
                                  <w:r>
                                    <w:rPr>
                                      <w:rFonts w:ascii="Times New Roman" w:eastAsia="楷体" w:hAnsi="Times New Roman" w:hint="eastAsia"/>
                                      <w:sz w:val="18"/>
                                      <w:szCs w:val="18"/>
                                    </w:rPr>
                                    <w:t>＝</w:t>
                                  </w:r>
                                  <w:r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  <w:t>7~8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31" name="文本框 31"/>
                            <wps:cNvSpPr txBox="1"/>
                            <wps:spPr>
                              <a:xfrm>
                                <a:off x="11432" y="-11874"/>
                                <a:ext cx="4319" cy="24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0" w:lineRule="atLeast"/>
                                    <w:jc w:val="left"/>
                                    <w:textAlignment w:val="auto"/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32" name="文本框 32"/>
                            <wps:cNvSpPr txBox="1"/>
                            <wps:spPr>
                              <a:xfrm>
                                <a:off x="38480" y="-8953"/>
                                <a:ext cx="6355" cy="28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  <w:vertAlign w:val="subscript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33" name="文本框 33"/>
                            <wps:cNvSpPr txBox="1"/>
                            <wps:spPr>
                              <a:xfrm>
                                <a:off x="24573" y="-12014"/>
                                <a:ext cx="4319" cy="25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0" w:lineRule="atLeast"/>
                                    <w:jc w:val="left"/>
                                    <w:textAlignment w:val="auto"/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楷体" w:hAnsi="Times New Roman" w:hint="eastAsia"/>
                                      <w:sz w:val="18"/>
                                      <w:szCs w:val="18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Times New Roman" w:eastAsia="楷体" w:hAnsi="Times New Roman" w:hint="eastAsia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34" name="文本框 34"/>
                            <wps:cNvSpPr txBox="1"/>
                            <wps:spPr>
                              <a:xfrm>
                                <a:off x="16044" y="-12179"/>
                                <a:ext cx="8644" cy="25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0" w:lineRule="atLeast"/>
                                    <w:jc w:val="left"/>
                                    <w:textAlignment w:val="auto"/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eastAsia="楷体" w:hAnsi="Times New Roman" w:hint="eastAsia"/>
                                      <w:sz w:val="18"/>
                                      <w:szCs w:val="18"/>
                                    </w:rPr>
                                    <w:t>固体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 xmlns:wps="http://schemas.microsoft.com/office/word/2010/wordprocessingShape">
                            <wps:cNvPr id="35" name="文本框 35"/>
                            <wps:cNvSpPr txBox="1"/>
                            <wps:spPr>
                              <a:xfrm>
                                <a:off x="10543" y="-6985"/>
                                <a:ext cx="6034" cy="2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ascii="Times New Roman" w:eastAsia="楷体" w:hAnsi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</w:rPr>
                                    <w:t>pH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＝</w:t>
                                  </w:r>
                                  <w:r>
                                    <w:rPr>
                                      <w:rFonts w:ascii="Times New Roman" w:hAnsi="Times New Roman"/>
                                      <w:kern w:val="0"/>
                                      <w:sz w:val="18"/>
                                      <w:szCs w:val="18"/>
                                    </w:rPr>
                                    <w:t>4.1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37" name="直接箭头连接符 37"/>
                          <wps:cNvCnPr/>
                          <wps:spPr>
                            <a:xfrm>
                              <a:off x="2032" y="3302"/>
                              <a:ext cx="9000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rgbClr val="000000"/>
                              </a:solidFill>
                              <a:headEnd/>
                              <a:tailEnd type="triangle" w="sm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38" name="文本框 38"/>
                          <wps:cNvSpPr txBox="1"/>
                          <wps:spPr>
                            <a:xfrm>
                              <a:off x="635" y="952"/>
                              <a:ext cx="10985" cy="28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Na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CO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饱和溶液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40" name="文本框 40"/>
                          <wps:cNvSpPr txBox="1"/>
                          <wps:spPr>
                            <a:xfrm>
                              <a:off x="12275" y="1924"/>
                              <a:ext cx="3302" cy="28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instrText xml:space="preserve"> = 1 \* ROMAN </w:instrTex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I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  <w:p/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41" name="文本框 41"/>
                          <wps:cNvSpPr txBox="1"/>
                          <wps:spPr>
                            <a:xfrm>
                              <a:off x="18664" y="1841"/>
                              <a:ext cx="2858" cy="288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instrText xml:space="preserve"> = 2 \* ROMAN </w:instrTex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II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42" name="直接箭头连接符 42"/>
                          <wps:cNvCnPr/>
                          <wps:spPr>
                            <a:xfrm>
                              <a:off x="15557" y="3302"/>
                              <a:ext cx="2159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rgbClr val="000000"/>
                              </a:solidFill>
                              <a:headEnd/>
                              <a:tailEnd type="triangle" w="sm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3" name="直接箭头连接符 43"/>
                          <wps:cNvCnPr/>
                          <wps:spPr>
                            <a:xfrm>
                              <a:off x="22098" y="3302"/>
                              <a:ext cx="2159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rgbClr val="000000"/>
                              </a:solidFill>
                              <a:headEnd/>
                              <a:tailEnd type="triangle" w="sm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4" name="直接箭头连接符 44"/>
                          <wps:cNvCnPr/>
                          <wps:spPr>
                            <a:xfrm>
                              <a:off x="28638" y="3302"/>
                              <a:ext cx="2159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rgbClr val="000000"/>
                              </a:solidFill>
                              <a:headEnd/>
                              <a:tailEnd type="triangle" w="sm"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45" name="直接箭头连接符 45"/>
                          <wps:cNvCnPr/>
                          <wps:spPr>
                            <a:xfrm>
                              <a:off x="37084" y="3238"/>
                              <a:ext cx="2159" cy="0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rgbClr val="000000"/>
                              </a:solidFill>
                              <a:headEnd/>
                              <a:tailEnd type="triangle" w="sm"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47" name="直接箭头连接符 47"/>
                        <wps:cNvCnPr/>
                        <wps:spPr>
                          <a:xfrm rot="5400000">
                            <a:off x="11684" y="3365"/>
                            <a:ext cx="1800" cy="0"/>
                          </a:xfrm>
                          <a:prstGeom prst="straightConnector1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8" name="直接箭头连接符 48"/>
                        <wps:cNvCnPr/>
                        <wps:spPr>
                          <a:xfrm rot="5400000">
                            <a:off x="18224" y="3174"/>
                            <a:ext cx="1797" cy="0"/>
                          </a:xfrm>
                          <a:prstGeom prst="straightConnector1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9" name="直接箭头连接符 49"/>
                        <wps:cNvCnPr/>
                        <wps:spPr>
                          <a:xfrm rot="5400000">
                            <a:off x="24764" y="3174"/>
                            <a:ext cx="1797" cy="0"/>
                          </a:xfrm>
                          <a:prstGeom prst="straightConnector1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47.95pt;height:63.1pt;margin-top:2.1pt;margin-left:35.65pt;mso-height-relative:page;mso-width-relative:page;mso-wrap-distance-bottom:0;mso-wrap-distance-left:9pt;mso-wrap-distance-right:9pt;mso-wrap-distance-top:0;position:absolute;z-index:251662336" coordorigin="0,267" coordsize="44190,8014">
                <o:lock v:ext="edit" aspectratio="f"/>
                <v:group id="_x0000_s1026" o:spid="_x0000_s1026" style="width:44190;height:8014;position:absolute;top:267" coordorigin="635,-1511" coordsize="44194,8014">
                  <o:lock v:ext="edit" aspectratio="f"/>
                  <v:group id="_x0000_s1026" o:spid="_x0000_s1027" style="width:34288;height:8014;left:10541;position:absolute;top:-1511" coordorigin="10543,-12179" coordsize="34292,8014">
                    <o:lock v:ext="edit" aspectratio="f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28" type="#_x0000_t202" style="width:6218;height:2820;left:23754;position:absolute;top:-6985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  <w:t>pH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z w:val="18"/>
                                <w:szCs w:val="18"/>
                              </w:rPr>
                              <w:t>＝</w:t>
                            </w:r>
                            <w:r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  <w:t>4.1</w:t>
                            </w:r>
                          </w:p>
                        </w:txbxContent>
                      </v:textbox>
                    </v:shape>
                    <v:group id="_x0000_s1026" o:spid="_x0000_s1029" style="width:4445;height:2883;left:24260;position:absolute;top:-8826" coordorigin="24260,-8826" coordsize="4445,2882">
                      <o:lock v:ext="edit" aspectratio="f"/>
                      <v:shape id="_x0000_s1026" o:spid="_x0000_s1030" type="#_x0000_t202" style="width:3238;height:2883;left:24890;position:absolute;top:-8826" coordsize="21600,21600" filled="f" stroked="f"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eastAsia="楷体" w:hAnsi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eastAsia="楷体" w:hAnsi="Times New Roman"/>
                                  <w:sz w:val="18"/>
                                  <w:szCs w:val="18"/>
                                </w:rPr>
                                <w:instrText xml:space="preserve"> = 3 \* ROMAN </w:instrText>
                              </w:r>
                              <w:r>
                                <w:rPr>
                                  <w:rFonts w:ascii="Times New Roman" w:eastAsia="楷体" w:hAnsi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eastAsia="楷体" w:hAnsi="Times New Roman"/>
                                  <w:sz w:val="18"/>
                                  <w:szCs w:val="18"/>
                                </w:rPr>
                                <w:t>III</w:t>
                              </w:r>
                              <w:r>
                                <w:rPr>
                                  <w:rFonts w:ascii="Times New Roman" w:eastAsia="楷体" w:hAnsi="Times New Roman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_x0000_s1026" o:spid="_x0000_s1031" type="#_x0000_t202" style="width:4445;height:1778;left:24260;position:absolute;top:-8255" coordsize="21600,21600" filled="f" stroked="t" strokecolor="black">
                        <v:stroke joinstyle="miter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color w:val="FFFFFF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group id="_x0000_s1026" o:spid="_x0000_s1032" style="width:6669;height:2883;left:30801;position:absolute;top:-8826" coordorigin="30801,-8826" coordsize="6668,2882">
                      <o:lock v:ext="edit" aspectratio="f"/>
                      <v:shape id="_x0000_s1026" o:spid="_x0000_s1033" type="#_x0000_t202" style="width:6669;height:2883;left:30801;position:absolute;top:-8826" coordsize="21600,21600" filled="t" fillcolor="white" stroked="f"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sz w:val="18"/>
                                  <w:szCs w:val="18"/>
                                </w:rPr>
                                <w:t>结晶脱水</w:t>
                              </w:r>
                            </w:p>
                          </w:txbxContent>
                        </v:textbox>
                      </v:shape>
                      <v:shape id="_x0000_s1026" o:spid="_x0000_s1034" type="#_x0000_t202" style="width:6166;height:1778;left:30923;position:absolute;top:-8318" coordsize="21600,21600" filled="f" stroked="t" strokecolor="black">
                        <v:stroke joinstyle="miter"/>
                        <o:lock v:ext="edit" aspectratio="f"/>
                        <v:textbox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color w:val="000000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026" o:spid="_x0000_s1035" type="#_x0000_t202" style="width:4445;height:1778;left:17716;position:absolute;top:-8255" coordsize="21600,21600" filled="f" stroked="t" strokecolor="black">
                      <v:stroke joinstyle="miter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color w:val="FFFFFF"/>
                                <w:szCs w:val="21"/>
                              </w:rPr>
                            </w:pPr>
                            <w:r>
                              <w:rPr>
                                <w:rFonts w:ascii="楷体" w:eastAsia="楷体" w:hAnsi="楷体"/>
                                <w:color w:val="FFFFFF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rFonts w:ascii="楷体" w:eastAsia="楷体" w:hAnsi="楷体"/>
                                <w:color w:val="FFFFFF"/>
                                <w:szCs w:val="21"/>
                              </w:rPr>
                              <w:instrText>= 2 \* ROMAN</w:instrText>
                            </w:r>
                            <w:r>
                              <w:rPr>
                                <w:rFonts w:ascii="楷体" w:eastAsia="楷体" w:hAnsi="楷体"/>
                                <w:color w:val="FFFFFF"/>
                                <w:szCs w:val="21"/>
                              </w:rPr>
                              <w:fldChar w:fldCharType="separate"/>
                            </w:r>
                            <w:r>
                              <w:rPr>
                                <w:rFonts w:ascii="楷体" w:eastAsia="楷体" w:hAnsi="楷体"/>
                                <w:color w:val="FFFFFF"/>
                                <w:szCs w:val="21"/>
                              </w:rPr>
                              <w:t>II</w:t>
                            </w:r>
                            <w:r>
                              <w:rPr>
                                <w:rFonts w:ascii="楷体" w:eastAsia="楷体" w:hAnsi="楷体"/>
                                <w:color w:val="FFFFFF"/>
                                <w:szCs w:val="21"/>
                              </w:rPr>
                              <w:fldChar w:fldCharType="end"/>
                            </w:r>
                            <w:r>
                              <w:rPr>
                                <w:rFonts w:ascii="楷体" w:eastAsia="楷体" w:hAnsi="楷体" w:hint="eastAsia"/>
                                <w:color w:val="FFFFFF"/>
                                <w:szCs w:val="21"/>
                              </w:rPr>
                              <w:t>液</w:t>
                            </w:r>
                            <w:r>
                              <w:rPr>
                                <w:color w:val="FFFFFF"/>
                                <w:szCs w:val="2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26" o:spid="_x0000_s1036" type="#_x0000_t202" style="width:4445;height:1778;left:11112;position:absolute;top:-8255" coordsize="21600,21600" filled="f" stroked="t" strokecolor="black">
                      <v:stroke joinstyle="miter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color w:val="FFFFFF"/>
                                <w:szCs w:val="21"/>
                              </w:rPr>
                            </w:pPr>
                            <w:r>
                              <w:rPr>
                                <w:rFonts w:ascii="楷体" w:eastAsia="楷体" w:hAnsi="楷体" w:hint="eastAsia"/>
                                <w:color w:val="FFFFFF"/>
                                <w:szCs w:val="21"/>
                              </w:rPr>
                              <w:t>溶液</w:t>
                            </w:r>
                            <w:r>
                              <w:rPr>
                                <w:color w:val="FFFFFF"/>
                                <w:szCs w:val="2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_x0000_s1026" o:spid="_x0000_s1037" type="#_x0000_t202" style="width:6667;height:2820;left:17078;position:absolute;top:-6985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  <w:t>pH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z w:val="18"/>
                                <w:szCs w:val="18"/>
                              </w:rPr>
                              <w:t>＝</w:t>
                            </w:r>
                            <w:r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  <w:t>7~8</w:t>
                            </w:r>
                          </w:p>
                        </w:txbxContent>
                      </v:textbox>
                    </v:shape>
                    <v:shape id="_x0000_s1026" o:spid="_x0000_s1038" type="#_x0000_t202" style="width:4319;height:2438;left:11432;position:absolute;top:-1187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left"/>
                              <w:textAlignment w:val="auto"/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</w:rPr>
                              <w:t>SO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39" type="#_x0000_t202" style="width:6355;height:2819;left:38480;position:absolute;top:-8953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</w:rPr>
                              <w:t>Na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_x0000_s1026" o:spid="_x0000_s1040" type="#_x0000_t202" style="width:4319;height:2578;left:24573;position:absolute;top:-12014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left"/>
                              <w:textAlignment w:val="auto"/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楷体" w:hAnsi="Times New Roman" w:hint="eastAsia"/>
                                <w:sz w:val="18"/>
                                <w:szCs w:val="18"/>
                              </w:rPr>
                              <w:t>SO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41" type="#_x0000_t202" style="width:8644;height:2546;left:16044;position:absolute;top:-12179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left"/>
                              <w:textAlignment w:val="auto"/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  <w:t>Na</w:t>
                            </w:r>
                            <w:r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  <w:t>CO</w:t>
                            </w:r>
                            <w:r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z w:val="18"/>
                                <w:szCs w:val="18"/>
                              </w:rPr>
                              <w:t>固体</w:t>
                            </w:r>
                          </w:p>
                        </w:txbxContent>
                      </v:textbox>
                    </v:shape>
                    <v:shape id="_x0000_s1026" o:spid="_x0000_s1042" type="#_x0000_t202" style="width:6034;height:2820;left:10543;position:absolute;top:-6985" coordsize="21600,21600" filled="f" stroked="f"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ascii="Times New Roman" w:eastAsia="楷体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</w:rPr>
                              <w:t>pH</w:t>
                            </w:r>
                            <w:r>
                              <w:rPr>
                                <w:rFonts w:ascii="Times New Roman" w:hAnsi="Times New Roman" w:hint="eastAsia"/>
                                <w:kern w:val="0"/>
                                <w:sz w:val="18"/>
                                <w:szCs w:val="18"/>
                              </w:rPr>
                              <w:t>＝</w:t>
                            </w:r>
                            <w:r>
                              <w:rPr>
                                <w:rFonts w:ascii="Times New Roman" w:hAnsi="Times New Roman"/>
                                <w:kern w:val="0"/>
                                <w:sz w:val="18"/>
                                <w:szCs w:val="18"/>
                              </w:rPr>
                              <w:t>4.1</w:t>
                            </w:r>
                          </w:p>
                        </w:txbxContent>
                      </v:textbox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6" o:spid="_x0000_s1043" type="#_x0000_t32" style="width:9000;height:0;left:2032;position:absolute;top:3302" coordsize="21600,21600" filled="f" stroked="t" strokecolor="black">
                    <v:stroke joinstyle="round" endarrow="block" endarrowwidth="narrow"/>
                    <o:lock v:ext="edit" aspectratio="f"/>
                  </v:shape>
                  <v:shape id="_x0000_s1026" o:spid="_x0000_s1044" type="#_x0000_t202" style="width:10985;height:2819;left:635;position:absolute;top:952" coordsize="21600,21600" filled="f" stroked="f"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Na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CO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饱和溶液</w:t>
                          </w:r>
                        </w:p>
                        <w:p>
                          <w:pPr>
                            <w:jc w:val="left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26" o:spid="_x0000_s1045" type="#_x0000_t202" style="width:3302;height:2883;left:12275;position:absolute;top:1924" coordsize="21600,21600" filled="f" stroked="f"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instrText xml:space="preserve"> = 1 \* ROMAN </w:instrTex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/>
                      </w:txbxContent>
                    </v:textbox>
                  </v:shape>
                  <v:shape id="_x0000_s1026" o:spid="_x0000_s1046" type="#_x0000_t202" style="width:2858;height:2883;left:18664;position:absolute;top:1841" coordsize="21600,21600" filled="t" fillcolor="white" stroked="f">
                    <v:fill opacity="0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instrText xml:space="preserve"> = 2 \* ROMAN </w:instrTex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II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shape id="_x0000_s1026" o:spid="_x0000_s1047" type="#_x0000_t32" style="width:2159;height:0;left:15557;position:absolute;top:3302" coordsize="21600,21600" filled="f" stroked="t" strokecolor="black">
                    <v:stroke joinstyle="round" endarrow="block" endarrowwidth="narrow"/>
                    <o:lock v:ext="edit" aspectratio="f"/>
                  </v:shape>
                  <v:shape id="_x0000_s1026" o:spid="_x0000_s1048" type="#_x0000_t32" style="width:2159;height:0;left:22098;position:absolute;top:3302" coordsize="21600,21600" filled="f" stroked="t" strokecolor="black">
                    <v:stroke joinstyle="round" endarrow="block" endarrowwidth="narrow"/>
                    <o:lock v:ext="edit" aspectratio="f"/>
                  </v:shape>
                  <v:shape id="_x0000_s1026" o:spid="_x0000_s1049" type="#_x0000_t32" style="width:2159;height:0;left:28638;position:absolute;top:3302" coordsize="21600,21600" filled="f" stroked="t" strokecolor="black">
                    <v:stroke joinstyle="round" endarrow="block" endarrowwidth="narrow"/>
                    <o:lock v:ext="edit" aspectratio="f"/>
                  </v:shape>
                  <v:shape id="_x0000_s1026" o:spid="_x0000_s1050" type="#_x0000_t32" style="width:2159;height:0;left:37084;position:absolute;top:3238" coordsize="21600,21600" filled="f" stroked="t" strokecolor="black">
                    <v:stroke joinstyle="round" endarrow="block" endarrowwidth="narrow"/>
                    <o:lock v:ext="edit" aspectratio="f"/>
                  </v:shape>
                </v:group>
                <v:shape id="_x0000_s1026" o:spid="_x0000_s1051" type="#_x0000_t32" style="width:1800;height:0;left:11684;position:absolute;top:3365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52" type="#_x0000_t32" style="width:1797;height:0;left:18224;position:absolute;top:3174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53" type="#_x0000_t32" style="width:1797;height:0;left:24764;position:absolute;top:3174" coordsize="21600,21600" filled="f" stroked="t" strokecolor="black">
                  <v:stroke joinstyle="round" endarrow="block" endarrowwidth="narrow"/>
                  <o:lock v:ext="edit" aspectratio="f"/>
                </v:shape>
                <w10:wrap type="square"/>
              </v:group>
            </w:pict>
          </mc:Fallback>
        </mc:AlternateContent>
      </w:r>
    </w:p>
    <w:p>
      <w:pPr>
        <w:snapToGrid w:val="0"/>
        <w:spacing w:line="348" w:lineRule="auto"/>
        <w:rPr>
          <w:rFonts w:ascii="Times New Roman" w:hAnsi="Times New Roman"/>
          <w:szCs w:val="21"/>
        </w:rPr>
      </w:pPr>
    </w:p>
    <w:p>
      <w:pPr>
        <w:snapToGrid w:val="0"/>
        <w:spacing w:line="348" w:lineRule="auto"/>
        <w:rPr>
          <w:rFonts w:ascii="Times New Roman" w:hAnsi="Times New Roman" w:hint="eastAsia"/>
          <w:szCs w:val="21"/>
        </w:rPr>
      </w:pPr>
    </w:p>
    <w:p>
      <w:pPr>
        <w:snapToGrid w:val="0"/>
        <w:spacing w:line="348" w:lineRule="auto"/>
        <w:rPr>
          <w:rFonts w:ascii="Times New Roman" w:hAnsi="Times New Roman" w:hint="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已知：当</w:t>
      </w:r>
      <w:r>
        <w:rPr>
          <w:rFonts w:ascii="Times New Roman" w:hAnsi="Times New Roman" w:cs="Times New Roman" w:hint="default"/>
          <w:lang w:val="en-US" w:eastAsia="zh-CN"/>
        </w:rPr>
        <w:t>NaHSO</w:t>
      </w:r>
      <w:r>
        <w:rPr>
          <w:rFonts w:ascii="Times New Roman" w:hAnsi="Times New Roman" w:cs="Times New Roman" w:hint="default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eastAsia"/>
          <w:lang w:val="en-US" w:eastAsia="zh-CN"/>
        </w:rPr>
        <w:t>溶液过饱和后静置，会结晶析出焦亚硫酸钠晶体。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①写出Ⅰ中发生反应的离子方程式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cs="Times New Roman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t>②</w:t>
      </w:r>
      <w:r>
        <w:rPr>
          <w:rFonts w:ascii="Times New Roman" w:hAnsi="Times New Roman" w:hint="eastAsia"/>
          <w:szCs w:val="21"/>
        </w:rPr>
        <w:t>工艺中加入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固体，并再次充入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的目的是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）研究表明，焦亚硫酸钠处理含铬</w:t>
      </w:r>
      <w:r>
        <w:rPr>
          <w:rFonts w:ascii="Times New Roman" w:hAnsi="Times New Roman"/>
          <w:szCs w:val="21"/>
        </w:rPr>
        <w:t>(VI)</w:t>
      </w:r>
      <w:r>
        <w:rPr>
          <w:rFonts w:ascii="Times New Roman" w:hAnsi="Times New Roman" w:hint="eastAsia"/>
          <w:szCs w:val="21"/>
        </w:rPr>
        <w:t>废水较其他方法效果好，处理费用低。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其工艺流程如下：</w:t>
      </w:r>
    </w:p>
    <w:p>
      <w:pPr>
        <w:snapToGrid w:val="0"/>
        <w:spacing w:line="348" w:lineRule="auto"/>
        <w:rPr>
          <w:rFonts w:ascii="宋体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55245</wp:posOffset>
                </wp:positionV>
                <wp:extent cx="4959985" cy="1087755"/>
                <wp:effectExtent l="5080" t="4445" r="6985" b="1270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959985" cy="1087755"/>
                          <a:chOff x="1270" y="0"/>
                          <a:chExt cx="49597" cy="12185"/>
                        </a:xfrm>
                      </wpg:grpSpPr>
                      <wps:wsp xmlns:wps="http://schemas.microsoft.com/office/word/2010/wordprocessingShape">
                        <wps:cNvPr id="51" name="直接箭头连接符 51"/>
                        <wps:cNvCnPr/>
                        <wps:spPr>
                          <a:xfrm>
                            <a:off x="9461" y="5905"/>
                            <a:ext cx="216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2" name="直接箭头连接符 52"/>
                        <wps:cNvCnPr/>
                        <wps:spPr>
                          <a:xfrm>
                            <a:off x="15938" y="2667"/>
                            <a:ext cx="0" cy="2172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3" name="直接箭头连接符 53"/>
                        <wps:cNvCnPr/>
                        <wps:spPr>
                          <a:xfrm>
                            <a:off x="20256" y="6032"/>
                            <a:ext cx="216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4" name="直接箭头连接符 54"/>
                        <wps:cNvCnPr/>
                        <wps:spPr>
                          <a:xfrm>
                            <a:off x="25590" y="2603"/>
                            <a:ext cx="0" cy="2172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5" name="直接箭头连接符 55"/>
                        <wps:cNvCnPr/>
                        <wps:spPr>
                          <a:xfrm>
                            <a:off x="28946" y="6096"/>
                            <a:ext cx="216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6" name="直接箭头连接符 56"/>
                        <wps:cNvCnPr/>
                        <wps:spPr>
                          <a:xfrm>
                            <a:off x="35052" y="2540"/>
                            <a:ext cx="0" cy="2171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7" name="直接箭头连接符 57"/>
                        <wps:cNvCnPr/>
                        <wps:spPr>
                          <a:xfrm>
                            <a:off x="38669" y="6032"/>
                            <a:ext cx="216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8" name="直接箭头连接符 58"/>
                        <wps:cNvCnPr/>
                        <wps:spPr>
                          <a:xfrm>
                            <a:off x="35052" y="7366"/>
                            <a:ext cx="0" cy="2171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triangle" w="sm"/>
                          </a:ln>
                        </wps:spPr>
                        <wps:bodyPr/>
                      </wps:wsp>
                      <wpg:grpSp>
                        <wpg:cNvPr id="68" name="组合 68"/>
                        <wpg:cNvGrpSpPr/>
                        <wpg:grpSpPr>
                          <a:xfrm>
                            <a:off x="1270" y="0"/>
                            <a:ext cx="49597" cy="12185"/>
                            <a:chOff x="1270" y="0"/>
                            <a:chExt cx="49597" cy="12185"/>
                          </a:xfrm>
                        </wpg:grpSpPr>
                        <wps:wsp xmlns:wps="http://schemas.microsoft.com/office/word/2010/wordprocessingShape">
                          <wps:cNvPr id="59" name="文本框 59"/>
                          <wps:cNvSpPr txBox="1"/>
                          <wps:spPr>
                            <a:xfrm>
                              <a:off x="1270" y="3749"/>
                              <a:ext cx="8191" cy="43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原水</w:t>
                                </w:r>
                              </w:p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(</w:t>
                                </w: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含</w:t>
                                </w: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Cr</w:t>
                                </w: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7</w:t>
                                </w: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18"/>
                                    <w:vertAlign w:val="superscript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20"/>
                                    <w:position w:val="1"/>
                                    <w:sz w:val="18"/>
                                    <w:szCs w:val="18"/>
                                    <w:vertAlign w:val="superscript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hAnsi="Times New Roman"/>
                                    <w:position w:val="1"/>
                                    <w:sz w:val="18"/>
                                    <w:szCs w:val="18"/>
                                    <w:vertAlign w:val="superscript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60" name="文本框 60"/>
                          <wps:cNvSpPr txBox="1"/>
                          <wps:spPr>
                            <a:xfrm>
                              <a:off x="11683" y="4574"/>
                              <a:ext cx="8439" cy="28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调pH至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2.5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61" name="文本框 61"/>
                          <wps:cNvSpPr txBox="1"/>
                          <wps:spPr>
                            <a:xfrm>
                              <a:off x="13238" y="0"/>
                              <a:ext cx="5302" cy="27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楷体" w:eastAsia="楷体" w:hAnsi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硫酸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62" name="文本框 62"/>
                          <wps:cNvSpPr txBox="1"/>
                          <wps:spPr>
                            <a:xfrm>
                              <a:off x="22478" y="4773"/>
                              <a:ext cx="6477" cy="27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反应池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63" name="文本框 63"/>
                          <wps:cNvSpPr txBox="1"/>
                          <wps:spPr>
                            <a:xfrm>
                              <a:off x="21145" y="0"/>
                              <a:ext cx="8841" cy="27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楷体" w:eastAsia="楷体" w:hAnsi="楷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楷体" w:eastAsia="楷体" w:hAnsi="楷体" w:hint="eastAsia"/>
                                    <w:sz w:val="18"/>
                                    <w:szCs w:val="18"/>
                                  </w:rPr>
                                  <w:t>焦亚硫酸钠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64" name="文本框 64"/>
                          <wps:cNvSpPr txBox="1"/>
                          <wps:spPr>
                            <a:xfrm>
                              <a:off x="31107" y="4759"/>
                              <a:ext cx="7626" cy="27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调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pH</w:t>
                                </w: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至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8~9</w:t>
                                </w:r>
                              </w:p>
                            </w:txbxContent>
                          </wps:txbx>
                          <wps:bodyPr lIns="72000" tIns="45720" rIns="72000" bIns="45720" upright="1"/>
                        </wps:wsp>
                        <wps:wsp xmlns:wps="http://schemas.microsoft.com/office/word/2010/wordprocessingShape">
                          <wps:cNvPr id="65" name="文本框 65"/>
                          <wps:cNvSpPr txBox="1"/>
                          <wps:spPr>
                            <a:xfrm>
                              <a:off x="32385" y="0"/>
                              <a:ext cx="5588" cy="27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石灰乳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66" name="文本框 66"/>
                          <wps:cNvSpPr txBox="1"/>
                          <wps:spPr>
                            <a:xfrm>
                              <a:off x="40829" y="4648"/>
                              <a:ext cx="10038" cy="27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上清液测定达标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67" name="文本框 67"/>
                          <wps:cNvSpPr txBox="1"/>
                          <wps:spPr>
                            <a:xfrm>
                              <a:off x="31175" y="9461"/>
                              <a:ext cx="7750" cy="27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jc w:val="center"/>
                                  <w:textAlignment w:val="auto"/>
                                  <w:rPr>
                                    <w:rFonts w:ascii="Times New Roman" w:hAnsi="Times New Roman"/>
                                    <w:kern w:val="21"/>
                                    <w:szCs w:val="21"/>
                                    <w:lang w:val="pt-BR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含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  <w:t>Cr(OH)</w:t>
                                </w:r>
                                <w:r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Times New Roman" w:eastAsia="楷体" w:hAnsi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eastAsia="楷体" w:hAnsi="Times New Roman" w:hint="eastAsia"/>
                                    <w:sz w:val="18"/>
                                    <w:szCs w:val="18"/>
                                  </w:rPr>
                                  <w:t>淤泥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54" style="width:390.55pt;height:85.65pt;margin-top:4.35pt;margin-left:32.7pt;mso-height-relative:page;mso-width-relative:page;position:absolute;z-index:251660288" coordorigin="1270,0" coordsize="49597,12185">
                <o:lock v:ext="edit" aspectratio="f"/>
                <v:shape id="_x0000_s1026" o:spid="_x0000_s1055" type="#_x0000_t32" style="width:2160;height:0;left:9461;position:absolute;top:5905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56" type="#_x0000_t32" style="width:0;height:2172;left:15938;position:absolute;top:2667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57" type="#_x0000_t32" style="width:2160;height:0;left:20256;position:absolute;top:6032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58" type="#_x0000_t32" style="width:0;height:2172;left:25590;position:absolute;top:2603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59" type="#_x0000_t32" style="width:2160;height:0;left:28946;position:absolute;top:6096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60" type="#_x0000_t32" style="width:0;height:2171;left:35052;position:absolute;top:2540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61" type="#_x0000_t32" style="width:2160;height:0;left:38669;position:absolute;top:6032" coordsize="21600,21600" filled="f" stroked="t" strokecolor="black">
                  <v:stroke joinstyle="round" endarrow="block" endarrowwidth="narrow"/>
                  <o:lock v:ext="edit" aspectratio="f"/>
                </v:shape>
                <v:shape id="_x0000_s1026" o:spid="_x0000_s1062" type="#_x0000_t32" style="width:0;height:2171;left:35052;position:absolute;top:7366" coordsize="21600,21600" filled="f" stroked="t" strokecolor="black">
                  <v:stroke joinstyle="round" endarrow="block" endarrowwidth="narrow"/>
                  <o:lock v:ext="edit" aspectratio="f"/>
                </v:shape>
                <v:group id="_x0000_s1026" o:spid="_x0000_s1063" style="width:49597;height:12185;left:1270;position:absolute" coordorigin="1270,0" coordsize="49597,12185">
                  <o:lock v:ext="edit" aspectratio="f"/>
                  <v:shape id="_x0000_s1026" o:spid="_x0000_s1064" type="#_x0000_t202" style="width:8191;height:4325;left:1270;position:absolute;top:3749" coordsize="21600,21600" filled="t" fillcolor="white" stroked="t" strokecolor="black">
                    <v:stroke joinstyle="miter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原水</w:t>
                          </w:r>
                        </w:p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(</w:t>
                          </w: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含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Cr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  <w:vertAlign w:val="subscript"/>
                            </w:rPr>
                            <w:t>7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18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pacing w:val="-20"/>
                              <w:position w:val="1"/>
                              <w:sz w:val="18"/>
                              <w:szCs w:val="18"/>
                              <w:vertAlign w:val="superscript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position w:val="1"/>
                              <w:sz w:val="18"/>
                              <w:szCs w:val="18"/>
                              <w:vertAlign w:val="superscript"/>
                            </w:rPr>
                            <w:t>-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)</w:t>
                          </w:r>
                        </w:p>
                      </w:txbxContent>
                    </v:textbox>
                  </v:shape>
                  <v:shape id="_x0000_s1026" o:spid="_x0000_s1065" type="#_x0000_t202" style="width:8439;height:2874;left:11683;position:absolute;top:4574" coordsize="21600,21600" filled="t" fillcolor="white" stroked="t" strokecolor="black">
                    <v:stroke joinstyle="miter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调pH至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2.5</w:t>
                          </w:r>
                        </w:p>
                      </w:txbxContent>
                    </v:textbox>
                  </v:shape>
                  <v:shape id="_x0000_s1026" o:spid="_x0000_s1066" type="#_x0000_t202" style="width:5302;height:2724;left:13238;position:absolute" coordsize="21600,21600" filled="t" fillcolor="white" stroked="t" strokecolor="black">
                    <v:stroke joinstyle="miter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楷体" w:eastAsia="楷体" w:hAnsi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硫酸</w:t>
                          </w:r>
                        </w:p>
                      </w:txbxContent>
                    </v:textbox>
                  </v:shape>
                  <v:shape id="_x0000_s1026" o:spid="_x0000_s1067" type="#_x0000_t202" style="width:6477;height:2731;left:22478;position:absolute;top:4773" coordsize="21600,21600" filled="t" fillcolor="white" stroked="t" strokecolor="black">
                    <v:stroke joinstyle="miter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反应池</w:t>
                          </w:r>
                        </w:p>
                      </w:txbxContent>
                    </v:textbox>
                  </v:shape>
                  <v:shape id="_x0000_s1026" o:spid="_x0000_s1068" type="#_x0000_t202" style="width:8841;height:2724;left:21145;position:absolute" coordsize="21600,21600" filled="t" fillcolor="white" stroked="t" strokecolor="black">
                    <v:stroke joinstyle="miter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楷体" w:eastAsia="楷体" w:hAnsi="楷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楷体" w:eastAsia="楷体" w:hAnsi="楷体" w:hint="eastAsia"/>
                              <w:sz w:val="18"/>
                              <w:szCs w:val="18"/>
                            </w:rPr>
                            <w:t>焦亚硫酸钠</w:t>
                          </w:r>
                        </w:p>
                      </w:txbxContent>
                    </v:textbox>
                  </v:shape>
                  <v:shape id="_x0000_s1026" o:spid="_x0000_s1069" type="#_x0000_t202" style="width:7626;height:2774;left:31107;position:absolute;top:4759" coordsize="21600,21600" filled="t" fillcolor="white" stroked="t" strokecolor="black">
                    <v:stroke joinstyle="miter"/>
                    <o:lock v:ext="edit" aspectratio="f"/>
                    <v:textbox inset="5.67pt,3.6pt,5.67pt,3.6pt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调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pH</w:t>
                          </w: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至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8~9</w:t>
                          </w:r>
                        </w:p>
                      </w:txbxContent>
                    </v:textbox>
                  </v:shape>
                  <v:shape id="_x0000_s1026" o:spid="_x0000_s1070" type="#_x0000_t202" style="width:5588;height:2724;left:32385;position:absolute" coordsize="21600,21600" filled="t" fillcolor="white" stroked="t" strokecolor="black">
                    <v:stroke joinstyle="miter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石灰乳</w:t>
                          </w:r>
                        </w:p>
                      </w:txbxContent>
                    </v:textbox>
                  </v:shape>
                  <v:shape id="_x0000_s1026" o:spid="_x0000_s1071" type="#_x0000_t202" style="width:10038;height:2724;left:40829;position:absolute;top:4648" coordsize="21600,21600" filled="t" fillcolor="white" stroked="t" strokecolor="black">
                    <v:stroke joinstyle="miter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上清液测定达标</w:t>
                          </w:r>
                        </w:p>
                      </w:txbxContent>
                    </v:textbox>
                  </v:shape>
                  <v:shape id="_x0000_s1026" o:spid="_x0000_s1072" type="#_x0000_t202" style="width:7750;height:2724;left:31175;position:absolute;top:9461" coordsize="21600,21600" filled="t" fillcolor="white" stroked="t" strokecolor="black">
                    <v:stroke joinstyle="miter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ascii="Times New Roman" w:hAnsi="Times New Roman"/>
                              <w:kern w:val="21"/>
                              <w:szCs w:val="21"/>
                              <w:lang w:val="pt-BR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含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  <w:t>Cr(OH)</w:t>
                          </w:r>
                          <w:r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</w:p>
                        <w:p>
                          <w:pPr>
                            <w:jc w:val="center"/>
                            <w:rPr>
                              <w:rFonts w:ascii="Times New Roman" w:eastAsia="楷体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eastAsia="楷体" w:hAnsi="Times New Roman" w:hint="eastAsia"/>
                              <w:sz w:val="18"/>
                              <w:szCs w:val="18"/>
                            </w:rPr>
                            <w:t>淤泥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snapToGrid w:val="0"/>
        <w:spacing w:line="348" w:lineRule="auto"/>
        <w:rPr>
          <w:rFonts w:ascii="宋体"/>
          <w:szCs w:val="21"/>
        </w:rPr>
      </w:pPr>
    </w:p>
    <w:p>
      <w:pPr>
        <w:snapToGrid w:val="0"/>
        <w:spacing w:line="348" w:lineRule="auto"/>
        <w:rPr>
          <w:rFonts w:ascii="宋体"/>
          <w:szCs w:val="21"/>
        </w:rPr>
      </w:pPr>
    </w:p>
    <w:p>
      <w:pPr>
        <w:snapToGrid w:val="0"/>
        <w:spacing w:line="348" w:lineRule="auto"/>
        <w:rPr>
          <w:rFonts w:ascii="宋体"/>
          <w:szCs w:val="21"/>
        </w:rPr>
      </w:pPr>
    </w:p>
    <w:p>
      <w:pPr>
        <w:snapToGrid w:val="0"/>
        <w:spacing w:line="348" w:lineRule="auto"/>
        <w:rPr>
          <w:rFonts w:ascii="宋体" w:cs="宋体" w:hint="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  <w:lang w:val="en-US" w:eastAsia="zh-CN"/>
        </w:rPr>
        <w:t>写出</w:t>
      </w:r>
      <w:r>
        <w:rPr>
          <w:rFonts w:ascii="宋体" w:hAnsi="宋体" w:hint="eastAsia"/>
          <w:szCs w:val="21"/>
        </w:rPr>
        <w:t>反应池中发生反应的离子方程式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宋体" w:hAnsi="宋体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宋体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</w:rPr>
        <w:t>Cr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7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spacing w:val="-20"/>
          <w:position w:val="1"/>
          <w:vertAlign w:val="superscript"/>
        </w:rPr>
        <w:t>-</w:t>
      </w:r>
      <w:r>
        <w:rPr>
          <w:rFonts w:ascii="Times New Roman" w:hAnsi="Times New Roman"/>
          <w:position w:val="1"/>
          <w:vertAlign w:val="superscript"/>
        </w:rPr>
        <w:t>-</w:t>
      </w:r>
      <w:r>
        <w:rPr>
          <w:rFonts w:ascii="宋体" w:hAnsi="宋体" w:hint="eastAsia"/>
          <w:szCs w:val="21"/>
        </w:rPr>
        <w:t>在酸性条件下氧化性强，在实际工业中</w:t>
      </w:r>
      <w:r>
        <w:rPr>
          <w:rFonts w:ascii="Times New Roman" w:hAnsi="Times New Roman"/>
          <w:szCs w:val="21"/>
        </w:rPr>
        <w:t>pH</w:t>
      </w:r>
      <w:r>
        <w:rPr>
          <w:rFonts w:ascii="宋体" w:hAnsi="宋体" w:hint="eastAsia"/>
          <w:szCs w:val="21"/>
        </w:rPr>
        <w:t>过低，则需要的焦亚硫酸钠的量比理论值高出许多，可能的原因是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）葡萄酒中常常会加入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 w:hint="eastAsia"/>
          <w:szCs w:val="21"/>
        </w:rPr>
        <w:t>做抗氧化剂，中华人民共和国国家标准（</w:t>
      </w:r>
      <w:r>
        <w:rPr>
          <w:rFonts w:ascii="Times New Roman" w:hAnsi="Times New Roman"/>
          <w:szCs w:val="21"/>
        </w:rPr>
        <w:t>G112760-2011</w:t>
      </w:r>
      <w:r>
        <w:rPr>
          <w:rFonts w:ascii="Times New Roman" w:hAnsi="Times New Roman" w:hint="eastAsia"/>
          <w:szCs w:val="21"/>
        </w:rPr>
        <w:t>）规定葡萄酒中抗氧化剂的残留量（以游离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计算）不能超过</w:t>
      </w:r>
      <w:r>
        <w:rPr>
          <w:rFonts w:ascii="Times New Roman" w:hAnsi="Times New Roman"/>
          <w:szCs w:val="21"/>
        </w:rPr>
        <w:t>0.25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g/L</w:t>
      </w:r>
      <w:r>
        <w:rPr>
          <w:rFonts w:ascii="Times New Roman" w:hAnsi="Times New Roman" w:hint="eastAsia"/>
          <w:szCs w:val="21"/>
        </w:rPr>
        <w:t>。在测定某葡萄酒中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 w:hint="eastAsia"/>
          <w:szCs w:val="21"/>
        </w:rPr>
        <w:t>残留量时，取</w:t>
      </w:r>
      <w:r>
        <w:rPr>
          <w:rFonts w:ascii="Times New Roman" w:hAnsi="Times New Roman"/>
          <w:szCs w:val="21"/>
        </w:rPr>
        <w:t>50.00 mL</w:t>
      </w:r>
      <w:r>
        <w:rPr>
          <w:rFonts w:ascii="Times New Roman" w:hAnsi="Times New Roman" w:hint="eastAsia"/>
          <w:szCs w:val="21"/>
        </w:rPr>
        <w:t>葡萄酒样品，并用</w:t>
      </w:r>
      <w:r>
        <w:rPr>
          <w:rFonts w:ascii="Times New Roman" w:hAnsi="Times New Roman"/>
          <w:szCs w:val="21"/>
        </w:rPr>
        <w:t>0.0100 mol/L</w:t>
      </w:r>
      <w:r>
        <w:rPr>
          <w:rFonts w:ascii="Times New Roman" w:hAnsi="Times New Roman" w:hint="eastAsia"/>
          <w:szCs w:val="21"/>
        </w:rPr>
        <w:t>的碘标准液（含淀粉）滴定至终点，消耗碘标准液</w:t>
      </w:r>
      <w:r>
        <w:rPr>
          <w:rFonts w:ascii="Times New Roman" w:hAnsi="Times New Roman"/>
          <w:szCs w:val="21"/>
        </w:rPr>
        <w:t>10.00 mL</w:t>
      </w:r>
      <w:r>
        <w:rPr>
          <w:rFonts w:ascii="Times New Roman" w:hAnsi="Times New Roman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hint="eastAsia"/>
          <w:szCs w:val="21"/>
        </w:rPr>
        <w:t>滴定反应的离子方程式为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hint="eastAsia"/>
          <w:szCs w:val="21"/>
        </w:rPr>
        <w:t>判断达到滴定终点的现象为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 w:hint="eastAsia"/>
          <w:szCs w:val="21"/>
        </w:rPr>
      </w:pP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 w:hint="eastAsia"/>
          <w:szCs w:val="21"/>
        </w:rPr>
        <w:t>该葡萄酒中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 w:hint="eastAsia"/>
          <w:szCs w:val="21"/>
        </w:rPr>
        <w:t>的残留量为（以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Times New Roman" w:hint="eastAsia"/>
          <w:szCs w:val="21"/>
          <w:lang w:val="en-US" w:eastAsia="zh-CN"/>
        </w:rPr>
        <w:t>/L表示</w:t>
      </w:r>
      <w:r>
        <w:rPr>
          <w:rFonts w:ascii="Times New Roman" w:hAnsi="Times New Roman" w:hint="eastAsia"/>
          <w:szCs w:val="21"/>
          <w:lang w:eastAsia="zh-CN"/>
        </w:rPr>
        <w:t>，</w:t>
      </w:r>
      <w:r>
        <w:rPr>
          <w:rFonts w:ascii="Times New Roman" w:hAnsi="Times New Roman" w:hint="eastAsia"/>
          <w:szCs w:val="21"/>
          <w:lang w:val="en-US" w:eastAsia="zh-CN"/>
        </w:rPr>
        <w:t>写出计算过程</w:t>
      </w:r>
      <w:r>
        <w:rPr>
          <w:rFonts w:ascii="Times New Roman" w:hAnsi="Times New Roman" w:hint="eastAsia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64" w:lineRule="auto"/>
        <w:ind w:left="1050" w:hanging="210" w:leftChars="400" w:hangingChars="1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　　　　　　　　　　　　　　　▲　 ▲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  <w:lang w:val="en-US" w:eastAsia="zh-CN"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16分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红矾钠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·2H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广泛用作强氧化剂、鞣革剂。以铬矿石</w:t>
      </w:r>
      <w:r>
        <w:rPr>
          <w:rFonts w:ascii="Times New Roman" w:hAnsi="Times New Roman" w:cs="Times New Roman" w:hint="eastAsia"/>
          <w:lang w:val="en-US" w:eastAsia="zh-CN"/>
        </w:rPr>
        <w:t>（</w:t>
      </w:r>
      <w:r>
        <w:rPr>
          <w:rFonts w:ascii="Times New Roman" w:hAnsi="Times New Roman" w:cs="Times New Roman"/>
        </w:rPr>
        <w:t>主要成分为Cr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，还含有FeO、Al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、SiO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等杂质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为原料制取红矾钠的流程如下：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0" w:lineRule="atLeast"/>
        <w:ind w:left="630" w:hanging="315" w:leftChars="150" w:hangingChars="150"/>
        <w:jc w:val="center"/>
        <w:textAlignment w:val="auto"/>
      </w:pPr>
      <w:r>
        <w:drawing>
          <wp:inline distT="0" distB="0" distL="114300" distR="114300">
            <wp:extent cx="3383915" cy="1154430"/>
            <wp:effectExtent l="0" t="0" r="6985" b="7620"/>
            <wp:docPr id="7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564843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rcRect t="6919"/>
                    <a:stretch>
                      <a:fillRect/>
                    </a:stretch>
                  </pic:blipFill>
                  <pic:spPr>
                    <a:xfrm>
                      <a:off x="0" y="0"/>
                      <a:ext cx="338391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0" w:leftChars="20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4"/>
          <w:lang w:val="en-US" w:eastAsia="zh-CN" w:bidi="ar-SA"/>
        </w:rPr>
        <w:t>已</w:t>
      </w:r>
      <w:r>
        <w:rPr>
          <w:rFonts w:ascii="Times New Roman" w:hAnsi="Times New Roman" w:cs="Times New Roman"/>
        </w:rPr>
        <w:t>知：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CrO</w:t>
      </w:r>
      <w:r>
        <w:rPr>
          <w:rFonts w:ascii="Times New Roman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－</w:t>
      </w:r>
      <w:r>
        <w:rPr>
          <w:rFonts w:ascii="Times New Roman" w:hAnsi="Times New Roman" w:cs="Times New Roman"/>
        </w:rPr>
        <w:t>与Cr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 w:hint="eastAsia"/>
          <w:vertAlign w:val="subscript"/>
          <w:lang w:val="en-US" w:eastAsia="zh-CN"/>
        </w:rPr>
        <w:t>7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－</w:t>
      </w:r>
      <w:r>
        <w:rPr>
          <w:rFonts w:ascii="Times New Roman" w:hAnsi="Times New Roman" w:cs="Times New Roman"/>
        </w:rPr>
        <w:t>存在如下平衡：2CrO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o\al(</w:instrText>
      </w:r>
      <w:r>
        <w:rPr>
          <w:rFonts w:ascii="Times New Roman" w:hAnsi="Times New Roman" w:cs="Times New Roman"/>
          <w:vertAlign w:val="superscript"/>
        </w:rPr>
        <w:instrText>2－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vertAlign w:val="subscript"/>
        </w:rPr>
        <w:instrText>4</w:instrText>
      </w:r>
      <w:r>
        <w:rPr>
          <w:rFonts w:ascii="Times New Roman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＋2H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color w:val="auto"/>
          <w:sz w:val="21"/>
          <w:szCs w:val="21"/>
        </w:rPr>
        <w:drawing>
          <wp:inline distT="0" distB="0" distL="114300" distR="114300">
            <wp:extent cx="269875" cy="87630"/>
            <wp:effectExtent l="0" t="0" r="15875" b="7620"/>
            <wp:docPr id="7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12622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-2027" t="-6338" r="1351" b="4225"/>
                    <a:stretch>
                      <a:fillRect/>
                    </a:stretch>
                  </pic:blipFill>
                  <pic:spPr>
                    <a:xfrm>
                      <a:off x="0" y="0"/>
                      <a:ext cx="269875" cy="8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o\al(</w:instrText>
      </w:r>
      <w:r>
        <w:rPr>
          <w:rFonts w:ascii="Times New Roman" w:hAnsi="Times New Roman" w:cs="Times New Roman"/>
          <w:vertAlign w:val="superscript"/>
        </w:rPr>
        <w:instrText>2－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vertAlign w:val="subscript"/>
        </w:rPr>
        <w:instrText>7</w:instrText>
      </w:r>
      <w:r>
        <w:rPr>
          <w:rFonts w:ascii="Times New Roman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O，当pH</w:t>
      </w:r>
      <w:r>
        <w:rPr>
          <w:rFonts w:ascii="Times New Roman" w:hAnsi="Times New Roman" w:cs="Times New Roman" w:hint="eastAsia"/>
          <w:lang w:val="en-US" w:eastAsia="zh-CN"/>
        </w:rPr>
        <w:t>＜</w:t>
      </w:r>
      <w:r>
        <w:rPr>
          <w:rFonts w:ascii="Times New Roman" w:hAnsi="Times New Roman" w:cs="Times New Roman"/>
        </w:rPr>
        <w:t>3时，以Cr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 w:hint="eastAsia"/>
          <w:vertAlign w:val="subscript"/>
          <w:lang w:val="en-US" w:eastAsia="zh-CN"/>
        </w:rPr>
        <w:t>7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－</w:t>
      </w:r>
      <w:r>
        <w:rPr>
          <w:rFonts w:ascii="Times New Roman" w:hAnsi="Times New Roman" w:cs="Times New Roman"/>
        </w:rPr>
        <w:t>为主，当pH</w:t>
      </w:r>
      <w:r>
        <w:rPr>
          <w:rFonts w:ascii="Times New Roman" w:hAnsi="Times New Roman" w:cs="Times New Roman" w:hint="eastAsia"/>
          <w:lang w:val="en-US" w:eastAsia="zh-CN"/>
        </w:rPr>
        <w:t>＞</w:t>
      </w:r>
      <w:r>
        <w:rPr>
          <w:rFonts w:ascii="Times New Roman" w:hAnsi="Times New Roman" w:cs="Times New Roman"/>
        </w:rPr>
        <w:t>9时，以CrO</w:t>
      </w:r>
      <w:r>
        <w:rPr>
          <w:rFonts w:ascii="Times New Roman" w:hAnsi="Times New Roman" w:cs="Times New Roman" w:hint="eastAsia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－</w:t>
      </w:r>
      <w:r>
        <w:rPr>
          <w:rFonts w:ascii="Times New Roman" w:hAnsi="Times New Roman" w:cs="Times New Roman"/>
        </w:rPr>
        <w:t>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0" w:leftChars="20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钠盐在不同温度下的溶解度(g)：</w:t>
      </w:r>
    </w:p>
    <w:tbl>
      <w:tblPr>
        <w:tblStyle w:val="TableNormal"/>
        <w:tblW w:w="7702" w:type="dxa"/>
        <w:jc w:val="center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828"/>
        <w:gridCol w:w="828"/>
        <w:gridCol w:w="828"/>
        <w:gridCol w:w="828"/>
        <w:gridCol w:w="828"/>
        <w:gridCol w:w="828"/>
        <w:gridCol w:w="828"/>
        <w:gridCol w:w="835"/>
      </w:tblGrid>
      <w:tr>
        <w:tblPrEx>
          <w:tblW w:w="7702" w:type="dxa"/>
          <w:jc w:val="center"/>
          <w:tblBorders>
            <w:top w:val="single" w:sz="4" w:space="0" w:color="auto"/>
            <w:left w:val="none" w:sz="0" w:space="0" w:color="auto"/>
            <w:bottom w:val="single" w:sz="4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eastAsiaTheme="minorEastAsia" w:cs="Times New Roman" w:hint="eastAsia"/>
                <w:lang w:eastAsia="zh-CN"/>
              </w:rPr>
            </w:pPr>
            <w:r>
              <w:rPr>
                <w:rFonts w:ascii="Times New Roman" w:hAnsi="Times New Roman" w:cs="Times New Roman"/>
              </w:rPr>
              <w:t>温度/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>℃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>
        <w:tblPrEx>
          <w:tblW w:w="770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40.8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48.8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46.7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45.3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44.1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43.7</w:t>
            </w:r>
          </w:p>
        </w:tc>
      </w:tr>
      <w:tr>
        <w:tblPrEx>
          <w:tblW w:w="770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7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170.2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180.1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196.7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220.5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248.4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283.1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323.8</w:t>
            </w: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420" w:hanging="420" w:hangingChars="20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385.4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0" w:leftChars="20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注：32.38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以上，与饱和溶液平衡的固相为无水Na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，以下则为Na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·10H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0" w:leftChars="20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Cr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完全沉淀时pH为6.8，Cr(OH)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开始溶解时pH为12。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0" w:leftChars="20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煅烧铬矿石时，生成Na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CrO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的化学方程式为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2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滤渣</w:t>
      </w:r>
      <w:r>
        <w:rPr>
          <w:rFonts w:hAnsi="宋体" w:cs="Times New Roman"/>
        </w:rPr>
        <w:t>Ⅱ</w:t>
      </w:r>
      <w:r>
        <w:rPr>
          <w:rFonts w:ascii="Times New Roman" w:hAnsi="Times New Roman" w:cs="Times New Roman"/>
        </w:rPr>
        <w:t>的成分是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/>
        </w:rPr>
        <w:t>填化学式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有人认为工艺流程中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用稀硫酸调pH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通入过量CO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，不需调节pH同样可以达到实验效果，理由是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向红矾钠溶液中加入适量KCl，蒸发浓缩，冷却结晶，过滤得到K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固体。冷却到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/>
        </w:rPr>
        <w:t>填字母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得到的K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固体产品最多。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0" w:lineRule="atLeast"/>
        <w:ind w:left="630" w:hanging="315" w:leftChars="150" w:hangingChars="150"/>
        <w:jc w:val="center"/>
        <w:textAlignment w:val="auto"/>
      </w:pPr>
      <w:r>
        <w:drawing>
          <wp:inline distT="0" distB="0" distL="114300" distR="114300">
            <wp:extent cx="2303780" cy="1414145"/>
            <wp:effectExtent l="0" t="0" r="1270" b="14605"/>
            <wp:docPr id="7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340670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r:link="rId36"/>
                    <a:srcRect t="2053"/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210" w:leftChars="400" w:hangingChars="1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A．80 </w:t>
      </w:r>
      <w:r>
        <w:rPr>
          <w:rFonts w:hAnsi="宋体" w:cs="Times New Roman"/>
        </w:rPr>
        <w:t>℃</w:t>
      </w:r>
      <w:r>
        <w:rPr>
          <w:rFonts w:hAnsi="宋体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 B．60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C．40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D．10 </w:t>
      </w:r>
      <w:r>
        <w:rPr>
          <w:rFonts w:hAnsi="宋体" w:cs="Times New Roman"/>
        </w:rPr>
        <w:t>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5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该工艺所得副产品主要为无水硫酸钠并混有少量重铬酸钠，请设计从副产品中获得芒硝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·10H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的实验方案：将该副产品按固液质量比100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230溶于热水，加入稍过量的Na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溶液，搅拌，</w:t>
      </w:r>
      <w:r>
        <w:rPr>
          <w:rFonts w:ascii="Times New Roman" w:eastAsia="宋体" w:hAnsi="Times New Roman" w:cs="Times New Roman" w:hint="eastAsia"/>
          <w:u w:val="single"/>
          <w:lang w:val="en-US" w:eastAsia="zh-CN"/>
        </w:rPr>
        <w:t>　　▲　　</w:t>
      </w:r>
      <w:r>
        <w:rPr>
          <w:rFonts w:ascii="Times New Roman" w:hAnsi="Times New Roman" w:cs="Times New Roman"/>
        </w:rPr>
        <w:t>，过滤，洗涤，低温干燥。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/>
        </w:rPr>
        <w:t>实验中须使用的试剂：稀H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、NaOH溶液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sectPr>
      <w:footerReference w:type="default" r:id="rId37"/>
      <w:pgSz w:w="9921" w:h="14116"/>
      <w:pgMar w:top="703" w:right="669" w:bottom="907" w:left="669" w:header="397" w:footer="624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0" w:lineRule="atLeast"/>
      <w:jc w:val="center"/>
      <w:textAlignment w:val="auto"/>
      <w:rPr>
        <w:rFonts w:ascii="Times New Roman" w:eastAsia="宋体" w:hAnsi="Times New Roman" w:cs="Times New Roman" w:hint="eastAsia"/>
        <w:sz w:val="21"/>
        <w:szCs w:val="32"/>
        <w:lang w:val="en-US" w:eastAsia="zh-CN"/>
      </w:rPr>
    </w:pPr>
    <w:r>
      <w:rPr>
        <w:rFonts w:ascii="Times New Roman" w:eastAsia="宋体" w:hAnsi="Times New Roman" w:cs="Times New Roman" w:hint="eastAsia"/>
        <w:sz w:val="21"/>
        <w:szCs w:val="32"/>
        <w:lang w:val="en-US" w:eastAsia="zh-CN"/>
      </w:rPr>
      <w:t xml:space="preserve">化学试题 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第</w:t>
    </w:r>
    <w:r>
      <w:rPr>
        <w:rFonts w:ascii="Times New Roman" w:eastAsia="宋体" w:hAnsi="Times New Roman" w:cs="Times New Roman" w:hint="default"/>
        <w:sz w:val="21"/>
        <w:szCs w:val="32"/>
        <w:vertAlign w:val="subscript"/>
        <w:lang w:eastAsia="zh-CN"/>
      </w:rPr>
      <w:t xml:space="preserve"> 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begin"/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instrText xml:space="preserve"> PAGE  \* MERGEFORMAT </w:instrTex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separate"/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1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end"/>
    </w:r>
    <w:r>
      <w:rPr>
        <w:rFonts w:ascii="Times New Roman" w:eastAsia="宋体" w:hAnsi="Times New Roman" w:cs="Times New Roman" w:hint="default"/>
        <w:sz w:val="21"/>
        <w:szCs w:val="32"/>
        <w:vertAlign w:val="subscript"/>
        <w:lang w:eastAsia="zh-CN"/>
      </w:rPr>
      <w:t xml:space="preserve"> 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页</w:t>
    </w:r>
    <w:r>
      <w:rPr>
        <w:rFonts w:ascii="Times New Roman" w:eastAsia="宋体" w:hAnsi="Times New Roman" w:cs="Times New Roman" w:hint="eastAsia"/>
        <w:sz w:val="21"/>
        <w:szCs w:val="32"/>
        <w:lang w:eastAsia="zh-CN"/>
      </w:rPr>
      <w:t>（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共</w:t>
    </w:r>
    <w:r>
      <w:rPr>
        <w:rFonts w:ascii="Times New Roman" w:eastAsia="宋体" w:hAnsi="Times New Roman" w:cs="Times New Roman" w:hint="default"/>
        <w:sz w:val="21"/>
        <w:szCs w:val="32"/>
        <w:vertAlign w:val="subscript"/>
        <w:lang w:eastAsia="zh-CN"/>
      </w:rPr>
      <w:t xml:space="preserve"> 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begin"/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instrText xml:space="preserve"> NUMPAGES  \* MERGEFORMAT </w:instrTex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separate"/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1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end"/>
    </w:r>
    <w:r>
      <w:rPr>
        <w:rFonts w:ascii="Times New Roman" w:eastAsia="宋体" w:hAnsi="Times New Roman" w:cs="Times New Roman" w:hint="default"/>
        <w:sz w:val="21"/>
        <w:szCs w:val="32"/>
        <w:vertAlign w:val="subscript"/>
        <w:lang w:eastAsia="zh-CN"/>
      </w:rPr>
      <w:t xml:space="preserve"> </w:t>
    </w:r>
    <w:r>
      <w:rPr>
        <w:rFonts w:ascii="Times New Roman" w:eastAsia="宋体" w:hAnsi="Times New Roman" w:cs="Times New Roman" w:hint="default"/>
        <w:sz w:val="21"/>
        <w:szCs w:val="32"/>
        <w:lang w:val="en-US" w:eastAsia="zh-CN"/>
      </w:rPr>
      <w:t>页</w:t>
    </w:r>
    <w:r>
      <w:rPr>
        <w:rFonts w:ascii="Times New Roman" w:eastAsia="宋体" w:hAnsi="Times New Roman" w:cs="Times New Roman" w:hint="eastAsia"/>
        <w:sz w:val="21"/>
        <w:szCs w:val="32"/>
        <w:lang w:val="en-US" w:eastAsia="zh-CN"/>
      </w:rPr>
      <w:t>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F86796"/>
    <w:rsid w:val="0D170B19"/>
    <w:rsid w:val="0DFA18C2"/>
    <w:rsid w:val="17E4459D"/>
    <w:rsid w:val="18BE3C1C"/>
    <w:rsid w:val="19CD0F02"/>
    <w:rsid w:val="29E57AE6"/>
    <w:rsid w:val="2F045853"/>
    <w:rsid w:val="32E3094C"/>
    <w:rsid w:val="33B91356"/>
    <w:rsid w:val="3516102C"/>
    <w:rsid w:val="38E73FDA"/>
    <w:rsid w:val="3B0B09B7"/>
    <w:rsid w:val="40BC0F56"/>
    <w:rsid w:val="4DE401A3"/>
    <w:rsid w:val="62E62022"/>
    <w:rsid w:val="67D32FF3"/>
    <w:rsid w:val="7034247B"/>
    <w:rsid w:val="77160446"/>
    <w:rsid w:val="78596B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&#33487;517.TIF" TargetMode="External" /><Relationship Id="rId12" Type="http://schemas.openxmlformats.org/officeDocument/2006/relationships/image" Target="media/image6.png" /><Relationship Id="rId13" Type="http://schemas.openxmlformats.org/officeDocument/2006/relationships/image" Target="B286.TIF" TargetMode="External" /><Relationship Id="rId14" Type="http://schemas.openxmlformats.org/officeDocument/2006/relationships/image" Target="media/image7.png" /><Relationship Id="rId15" Type="http://schemas.openxmlformats.org/officeDocument/2006/relationships/image" Target="&#21452;&#31661;&#22836;.TIF" TargetMode="External" /><Relationship Id="rId16" Type="http://schemas.openxmlformats.org/officeDocument/2006/relationships/image" Target="media/image8.png" /><Relationship Id="rId17" Type="http://schemas.openxmlformats.org/officeDocument/2006/relationships/image" Target="RJ6.TIF" TargetMode="External" /><Relationship Id="rId18" Type="http://schemas.openxmlformats.org/officeDocument/2006/relationships/image" Target="media/image9.png" /><Relationship Id="rId19" Type="http://schemas.openxmlformats.org/officeDocument/2006/relationships/image" Target="B483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file:///D:\&#36716;WORD\&#23828;\2019&#19978;\1%25252525252525252525252525252525252525252525252525202019&#21335;&#20140;&#30416;&#22478;&#19968;&#27169;(&#19968;)\NJ19-HX6.tif" TargetMode="External" /><Relationship Id="rId22" Type="http://schemas.openxmlformats.org/officeDocument/2006/relationships/image" Target="media/image11.png" /><Relationship Id="rId23" Type="http://schemas.openxmlformats.org/officeDocument/2006/relationships/image" Target="204.TIF" TargetMode="External" /><Relationship Id="rId24" Type="http://schemas.openxmlformats.org/officeDocument/2006/relationships/image" Target="media/image12.png" /><Relationship Id="rId25" Type="http://schemas.openxmlformats.org/officeDocument/2006/relationships/image" Target="media/image13.png" /><Relationship Id="rId26" Type="http://schemas.openxmlformats.org/officeDocument/2006/relationships/image" Target="media/image14.png" /><Relationship Id="rId27" Type="http://schemas.openxmlformats.org/officeDocument/2006/relationships/image" Target="media/image15.png" /><Relationship Id="rId28" Type="http://schemas.openxmlformats.org/officeDocument/2006/relationships/image" Target="media/image16.png" /><Relationship Id="rId29" Type="http://schemas.openxmlformats.org/officeDocument/2006/relationships/image" Target="media/image17.png" /><Relationship Id="rId3" Type="http://schemas.openxmlformats.org/officeDocument/2006/relationships/fontTable" Target="fontTable.xml" /><Relationship Id="rId30" Type="http://schemas.openxmlformats.org/officeDocument/2006/relationships/image" Target="media/image18.png" /><Relationship Id="rId31" Type="http://schemas.openxmlformats.org/officeDocument/2006/relationships/image" Target="media/image19.jpeg" /><Relationship Id="rId32" Type="http://schemas.openxmlformats.org/officeDocument/2006/relationships/image" Target="media/image20.jpeg" /><Relationship Id="rId33" Type="http://schemas.openxmlformats.org/officeDocument/2006/relationships/image" Target="media/image21.png" /><Relationship Id="rId34" Type="http://schemas.openxmlformats.org/officeDocument/2006/relationships/image" Target="&#33487;561.TIF" TargetMode="External" /><Relationship Id="rId35" Type="http://schemas.openxmlformats.org/officeDocument/2006/relationships/image" Target="media/image22.png" /><Relationship Id="rId36" Type="http://schemas.openxmlformats.org/officeDocument/2006/relationships/image" Target="&#33487;562.TIF" TargetMode="External" /><Relationship Id="rId37" Type="http://schemas.openxmlformats.org/officeDocument/2006/relationships/footer" Target="footer1.xml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&#33487;43.TIF" TargetMode="External" /><Relationship Id="rId8" Type="http://schemas.openxmlformats.org/officeDocument/2006/relationships/image" Target="media/image3.wmf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BJ6105一爆棚东一树德老司机</cp:lastModifiedBy>
  <cp:revision>0</cp:revision>
  <dcterms:created xsi:type="dcterms:W3CDTF">2021-02-01T05:32:00Z</dcterms:created>
  <dcterms:modified xsi:type="dcterms:W3CDTF">2021-02-08T01:48:09Z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