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33" w:rsidRPr="004934B6" w:rsidRDefault="004934B6" w:rsidP="00340B33">
      <w:r>
        <w:rPr>
          <w:rFonts w:hint="eastAsia"/>
        </w:rPr>
        <w:t> 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340B33" w:rsidRPr="00340B33" w:rsidTr="00340B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340B33" w:rsidRPr="00340B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40B33" w:rsidRPr="00340B33" w:rsidRDefault="00340B33" w:rsidP="00340B33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340B3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致敬，“不服这口气”的精气神</w:t>
                  </w:r>
                </w:p>
              </w:tc>
            </w:tr>
            <w:tr w:rsidR="00340B33" w:rsidRPr="00340B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40B33" w:rsidRPr="00340B33" w:rsidRDefault="00340B33" w:rsidP="00340B33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340B33" w:rsidRPr="00340B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40B33" w:rsidRPr="00340B33" w:rsidRDefault="00340B33" w:rsidP="00340B3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40B33" w:rsidRPr="00340B33" w:rsidRDefault="00340B33" w:rsidP="0034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0B33" w:rsidRPr="00340B33" w:rsidTr="00340B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0B33" w:rsidRPr="00340B33" w:rsidRDefault="00340B33" w:rsidP="0034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0B33" w:rsidRPr="00340B33" w:rsidTr="00340B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340B33" w:rsidRPr="00340B3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40B33" w:rsidRPr="00340B33" w:rsidRDefault="00340B33" w:rsidP="00340B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40B33" w:rsidRPr="00340B33" w:rsidRDefault="00340B33" w:rsidP="0034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0B33" w:rsidRPr="00340B33" w:rsidTr="00340B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340B33" w:rsidRPr="00340B33" w:rsidTr="00340B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一年前的今天，习近平总书记在中共中央政治局第五次集体学习时发表了“建设教育强国”的重要讲话。中国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教师报第一时间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在头版开设 “躬耕教坛，强国有我”专栏，对一年来各地各校深入学习贯彻“5·29”讲话精神进行了深度报道。这些地方和学校给人一个直观的感受是，都有一股“不服这口气”的精气神。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1930年著名教育家黄钰生在《大学教育与南大的意义》一文中，曾描述了这种“不服这口气”：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“不信中国人根本不行，中国事根本未有办法；不信在中国社会做事，必须要圆滑，要敷衍，要应酬，要在茶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寮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酒馆中定大笔的交易；不信喊口号，贴标语，讲主义，可以制服军阀，打倒列强，而救中国；不信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撰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名词，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倡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主义，作无聊的浪漫小说，请外国学者来讲演，就是文化，就是学术。更不信中国青年生性浮嚣，不守规矩，不肯念书，只会浪漫与颓唐。”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“不服这口气”的同时，当然是要“努力想办法”。黄钰生在近百年前提出过南开的主张，中国教师报在“躬耕教坛，强国有我”栏目里也报道了各地的举措。在“5·29讲话”一周年这个重要的时间节点，想谈谈我参与采访的三篇文章背后的故事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丘成桐先生今年4月底在华中科技大学的演讲引起了广泛的讨论。特别是他提到的“中国数学的水平尚不及美国上世纪40年代”，让很多人觉得刺耳，甚至有人质疑丘成桐的专业水平。好在丘成桐是菲尔兹奖的获得者、哈佛大学的教授，这些头衔背后的学术水平是世界公认的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一年多前在接受我们采访时，丘成桐也对国内的教育现状特别是其中的功利性提出尖锐的批评（参见本报2023年6月7日一版《丘奖，15年撬动拔尖人才选育》）。丘成桐认为，儒家文化对中庸之道的信奉，影响了人们对尖端、极致和卓越的追求。在学术研究上，中国数学家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作出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成就的方向往往容易“扎堆”，而有些很重要的方向往往无人涉足。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丘成桐先生“不服这口气”，从不认为中国人只能做二流的学术。从15年前设立“丘成桐中学科学奖”起，他就在中国拔尖人才培养方面布局。从哈佛大学退休后，他更是帮助清华大学成立求真书院，为培养世界一流的数学家而不懈努力。丘成桐不仅亲自给学生上课，还带他们到国内外游学，最近还去了曲阜接受中华优秀传统文化的熏陶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中小学教研制度是中国特色教育体系的重要组成部分，不仅有效保障了最基本的教学质量，也为“普九”和“新课改”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作出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了历史性贡献。但一段时间以来，市县教研机构被大量撤并，存在教学研究职能泛化、弱化等问题。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北京市海淀区是全国著名的教育高地，基础教育领域就有人大附中、清华附中、北大附中等诸多名校。因此，对海淀区教师进修学校的教师而言，如果仅能指导海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淀山后的学校，不能进人大附中等名校的门，就很难说自己是合格的教研员，更别说要“建设世界一流的教师教育”。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这也是社会批评某些市县教研机构是“临退休干部的疗养院”的原因之一。海淀区教师进修学校的教师“不服这口气”，在“超前一公里”的研究思考与“最后一公里”的应用落实上进行了10余年探索。目前海淀区教师进修学校已成为闻名全国的教研品牌，实现了教研理念更新、内容升级、机制创新以及教研能力提升（参见本报2023年6月21日《海淀教育品牌背后的教研力量》）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“县中沦陷”是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近年来热议的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一个话题，百年名校广西柳城中学也难以幸免。因为距离柳州市城区只有46公里，柳城县也出现了优质教师和学生资源大量流失的情况。有一年全县招聘了40名高中新教师，却流失了38名老教师；优秀学生甚至等不到中考，小学一毕业就去了城区学校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大城市对周边县的虹吸现象，是随着交通的便利开始的。柳州市委、市政府“不服这口气”，反其道而用之，利用交通的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便利由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市向县“输血”。柳州市组建了“市县高中教共体”，每年安排柳州高中不少于10人到柳城中学定向支教，还安排柳州高中副校长担任柳城中学校长（参见本报2024年2月28日《“教共体”奏响教育共富曲》）。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办法总还是有的，哪怕是缓兵之计。柳州市以“教共体”为基础实施“上划编制”的措施，把部分教师编制从柳城县上划给柳州市，既解决了市级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学校因支教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而导致的师资紧张，又缓解了县中难招难</w:t>
                  </w:r>
                  <w:proofErr w:type="gramStart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留优秀</w:t>
                  </w:r>
                  <w:proofErr w:type="gramEnd"/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教师的困境。短短一年多时间，柳城中学实现了止跌回升，迎来了“脱胎换骨”的改变。</w:t>
                  </w:r>
                </w:p>
                <w:p w:rsidR="00340B33" w:rsidRPr="00340B33" w:rsidRDefault="00340B33" w:rsidP="00340B3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 w:rsidRPr="00340B33">
                    <w:rPr>
                      <w:rFonts w:ascii="宋体" w:eastAsia="宋体" w:hAnsi="宋体" w:cs="宋体"/>
                      <w:kern w:val="0"/>
                      <w:szCs w:val="21"/>
                    </w:rPr>
                    <w:t>从清华求真书院、海淀区教师进修学校和柳城中学身上，我们看到了“不服这口气”的精气神，也看到了建设教育强国的信心。</w:t>
                  </w:r>
                </w:p>
              </w:tc>
            </w:tr>
          </w:tbl>
          <w:p w:rsidR="00340B33" w:rsidRPr="00340B33" w:rsidRDefault="00340B33" w:rsidP="0034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A5717" w:rsidRPr="00340B33" w:rsidRDefault="002A5717" w:rsidP="00340B33">
      <w:bookmarkStart w:id="0" w:name="_GoBack"/>
      <w:bookmarkEnd w:id="0"/>
    </w:p>
    <w:sectPr w:rsidR="002A5717" w:rsidRPr="0034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93" w:rsidRDefault="00CC4193" w:rsidP="006508FE">
      <w:r>
        <w:separator/>
      </w:r>
    </w:p>
  </w:endnote>
  <w:endnote w:type="continuationSeparator" w:id="0">
    <w:p w:rsidR="00CC4193" w:rsidRDefault="00CC4193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93" w:rsidRDefault="00CC4193" w:rsidP="006508FE">
      <w:r>
        <w:separator/>
      </w:r>
    </w:p>
  </w:footnote>
  <w:footnote w:type="continuationSeparator" w:id="0">
    <w:p w:rsidR="00CC4193" w:rsidRDefault="00CC4193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07F7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0F0F7E"/>
    <w:rsid w:val="001006A0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495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3E83"/>
    <w:rsid w:val="0024464D"/>
    <w:rsid w:val="00263526"/>
    <w:rsid w:val="002679D6"/>
    <w:rsid w:val="002752DC"/>
    <w:rsid w:val="002A3A5A"/>
    <w:rsid w:val="002A5717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40B33"/>
    <w:rsid w:val="00357FF0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3F402B"/>
    <w:rsid w:val="00407C67"/>
    <w:rsid w:val="00416BDD"/>
    <w:rsid w:val="00416F78"/>
    <w:rsid w:val="004173A7"/>
    <w:rsid w:val="00431047"/>
    <w:rsid w:val="00434083"/>
    <w:rsid w:val="00441EE2"/>
    <w:rsid w:val="004527CE"/>
    <w:rsid w:val="004540F4"/>
    <w:rsid w:val="004658A1"/>
    <w:rsid w:val="004753F9"/>
    <w:rsid w:val="004934B6"/>
    <w:rsid w:val="004A6E0A"/>
    <w:rsid w:val="004B581A"/>
    <w:rsid w:val="004C635F"/>
    <w:rsid w:val="00501463"/>
    <w:rsid w:val="005111DC"/>
    <w:rsid w:val="00512ECF"/>
    <w:rsid w:val="00544D04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273D8"/>
    <w:rsid w:val="00643568"/>
    <w:rsid w:val="006508FE"/>
    <w:rsid w:val="0065424C"/>
    <w:rsid w:val="006768A4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441B0"/>
    <w:rsid w:val="00761BF1"/>
    <w:rsid w:val="00773A28"/>
    <w:rsid w:val="00775985"/>
    <w:rsid w:val="00775E20"/>
    <w:rsid w:val="00782960"/>
    <w:rsid w:val="0079430A"/>
    <w:rsid w:val="007A05E8"/>
    <w:rsid w:val="007A0CD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44D0"/>
    <w:rsid w:val="00826023"/>
    <w:rsid w:val="008726FA"/>
    <w:rsid w:val="008A7D3F"/>
    <w:rsid w:val="008B0181"/>
    <w:rsid w:val="008E725E"/>
    <w:rsid w:val="008F0EAB"/>
    <w:rsid w:val="008F7752"/>
    <w:rsid w:val="00900B93"/>
    <w:rsid w:val="0090303D"/>
    <w:rsid w:val="00912119"/>
    <w:rsid w:val="00914C42"/>
    <w:rsid w:val="00924A3B"/>
    <w:rsid w:val="009320C9"/>
    <w:rsid w:val="009425E8"/>
    <w:rsid w:val="00951A90"/>
    <w:rsid w:val="00957909"/>
    <w:rsid w:val="00963F9A"/>
    <w:rsid w:val="0096482B"/>
    <w:rsid w:val="00964D7D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E3F4B"/>
    <w:rsid w:val="009F3692"/>
    <w:rsid w:val="00A01223"/>
    <w:rsid w:val="00A15D21"/>
    <w:rsid w:val="00A22108"/>
    <w:rsid w:val="00A270A5"/>
    <w:rsid w:val="00A433AB"/>
    <w:rsid w:val="00A43F0A"/>
    <w:rsid w:val="00A476DB"/>
    <w:rsid w:val="00A52D09"/>
    <w:rsid w:val="00A62FA4"/>
    <w:rsid w:val="00AA2DEE"/>
    <w:rsid w:val="00AA444D"/>
    <w:rsid w:val="00AC2B14"/>
    <w:rsid w:val="00AD1080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BE7F0D"/>
    <w:rsid w:val="00C026C3"/>
    <w:rsid w:val="00C03036"/>
    <w:rsid w:val="00C10287"/>
    <w:rsid w:val="00C11EC4"/>
    <w:rsid w:val="00C14A2B"/>
    <w:rsid w:val="00C3270E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C39A3"/>
    <w:rsid w:val="00CC4193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81857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DF483F"/>
    <w:rsid w:val="00DF6619"/>
    <w:rsid w:val="00DF66ED"/>
    <w:rsid w:val="00E11E12"/>
    <w:rsid w:val="00E15FFE"/>
    <w:rsid w:val="00E1649D"/>
    <w:rsid w:val="00E17508"/>
    <w:rsid w:val="00E27BA4"/>
    <w:rsid w:val="00E32025"/>
    <w:rsid w:val="00E40909"/>
    <w:rsid w:val="00E40F46"/>
    <w:rsid w:val="00E46272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36318"/>
    <w:rsid w:val="00F53A8B"/>
    <w:rsid w:val="00F55209"/>
    <w:rsid w:val="00F713BA"/>
    <w:rsid w:val="00F7247A"/>
    <w:rsid w:val="00F75BC2"/>
    <w:rsid w:val="00F91107"/>
    <w:rsid w:val="00F958AA"/>
    <w:rsid w:val="00F97D0D"/>
    <w:rsid w:val="00F97E4A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F433-F1C3-47F6-863F-26046E84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170</cp:revision>
  <dcterms:created xsi:type="dcterms:W3CDTF">2021-02-24T02:08:00Z</dcterms:created>
  <dcterms:modified xsi:type="dcterms:W3CDTF">2024-05-31T01:05:00Z</dcterms:modified>
</cp:coreProperties>
</file>