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D9" w:rsidRPr="003747D9" w:rsidRDefault="003747D9" w:rsidP="003747D9">
      <w:pPr>
        <w:pStyle w:val="a7"/>
        <w:wordWrap w:val="0"/>
        <w:jc w:val="center"/>
        <w:rPr>
          <w:sz w:val="30"/>
          <w:szCs w:val="30"/>
        </w:rPr>
      </w:pPr>
      <w:bookmarkStart w:id="0" w:name="_GoBack"/>
      <w:r w:rsidRPr="003747D9">
        <w:rPr>
          <w:rStyle w:val="a4"/>
          <w:rFonts w:ascii="微软雅黑" w:eastAsia="微软雅黑" w:hAnsi="微软雅黑" w:hint="eastAsia"/>
          <w:sz w:val="30"/>
          <w:szCs w:val="30"/>
        </w:rPr>
        <w:t>关于公布江苏省普通高等学校艺术类</w:t>
      </w:r>
      <w:proofErr w:type="gramStart"/>
      <w:r w:rsidRPr="003747D9">
        <w:rPr>
          <w:rStyle w:val="a4"/>
          <w:rFonts w:ascii="微软雅黑" w:eastAsia="微软雅黑" w:hAnsi="微软雅黑" w:hint="eastAsia"/>
          <w:sz w:val="30"/>
          <w:szCs w:val="30"/>
        </w:rPr>
        <w:t>专业校考资格</w:t>
      </w:r>
      <w:proofErr w:type="gramEnd"/>
      <w:r w:rsidRPr="003747D9">
        <w:rPr>
          <w:rStyle w:val="a4"/>
          <w:rFonts w:ascii="微软雅黑" w:eastAsia="微软雅黑" w:hAnsi="微软雅黑" w:hint="eastAsia"/>
          <w:sz w:val="30"/>
          <w:szCs w:val="30"/>
        </w:rPr>
        <w:t>名单的通告</w:t>
      </w:r>
    </w:p>
    <w:p w:rsidR="003747D9" w:rsidRDefault="003747D9" w:rsidP="003747D9">
      <w:pPr>
        <w:pStyle w:val="a7"/>
        <w:wordWrap w:val="0"/>
        <w:ind w:firstLine="480"/>
        <w:jc w:val="both"/>
      </w:pPr>
      <w:r>
        <w:rPr>
          <w:rFonts w:ascii="微软雅黑" w:eastAsia="微软雅黑" w:hAnsi="微软雅黑" w:hint="eastAsia"/>
        </w:rPr>
        <w:t>根据《教育部关于进一步加强和改进普通高等学校艺术类专业考试招生工作的指导意见》（教学〔2021〕3号）等文件精神，经履行规定程序，自2024年起，南京艺术学院的音乐剧、舞蹈表演、舞蹈学、舞蹈编导、音乐表演、作曲与作曲技术理论、音乐教育、播音与主持艺术、流行音乐等九个专业，可在各地艺术类</w:t>
      </w:r>
      <w:proofErr w:type="gramStart"/>
      <w:r>
        <w:rPr>
          <w:rFonts w:ascii="微软雅黑" w:eastAsia="微软雅黑" w:hAnsi="微软雅黑" w:hint="eastAsia"/>
        </w:rPr>
        <w:t>专业省</w:t>
      </w:r>
      <w:proofErr w:type="gramEnd"/>
      <w:r>
        <w:rPr>
          <w:rFonts w:ascii="微软雅黑" w:eastAsia="微软雅黑" w:hAnsi="微软雅黑" w:hint="eastAsia"/>
        </w:rPr>
        <w:t>统考合格基础上组织校考。省内其他普通高等学校（含部委属、省属等）的艺术类专业不再组织校考。如有调整，另行公布。</w:t>
      </w:r>
    </w:p>
    <w:p w:rsidR="003747D9" w:rsidRDefault="003747D9" w:rsidP="003747D9">
      <w:pPr>
        <w:pStyle w:val="a7"/>
        <w:wordWrap w:val="0"/>
        <w:ind w:firstLine="480"/>
        <w:jc w:val="both"/>
      </w:pPr>
      <w:r>
        <w:rPr>
          <w:rFonts w:ascii="微软雅黑" w:eastAsia="微软雅黑" w:hAnsi="微软雅黑" w:hint="eastAsia"/>
        </w:rPr>
        <w:t>省外其他高校艺术类</w:t>
      </w:r>
      <w:proofErr w:type="gramStart"/>
      <w:r>
        <w:rPr>
          <w:rFonts w:ascii="微软雅黑" w:eastAsia="微软雅黑" w:hAnsi="微软雅黑" w:hint="eastAsia"/>
        </w:rPr>
        <w:t>专业校考资格</w:t>
      </w:r>
      <w:proofErr w:type="gramEnd"/>
      <w:r>
        <w:rPr>
          <w:rFonts w:ascii="微软雅黑" w:eastAsia="微软雅黑" w:hAnsi="微软雅黑" w:hint="eastAsia"/>
        </w:rPr>
        <w:t>名单将在“阳光高考”平台及各省级招生考试机构网站公布，请考生保持关注。</w:t>
      </w:r>
    </w:p>
    <w:bookmarkEnd w:id="0"/>
    <w:p w:rsidR="006273B0" w:rsidRDefault="006273B0"/>
    <w:sectPr w:rsidR="00627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70"/>
    <w:rsid w:val="000F57F9"/>
    <w:rsid w:val="0019414B"/>
    <w:rsid w:val="003747D9"/>
    <w:rsid w:val="00587BCB"/>
    <w:rsid w:val="006273B0"/>
    <w:rsid w:val="009B173C"/>
    <w:rsid w:val="00A510CB"/>
    <w:rsid w:val="00B66583"/>
    <w:rsid w:val="00DF5101"/>
    <w:rsid w:val="00E74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510CB"/>
    <w:rPr>
      <w:rFonts w:asciiTheme="majorHAnsi" w:eastAsia="黑体" w:hAnsiTheme="majorHAnsi" w:cstheme="majorBidi"/>
      <w:sz w:val="20"/>
      <w:szCs w:val="20"/>
    </w:rPr>
  </w:style>
  <w:style w:type="character" w:styleId="a4">
    <w:name w:val="Strong"/>
    <w:uiPriority w:val="22"/>
    <w:qFormat/>
    <w:rsid w:val="00A510C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Normal (Web)"/>
    <w:basedOn w:val="a"/>
    <w:uiPriority w:val="99"/>
    <w:semiHidden/>
    <w:unhideWhenUsed/>
    <w:rsid w:val="003747D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510CB"/>
    <w:rPr>
      <w:rFonts w:asciiTheme="majorHAnsi" w:eastAsia="黑体" w:hAnsiTheme="majorHAnsi" w:cstheme="majorBidi"/>
      <w:sz w:val="20"/>
      <w:szCs w:val="20"/>
    </w:rPr>
  </w:style>
  <w:style w:type="character" w:styleId="a4">
    <w:name w:val="Strong"/>
    <w:uiPriority w:val="22"/>
    <w:qFormat/>
    <w:rsid w:val="00A510C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Normal (Web)"/>
    <w:basedOn w:val="a"/>
    <w:uiPriority w:val="99"/>
    <w:semiHidden/>
    <w:unhideWhenUsed/>
    <w:rsid w:val="003747D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07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2023-09-23T14:40:00Z</dcterms:created>
  <dcterms:modified xsi:type="dcterms:W3CDTF">2023-09-23T14:41:00Z</dcterms:modified>
</cp:coreProperties>
</file>