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2B" w:rsidRDefault="00CA332B" w:rsidP="00CA332B">
      <w:pPr>
        <w:pStyle w:val="a7"/>
        <w:wordWrap w:val="0"/>
        <w:jc w:val="center"/>
      </w:pPr>
      <w:bookmarkStart w:id="0" w:name="_GoBack"/>
      <w:r>
        <w:rPr>
          <w:rStyle w:val="a4"/>
          <w:rFonts w:ascii="微软雅黑" w:eastAsia="微软雅黑" w:hAnsi="微软雅黑" w:hint="eastAsia"/>
          <w:sz w:val="36"/>
          <w:szCs w:val="36"/>
        </w:rPr>
        <w:t>江苏省2023年军队院校招生面试和体格检查资格线</w:t>
      </w:r>
    </w:p>
    <w:bookmarkEnd w:id="0"/>
    <w:p w:rsidR="00CA332B" w:rsidRDefault="00CA332B" w:rsidP="00CA332B">
      <w:pPr>
        <w:pStyle w:val="a7"/>
        <w:wordWrap w:val="0"/>
        <w:ind w:firstLine="480"/>
        <w:jc w:val="both"/>
      </w:pPr>
      <w:r>
        <w:rPr>
          <w:rFonts w:ascii="微软雅黑" w:eastAsia="微软雅黑" w:hAnsi="微软雅黑" w:hint="eastAsia"/>
        </w:rPr>
        <w:t>2023年，24所军队院校在我省计划招收654人，根据报考人数和有关规定，现公布面试和体格检查资格线如下：</w:t>
      </w:r>
    </w:p>
    <w:p w:rsidR="00CA332B" w:rsidRDefault="00CA332B" w:rsidP="00CA332B">
      <w:pPr>
        <w:pStyle w:val="a7"/>
        <w:wordWrap w:val="0"/>
        <w:ind w:firstLine="480"/>
        <w:jc w:val="both"/>
      </w:pPr>
      <w:r>
        <w:rPr>
          <w:rFonts w:ascii="微软雅黑" w:eastAsia="微软雅黑" w:hAnsi="微软雅黑" w:hint="eastAsia"/>
        </w:rPr>
        <w:t>男生：物理类550分，历史类545分。</w:t>
      </w:r>
    </w:p>
    <w:p w:rsidR="00CA332B" w:rsidRDefault="00CA332B" w:rsidP="00CA332B">
      <w:pPr>
        <w:pStyle w:val="a7"/>
        <w:wordWrap w:val="0"/>
        <w:ind w:firstLine="480"/>
        <w:jc w:val="both"/>
      </w:pPr>
      <w:r>
        <w:rPr>
          <w:rFonts w:ascii="微软雅黑" w:eastAsia="微软雅黑" w:hAnsi="微软雅黑" w:hint="eastAsia"/>
        </w:rPr>
        <w:t>女生：物理类550分，历史类570分。</w:t>
      </w:r>
    </w:p>
    <w:p w:rsidR="00CA332B" w:rsidRDefault="00CA332B" w:rsidP="00CA332B">
      <w:pPr>
        <w:pStyle w:val="a7"/>
        <w:wordWrap w:val="0"/>
        <w:ind w:firstLine="480"/>
        <w:jc w:val="both"/>
      </w:pPr>
      <w:r>
        <w:rPr>
          <w:rFonts w:ascii="微软雅黑" w:eastAsia="微软雅黑" w:hAnsi="微软雅黑" w:hint="eastAsia"/>
        </w:rPr>
        <w:t>凡达到资格线</w:t>
      </w:r>
      <w:proofErr w:type="gramStart"/>
      <w:r>
        <w:rPr>
          <w:rFonts w:ascii="微软雅黑" w:eastAsia="微软雅黑" w:hAnsi="微软雅黑" w:hint="eastAsia"/>
        </w:rPr>
        <w:t>且政治</w:t>
      </w:r>
      <w:proofErr w:type="gramEnd"/>
      <w:r>
        <w:rPr>
          <w:rFonts w:ascii="微软雅黑" w:eastAsia="微软雅黑" w:hAnsi="微软雅黑" w:hint="eastAsia"/>
        </w:rPr>
        <w:t>考核合格的考生，请于6月25日至26日持本人身份证、高考准考证、高考成绩单、病史调查表、1张1寸近期彩色免冠照片，戴口罩自行到各设区市检测点参加心理检测。参加心理检测的考生由军分区（警备区）出具面试表，凭表格到东部战区总医院秦</w:t>
      </w:r>
      <w:proofErr w:type="gramStart"/>
      <w:r>
        <w:rPr>
          <w:rFonts w:ascii="微软雅黑" w:eastAsia="微软雅黑" w:hAnsi="微软雅黑" w:hint="eastAsia"/>
        </w:rPr>
        <w:t>淮医疗</w:t>
      </w:r>
      <w:proofErr w:type="gramEnd"/>
      <w:r>
        <w:rPr>
          <w:rFonts w:ascii="微软雅黑" w:eastAsia="微软雅黑" w:hAnsi="微软雅黑" w:hint="eastAsia"/>
        </w:rPr>
        <w:t>区西门（南京市杨公井34标34号）参加面试和体格检查。考生参加面试和体格检查须携带面试表、高考准考证、身份证、高考成绩单、1张1寸近期彩色免冠照片，戴口罩自行报到。</w:t>
      </w:r>
    </w:p>
    <w:p w:rsidR="00CA332B" w:rsidRDefault="00CA332B" w:rsidP="00CA332B">
      <w:pPr>
        <w:pStyle w:val="a7"/>
        <w:wordWrap w:val="0"/>
        <w:jc w:val="center"/>
      </w:pPr>
      <w:r>
        <w:rPr>
          <w:noProof/>
        </w:rPr>
        <w:lastRenderedPageBreak/>
        <w:drawing>
          <wp:inline distT="0" distB="0" distL="0" distR="0" wp14:anchorId="0160C046" wp14:editId="77BCE0B8">
            <wp:extent cx="6138407" cy="5814778"/>
            <wp:effectExtent l="0" t="0" r="0" b="0"/>
            <wp:docPr id="1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262" cy="581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05E1E4" wp14:editId="10B7AE30">
            <wp:extent cx="6130455" cy="1579427"/>
            <wp:effectExtent l="0" t="0" r="3810" b="1905"/>
            <wp:docPr id="2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434" cy="158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32B" w:rsidRDefault="00CA332B" w:rsidP="00CA332B">
      <w:pPr>
        <w:pStyle w:val="a7"/>
        <w:wordWrap w:val="0"/>
        <w:jc w:val="both"/>
      </w:pPr>
    </w:p>
    <w:p w:rsidR="00CA332B" w:rsidRDefault="00CA332B" w:rsidP="00CA332B">
      <w:pPr>
        <w:pStyle w:val="a7"/>
        <w:wordWrap w:val="0"/>
        <w:jc w:val="both"/>
      </w:pPr>
    </w:p>
    <w:p w:rsidR="00CA332B" w:rsidRDefault="00CA332B" w:rsidP="00CA332B">
      <w:pPr>
        <w:pStyle w:val="a7"/>
        <w:wordWrap w:val="0"/>
        <w:jc w:val="center"/>
      </w:pPr>
      <w:r>
        <w:rPr>
          <w:noProof/>
        </w:rPr>
        <w:lastRenderedPageBreak/>
        <w:drawing>
          <wp:inline distT="0" distB="0" distL="0" distR="0" wp14:anchorId="71A2306A" wp14:editId="76284F8F">
            <wp:extent cx="6241549" cy="3959802"/>
            <wp:effectExtent l="0" t="0" r="6985" b="3175"/>
            <wp:docPr id="3" name="图片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849" cy="395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32B" w:rsidRDefault="00CA332B" w:rsidP="00CA332B">
      <w:pPr>
        <w:pStyle w:val="a7"/>
        <w:wordWrap w:val="0"/>
        <w:ind w:firstLine="480"/>
        <w:jc w:val="both"/>
      </w:pPr>
      <w:r>
        <w:rPr>
          <w:rStyle w:val="a4"/>
          <w:rFonts w:ascii="微软雅黑" w:eastAsia="微软雅黑" w:hAnsi="微软雅黑" w:hint="eastAsia"/>
        </w:rPr>
        <w:t>注意事项</w:t>
      </w:r>
      <w:r>
        <w:rPr>
          <w:rFonts w:ascii="微软雅黑" w:eastAsia="微软雅黑" w:hAnsi="微软雅黑" w:hint="eastAsia"/>
        </w:rPr>
        <w:t>：①体检前几日注意休息，不要饮酒熬夜；体检半天完成，</w:t>
      </w:r>
      <w:r>
        <w:rPr>
          <w:rStyle w:val="a4"/>
          <w:rFonts w:ascii="微软雅黑" w:eastAsia="微软雅黑" w:hAnsi="微软雅黑" w:hint="eastAsia"/>
        </w:rPr>
        <w:t>必须空腹参检</w:t>
      </w:r>
      <w:r>
        <w:rPr>
          <w:rFonts w:ascii="微软雅黑" w:eastAsia="微软雅黑" w:hAnsi="微软雅黑" w:hint="eastAsia"/>
        </w:rPr>
        <w:t>，检前不要饮水、进食。②需进行矫正视力检查的，自行携带眼镜（不得戴隐形眼镜）。③有既往手术史且符合体检时间要求的考生(</w:t>
      </w:r>
      <w:r>
        <w:rPr>
          <w:rFonts w:ascii="微软雅黑" w:eastAsia="微软雅黑" w:hAnsi="微软雅黑" w:hint="eastAsia"/>
          <w:color w:val="000000"/>
        </w:rPr>
        <w:t>所有时间要求的节点为2023年9月1日</w:t>
      </w:r>
      <w:r>
        <w:rPr>
          <w:rFonts w:ascii="微软雅黑" w:eastAsia="微软雅黑" w:hAnsi="微软雅黑" w:hint="eastAsia"/>
        </w:rPr>
        <w:t>)，如眼睛激光手术半年以上等,体检时需携带相关证明（如门诊病历、手术记录、缴费发票等，所有证明需加盖医院公章)。④参检不得开私家车前往，以免造成交通堵塞。</w:t>
      </w:r>
    </w:p>
    <w:p w:rsidR="00CA332B" w:rsidRDefault="00CA332B" w:rsidP="00CA332B">
      <w:pPr>
        <w:pStyle w:val="a7"/>
        <w:wordWrap w:val="0"/>
        <w:ind w:firstLine="480"/>
        <w:jc w:val="both"/>
      </w:pPr>
      <w:r>
        <w:rPr>
          <w:rStyle w:val="a4"/>
          <w:rFonts w:ascii="微软雅黑" w:eastAsia="微软雅黑" w:hAnsi="微软雅黑" w:hint="eastAsia"/>
          <w:color w:val="000000"/>
        </w:rPr>
        <w:t>特别提醒，谨防骗局：</w:t>
      </w:r>
      <w:r>
        <w:rPr>
          <w:rStyle w:val="a4"/>
          <w:rFonts w:ascii="微软雅黑" w:eastAsia="微软雅黑" w:hAnsi="微软雅黑" w:hint="eastAsia"/>
        </w:rPr>
        <w:t>一是</w:t>
      </w:r>
      <w:r>
        <w:rPr>
          <w:rFonts w:ascii="微软雅黑" w:eastAsia="微软雅黑" w:hAnsi="微软雅黑" w:hint="eastAsia"/>
        </w:rPr>
        <w:t>军队院校招生计划向社会公开发布，从来没有所谓的“内部招生指标”。</w:t>
      </w:r>
      <w:r>
        <w:rPr>
          <w:rStyle w:val="a4"/>
          <w:rFonts w:ascii="微软雅黑" w:eastAsia="微软雅黑" w:hAnsi="微软雅黑" w:hint="eastAsia"/>
        </w:rPr>
        <w:t>二是</w:t>
      </w:r>
      <w:r>
        <w:rPr>
          <w:rFonts w:ascii="微软雅黑" w:eastAsia="微软雅黑" w:hAnsi="微软雅黑" w:hint="eastAsia"/>
        </w:rPr>
        <w:t>本科提前批次录取结束后，军校招生工作也一并结束，即使个别院校招生计划未招满，也不存在“补录”。</w:t>
      </w:r>
    </w:p>
    <w:p w:rsidR="00CA332B" w:rsidRDefault="00CA332B" w:rsidP="00CA332B">
      <w:pPr>
        <w:pStyle w:val="a7"/>
        <w:wordWrap w:val="0"/>
        <w:ind w:firstLine="480"/>
      </w:pPr>
      <w:r>
        <w:rPr>
          <w:rFonts w:ascii="微软雅黑" w:eastAsia="微软雅黑" w:hAnsi="微软雅黑" w:hint="eastAsia"/>
        </w:rPr>
        <w:t>军校招生咨询电话：025-67855163；</w:t>
      </w:r>
    </w:p>
    <w:p w:rsidR="00CA332B" w:rsidRDefault="00CA332B" w:rsidP="00CA332B">
      <w:pPr>
        <w:pStyle w:val="a7"/>
        <w:wordWrap w:val="0"/>
        <w:ind w:firstLine="480"/>
      </w:pPr>
      <w:r>
        <w:rPr>
          <w:rFonts w:ascii="微软雅黑" w:eastAsia="微软雅黑" w:hAnsi="微软雅黑" w:hint="eastAsia"/>
        </w:rPr>
        <w:t>监督举报电话：025-67855185。 </w:t>
      </w:r>
    </w:p>
    <w:p w:rsidR="00CA332B" w:rsidRDefault="00CA332B" w:rsidP="00CA332B">
      <w:pPr>
        <w:pStyle w:val="a7"/>
        <w:wordWrap w:val="0"/>
        <w:jc w:val="right"/>
      </w:pPr>
      <w:r>
        <w:rPr>
          <w:rFonts w:ascii="微软雅黑" w:eastAsia="微软雅黑" w:hAnsi="微软雅黑" w:hint="eastAsia"/>
        </w:rPr>
        <w:lastRenderedPageBreak/>
        <w:t>江苏省军队院校招生领导小组办公室</w:t>
      </w:r>
    </w:p>
    <w:p w:rsidR="00CA332B" w:rsidRDefault="00CA332B" w:rsidP="00CA332B">
      <w:pPr>
        <w:pStyle w:val="a7"/>
        <w:wordWrap w:val="0"/>
        <w:jc w:val="right"/>
      </w:pPr>
      <w:r>
        <w:rPr>
          <w:rFonts w:ascii="微软雅黑" w:eastAsia="微软雅黑" w:hAnsi="微软雅黑" w:hint="eastAsia"/>
        </w:rPr>
        <w:t>2023年6月24日</w:t>
      </w:r>
    </w:p>
    <w:p w:rsidR="006273B0" w:rsidRDefault="006273B0"/>
    <w:sectPr w:rsidR="006273B0" w:rsidSect="00CA33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BF"/>
    <w:rsid w:val="000F57F9"/>
    <w:rsid w:val="0019414B"/>
    <w:rsid w:val="00587BCB"/>
    <w:rsid w:val="006273B0"/>
    <w:rsid w:val="008B4FBF"/>
    <w:rsid w:val="009B173C"/>
    <w:rsid w:val="00A510CB"/>
    <w:rsid w:val="00B66583"/>
    <w:rsid w:val="00CA332B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CA33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CA332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A332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CA33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CA332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A332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2023-06-25T02:36:00Z</dcterms:created>
  <dcterms:modified xsi:type="dcterms:W3CDTF">2023-06-25T02:37:00Z</dcterms:modified>
</cp:coreProperties>
</file>