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21E" w:rsidRPr="000F1490" w:rsidRDefault="00D8621E">
      <w:pPr>
        <w:spacing w:line="580" w:lineRule="exact"/>
        <w:jc w:val="center"/>
        <w:rPr>
          <w:rFonts w:ascii="宋体"/>
          <w:b/>
          <w:bCs/>
          <w:sz w:val="44"/>
          <w:szCs w:val="44"/>
        </w:rPr>
      </w:pPr>
      <w:r w:rsidRPr="000F1490">
        <w:rPr>
          <w:rFonts w:ascii="宋体" w:hAnsi="宋体"/>
          <w:b/>
          <w:bCs/>
          <w:sz w:val="44"/>
          <w:szCs w:val="44"/>
        </w:rPr>
        <w:t xml:space="preserve"> </w:t>
      </w:r>
      <w:r w:rsidRPr="000F1490">
        <w:rPr>
          <w:rFonts w:ascii="宋体" w:hAnsi="宋体" w:hint="eastAsia"/>
          <w:b/>
          <w:bCs/>
          <w:sz w:val="44"/>
          <w:szCs w:val="44"/>
        </w:rPr>
        <w:t>贯彻落实党的二十大精神</w:t>
      </w:r>
    </w:p>
    <w:p w:rsidR="00D8621E" w:rsidRPr="000F1490" w:rsidRDefault="00D8621E">
      <w:pPr>
        <w:spacing w:line="580" w:lineRule="exact"/>
        <w:jc w:val="center"/>
        <w:rPr>
          <w:rFonts w:ascii="宋体"/>
          <w:b/>
          <w:bCs/>
          <w:spacing w:val="-20"/>
          <w:sz w:val="44"/>
          <w:szCs w:val="44"/>
        </w:rPr>
      </w:pPr>
      <w:r w:rsidRPr="000F1490">
        <w:rPr>
          <w:rFonts w:ascii="宋体" w:hAnsi="宋体" w:hint="eastAsia"/>
          <w:b/>
          <w:bCs/>
          <w:spacing w:val="-20"/>
          <w:sz w:val="44"/>
          <w:szCs w:val="44"/>
        </w:rPr>
        <w:t>为谱写中国式现代化仪征篇章贡献教育力量</w:t>
      </w:r>
    </w:p>
    <w:p w:rsidR="00D8621E" w:rsidRDefault="00D8621E" w:rsidP="001670C3">
      <w:pPr>
        <w:spacing w:line="580" w:lineRule="exact"/>
        <w:ind w:firstLineChars="200" w:firstLine="31680"/>
        <w:rPr>
          <w:rFonts w:ascii="Times New Roman" w:eastAsia="方正仿宋_GBK" w:hAnsi="Times New Roman"/>
          <w:sz w:val="32"/>
          <w:szCs w:val="32"/>
        </w:rPr>
      </w:pPr>
    </w:p>
    <w:p w:rsidR="00D8621E" w:rsidRPr="000F1490" w:rsidRDefault="00D8621E" w:rsidP="001670C3">
      <w:pPr>
        <w:spacing w:line="560" w:lineRule="exact"/>
        <w:ind w:firstLineChars="200" w:firstLine="31680"/>
        <w:rPr>
          <w:rFonts w:ascii="仿宋_GB2312" w:eastAsia="仿宋_GB2312" w:hAnsi="Times New Roman"/>
          <w:sz w:val="32"/>
          <w:szCs w:val="32"/>
        </w:rPr>
      </w:pPr>
      <w:bookmarkStart w:id="0" w:name="_GoBack"/>
      <w:bookmarkEnd w:id="0"/>
      <w:r w:rsidRPr="000F1490">
        <w:rPr>
          <w:rFonts w:ascii="仿宋_GB2312" w:eastAsia="仿宋_GB2312" w:hAnsi="Times New Roman" w:hint="eastAsia"/>
          <w:sz w:val="32"/>
          <w:szCs w:val="32"/>
        </w:rPr>
        <w:t>中国共产党第二十次全国代表大会于</w:t>
      </w:r>
      <w:r w:rsidRPr="000F1490">
        <w:rPr>
          <w:rFonts w:ascii="仿宋_GB2312" w:eastAsia="仿宋_GB2312" w:hAnsi="Times New Roman"/>
          <w:sz w:val="32"/>
          <w:szCs w:val="32"/>
        </w:rPr>
        <w:t>10</w:t>
      </w:r>
      <w:r w:rsidRPr="000F1490">
        <w:rPr>
          <w:rFonts w:ascii="仿宋_GB2312" w:eastAsia="仿宋_GB2312" w:hAnsi="Times New Roman" w:hint="eastAsia"/>
          <w:sz w:val="32"/>
          <w:szCs w:val="32"/>
        </w:rPr>
        <w:t>月</w:t>
      </w:r>
      <w:r w:rsidRPr="000F1490">
        <w:rPr>
          <w:rFonts w:ascii="仿宋_GB2312" w:eastAsia="仿宋_GB2312" w:hAnsi="Times New Roman"/>
          <w:sz w:val="32"/>
          <w:szCs w:val="32"/>
        </w:rPr>
        <w:t>16</w:t>
      </w:r>
      <w:r w:rsidRPr="000F1490">
        <w:rPr>
          <w:rFonts w:ascii="仿宋_GB2312" w:eastAsia="仿宋_GB2312" w:hAnsi="Times New Roman" w:hint="eastAsia"/>
          <w:sz w:val="32"/>
          <w:szCs w:val="32"/>
        </w:rPr>
        <w:t>号到</w:t>
      </w:r>
      <w:r w:rsidRPr="000F1490">
        <w:rPr>
          <w:rFonts w:ascii="仿宋_GB2312" w:eastAsia="仿宋_GB2312" w:hAnsi="Times New Roman"/>
          <w:sz w:val="32"/>
          <w:szCs w:val="32"/>
        </w:rPr>
        <w:t>10</w:t>
      </w:r>
      <w:r w:rsidRPr="000F1490">
        <w:rPr>
          <w:rFonts w:ascii="仿宋_GB2312" w:eastAsia="仿宋_GB2312" w:hAnsi="Times New Roman" w:hint="eastAsia"/>
          <w:sz w:val="32"/>
          <w:szCs w:val="32"/>
        </w:rPr>
        <w:t>月</w:t>
      </w:r>
      <w:r w:rsidRPr="000F1490">
        <w:rPr>
          <w:rFonts w:ascii="仿宋_GB2312" w:eastAsia="仿宋_GB2312" w:hAnsi="Times New Roman"/>
          <w:sz w:val="32"/>
          <w:szCs w:val="32"/>
        </w:rPr>
        <w:t>22</w:t>
      </w:r>
      <w:r w:rsidRPr="000F1490">
        <w:rPr>
          <w:rFonts w:ascii="仿宋_GB2312" w:eastAsia="仿宋_GB2312" w:hAnsi="Times New Roman" w:hint="eastAsia"/>
          <w:sz w:val="32"/>
          <w:szCs w:val="32"/>
        </w:rPr>
        <w:t>号在北京召开，大会是在全党全国各族人民迈上全面建设社会主义现代化国家新征程、向第二个百年奋斗目标进军的关键时刻召开的一次十分重要的大会。</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利用今天这个机会，我想跟大家交流三个部分，第一个部分是党的二十大的基本情况，第二个部分是党的二十大报告的主要精神，第三个部分是党的二十大报告关于教育工作的部署。</w:t>
      </w:r>
    </w:p>
    <w:p w:rsidR="00D8621E" w:rsidRPr="000F1490" w:rsidRDefault="00D8621E" w:rsidP="001670C3">
      <w:pPr>
        <w:spacing w:line="560" w:lineRule="exact"/>
        <w:ind w:firstLineChars="200" w:firstLine="31680"/>
        <w:rPr>
          <w:rFonts w:ascii="黑体" w:eastAsia="黑体" w:hAnsi="黑体"/>
          <w:sz w:val="32"/>
          <w:szCs w:val="32"/>
        </w:rPr>
      </w:pPr>
      <w:r w:rsidRPr="000F1490">
        <w:rPr>
          <w:rFonts w:ascii="黑体" w:eastAsia="黑体" w:hAnsi="黑体" w:hint="eastAsia"/>
          <w:sz w:val="32"/>
          <w:szCs w:val="32"/>
        </w:rPr>
        <w:t>一、党的二十大的基本情况</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sz w:val="32"/>
          <w:szCs w:val="32"/>
        </w:rPr>
        <w:t>1.</w:t>
      </w:r>
      <w:r w:rsidRPr="000F1490">
        <w:rPr>
          <w:rFonts w:ascii="仿宋_GB2312" w:eastAsia="仿宋_GB2312" w:hAnsi="Times New Roman" w:hint="eastAsia"/>
          <w:sz w:val="32"/>
          <w:szCs w:val="32"/>
        </w:rPr>
        <w:t>大会的主题</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高举中国特色社会主义伟大旗帜，全面贯彻新时代中国特色社会主义思想，弘扬伟大建党精神，自信自强、守正创新、踔厉奋发、勇毅前行，为全面建设社会主义现代化国家，全面推进中华民族伟大复兴而团结奋斗”。</w:t>
      </w:r>
      <w:r w:rsidRPr="000F1490">
        <w:rPr>
          <w:rFonts w:ascii="仿宋_GB2312" w:eastAsia="仿宋_GB2312" w:hAnsi="Times New Roman"/>
          <w:sz w:val="32"/>
          <w:szCs w:val="32"/>
        </w:rPr>
        <w:t xml:space="preserve"> </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大会主题鲜明回答了“举什么旗、走什么路、以什么样的精神状态、朝着什么样的目标继续前行”的问题。大会要求全党，必须坚持以马克思主义中国化时代化最新成果为指导，坚定“四个自信”，确保党和国家事业始终沿着正确方向胜利前进；必须弘扬伟大建党精神，做到“三个务必”，确保党始终成为中国特色社会主义事业的坚强领导核心；必须保持自信果敢、自强不息的精神风貌，保持定力、勇于变革的工作态度，永不懈怠、锐意进取的奋斗姿态，使各项工作更好体现时代性、把握规律性、富于创造性；必须紧紧扭住新时代新征程党的中心任务，集中一切力量，排除一切干扰，坚持以中国式现代化全面推进中华民族伟大复兴。</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sz w:val="32"/>
          <w:szCs w:val="32"/>
        </w:rPr>
        <w:t>2.</w:t>
      </w:r>
      <w:r w:rsidRPr="000F1490">
        <w:rPr>
          <w:rFonts w:ascii="仿宋_GB2312" w:eastAsia="仿宋_GB2312" w:hAnsi="Times New Roman" w:hint="eastAsia"/>
          <w:sz w:val="32"/>
          <w:szCs w:val="32"/>
        </w:rPr>
        <w:t>大会的主要成果</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党的二十大分析了国际国内形势，提出了党的二十大主题，回顾总结了过去</w:t>
      </w:r>
      <w:r w:rsidRPr="000F1490">
        <w:rPr>
          <w:rFonts w:ascii="仿宋_GB2312" w:eastAsia="仿宋_GB2312" w:hAnsi="Times New Roman"/>
          <w:sz w:val="32"/>
          <w:szCs w:val="32"/>
        </w:rPr>
        <w:t>5</w:t>
      </w:r>
      <w:r w:rsidRPr="000F1490">
        <w:rPr>
          <w:rFonts w:ascii="仿宋_GB2312" w:eastAsia="仿宋_GB2312" w:hAnsi="Times New Roman" w:hint="eastAsia"/>
          <w:sz w:val="32"/>
          <w:szCs w:val="32"/>
        </w:rPr>
        <w:t>年的工作和新时代</w:t>
      </w:r>
      <w:r w:rsidRPr="000F1490">
        <w:rPr>
          <w:rFonts w:ascii="仿宋_GB2312" w:eastAsia="仿宋_GB2312" w:hAnsi="Times New Roman"/>
          <w:sz w:val="32"/>
          <w:szCs w:val="32"/>
        </w:rPr>
        <w:t>10</w:t>
      </w:r>
      <w:r w:rsidRPr="000F1490">
        <w:rPr>
          <w:rFonts w:ascii="仿宋_GB2312" w:eastAsia="仿宋_GB2312" w:hAnsi="Times New Roman" w:hint="eastAsia"/>
          <w:sz w:val="32"/>
          <w:szCs w:val="32"/>
        </w:rPr>
        <w:t>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大会通过的习近平同志代表第十九届中央委员会所作的《高举中国特色社会主义伟大旗帜</w:t>
      </w:r>
      <w:r w:rsidRPr="000F1490">
        <w:rPr>
          <w:rFonts w:ascii="仿宋_GB2312" w:eastAsia="仿宋_GB2312" w:hAnsi="Times New Roman"/>
          <w:sz w:val="32"/>
          <w:szCs w:val="32"/>
        </w:rPr>
        <w:t xml:space="preserve"> </w:t>
      </w:r>
      <w:r w:rsidRPr="000F1490">
        <w:rPr>
          <w:rFonts w:ascii="仿宋_GB2312" w:eastAsia="仿宋_GB2312" w:hAnsi="Times New Roman" w:hint="eastAsia"/>
          <w:sz w:val="32"/>
          <w:szCs w:val="32"/>
        </w:rPr>
        <w:t>为全面建设社会主义现代化国家而团结奋斗》的报告，是党和人民智慧的结晶，是党团结带领全国各族人民夺取中国特色社会主义新胜利的政治宣言和行动纲领，是马克思主义的纲领性文献。</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大会通过的《中国共产党章程</w:t>
      </w:r>
      <w:r w:rsidRPr="000F1490">
        <w:rPr>
          <w:rFonts w:ascii="仿宋_GB2312" w:eastAsia="仿宋_GB2312" w:hAnsi="Times New Roman"/>
          <w:sz w:val="32"/>
          <w:szCs w:val="32"/>
        </w:rPr>
        <w:t>(</w:t>
      </w:r>
      <w:r w:rsidRPr="000F1490">
        <w:rPr>
          <w:rFonts w:ascii="仿宋_GB2312" w:eastAsia="仿宋_GB2312" w:hAnsi="Times New Roman" w:hint="eastAsia"/>
          <w:sz w:val="32"/>
          <w:szCs w:val="32"/>
        </w:rPr>
        <w:t>修正案</w:t>
      </w:r>
      <w:r w:rsidRPr="000F1490">
        <w:rPr>
          <w:rFonts w:ascii="仿宋_GB2312" w:eastAsia="仿宋_GB2312" w:hAnsi="Times New Roman"/>
          <w:sz w:val="32"/>
          <w:szCs w:val="32"/>
        </w:rPr>
        <w:t>)</w:t>
      </w:r>
      <w:r w:rsidRPr="000F1490">
        <w:rPr>
          <w:rFonts w:ascii="仿宋_GB2312" w:eastAsia="仿宋_GB2312" w:hAnsi="Times New Roman" w:hint="eastAsia"/>
          <w:sz w:val="32"/>
          <w:szCs w:val="32"/>
        </w:rPr>
        <w:t>》，充分体现了马克思主义中国化时代化最新成果，体现了党的十九大以来党中央提出的治国理政新理念新思想新战略，体现了党的工作和党的建设的新鲜经验，体现了党的二十大报告确定的重要思想、重要观点、重大战略、重大举措。</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党的二十届一中全会选举产生了以习近平同志为核心的新一届中央领导集体，一批经验丰富、德才兼备、奋发有为的同志进入中央领导机构，充分显示出中国特色社会主义事业蓬勃兴旺、充满活力。习近平同志继续当选中共中央总书记、中央军委主席，充分反映了全党同志和全国各族人民对习近平总书记的衷心拥护、信赖和爱戴，反映了习近平总书记在全党全军全国各族人民心中的崇高威望，反映了亿万人民紧跟党的核心、人民领袖开创更加美好未来的共同心声和坚定决心。</w:t>
      </w:r>
    </w:p>
    <w:p w:rsidR="00D8621E" w:rsidRPr="000F1490" w:rsidRDefault="00D8621E" w:rsidP="001670C3">
      <w:pPr>
        <w:spacing w:line="560" w:lineRule="exact"/>
        <w:ind w:firstLineChars="200" w:firstLine="31680"/>
        <w:rPr>
          <w:rFonts w:ascii="黑体" w:eastAsia="黑体" w:hAnsi="黑体"/>
          <w:sz w:val="32"/>
          <w:szCs w:val="32"/>
        </w:rPr>
      </w:pPr>
      <w:r w:rsidRPr="000F1490">
        <w:rPr>
          <w:rFonts w:ascii="黑体" w:eastAsia="黑体" w:hAnsi="黑体" w:hint="eastAsia"/>
          <w:sz w:val="32"/>
          <w:szCs w:val="32"/>
        </w:rPr>
        <w:t>二、党的二十大报告的主要精神</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sz w:val="32"/>
          <w:szCs w:val="32"/>
        </w:rPr>
        <w:t>1.</w:t>
      </w:r>
      <w:r w:rsidRPr="000F1490">
        <w:rPr>
          <w:rFonts w:ascii="仿宋_GB2312" w:eastAsia="仿宋_GB2312" w:hAnsi="楷体" w:hint="eastAsia"/>
          <w:sz w:val="32"/>
          <w:szCs w:val="32"/>
        </w:rPr>
        <w:t>关于过去</w:t>
      </w:r>
      <w:r w:rsidRPr="000F1490">
        <w:rPr>
          <w:rFonts w:ascii="仿宋_GB2312" w:eastAsia="仿宋_GB2312" w:hAnsi="Times New Roman"/>
          <w:sz w:val="32"/>
          <w:szCs w:val="32"/>
        </w:rPr>
        <w:t>5</w:t>
      </w:r>
      <w:r w:rsidRPr="000F1490">
        <w:rPr>
          <w:rFonts w:ascii="仿宋_GB2312" w:eastAsia="仿宋_GB2312" w:hAnsi="楷体" w:hint="eastAsia"/>
          <w:sz w:val="32"/>
          <w:szCs w:val="32"/>
        </w:rPr>
        <w:t>年的工作和新时代</w:t>
      </w:r>
      <w:r w:rsidRPr="000F1490">
        <w:rPr>
          <w:rFonts w:ascii="仿宋_GB2312" w:eastAsia="仿宋_GB2312" w:hAnsi="Times New Roman"/>
          <w:sz w:val="32"/>
          <w:szCs w:val="32"/>
        </w:rPr>
        <w:t>10</w:t>
      </w:r>
      <w:r w:rsidRPr="000F1490">
        <w:rPr>
          <w:rFonts w:ascii="仿宋_GB2312" w:eastAsia="仿宋_GB2312" w:hAnsi="楷体" w:hint="eastAsia"/>
          <w:sz w:val="32"/>
          <w:szCs w:val="32"/>
        </w:rPr>
        <w:t>年的伟大变革</w:t>
      </w:r>
    </w:p>
    <w:p w:rsidR="00D8621E" w:rsidRPr="000F1490" w:rsidRDefault="00D8621E">
      <w:pPr>
        <w:spacing w:line="560" w:lineRule="exact"/>
        <w:ind w:firstLine="675"/>
        <w:rPr>
          <w:rFonts w:ascii="仿宋_GB2312" w:eastAsia="仿宋_GB2312" w:hAnsi="Times New Roman"/>
          <w:sz w:val="32"/>
          <w:szCs w:val="32"/>
        </w:rPr>
      </w:pPr>
      <w:r w:rsidRPr="000F1490">
        <w:rPr>
          <w:rFonts w:ascii="仿宋_GB2312" w:eastAsia="仿宋_GB2312" w:hAnsi="Times New Roman" w:hint="eastAsia"/>
          <w:sz w:val="32"/>
          <w:szCs w:val="32"/>
        </w:rPr>
        <w:t>党的二十大报告第一部分简要总结党的十九大以来五年工作，浓墨重彩总结了新时代十年的伟大变革。</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报告指出，</w:t>
      </w:r>
      <w:r w:rsidRPr="000F1490">
        <w:rPr>
          <w:rFonts w:ascii="仿宋_GB2312" w:eastAsia="仿宋_GB2312" w:hAnsi="Times New Roman"/>
          <w:sz w:val="32"/>
          <w:szCs w:val="32"/>
        </w:rPr>
        <w:t>5</w:t>
      </w:r>
      <w:r w:rsidRPr="000F1490">
        <w:rPr>
          <w:rFonts w:ascii="仿宋_GB2312" w:eastAsia="仿宋_GB2312" w:hAnsi="Times New Roman" w:hint="eastAsia"/>
          <w:sz w:val="32"/>
          <w:szCs w:val="32"/>
        </w:rPr>
        <w:t>年来，我们经历了几场重大挑战和考验。</w:t>
      </w:r>
      <w:r w:rsidRPr="000F1490">
        <w:rPr>
          <w:rFonts w:ascii="仿宋_GB2312" w:eastAsia="仿宋_GB2312" w:hAnsi="Times New Roman" w:hint="eastAsia"/>
          <w:b/>
          <w:sz w:val="32"/>
          <w:szCs w:val="32"/>
        </w:rPr>
        <w:t>一是</w:t>
      </w:r>
      <w:r w:rsidRPr="000F1490">
        <w:rPr>
          <w:rFonts w:ascii="仿宋_GB2312" w:eastAsia="仿宋_GB2312" w:hAnsi="Times New Roman" w:hint="eastAsia"/>
          <w:sz w:val="32"/>
          <w:szCs w:val="32"/>
        </w:rPr>
        <w:t>面对突如其来的新冠肺炎疫情；</w:t>
      </w:r>
      <w:r w:rsidRPr="000F1490">
        <w:rPr>
          <w:rFonts w:ascii="仿宋_GB2312" w:eastAsia="仿宋_GB2312" w:hAnsi="Times New Roman" w:hint="eastAsia"/>
          <w:b/>
          <w:sz w:val="32"/>
          <w:szCs w:val="32"/>
        </w:rPr>
        <w:t>二是</w:t>
      </w:r>
      <w:r w:rsidRPr="000F1490">
        <w:rPr>
          <w:rFonts w:ascii="仿宋_GB2312" w:eastAsia="仿宋_GB2312" w:hAnsi="Times New Roman" w:hint="eastAsia"/>
          <w:sz w:val="32"/>
          <w:szCs w:val="32"/>
        </w:rPr>
        <w:t>面对香港局势动荡变化；</w:t>
      </w:r>
      <w:r w:rsidRPr="000F1490">
        <w:rPr>
          <w:rFonts w:ascii="仿宋_GB2312" w:eastAsia="仿宋_GB2312" w:hAnsi="Times New Roman" w:hint="eastAsia"/>
          <w:b/>
          <w:sz w:val="32"/>
          <w:szCs w:val="32"/>
        </w:rPr>
        <w:t>三是</w:t>
      </w:r>
      <w:r w:rsidRPr="000F1490">
        <w:rPr>
          <w:rFonts w:ascii="仿宋_GB2312" w:eastAsia="仿宋_GB2312" w:hAnsi="Times New Roman" w:hint="eastAsia"/>
          <w:sz w:val="32"/>
          <w:szCs w:val="32"/>
        </w:rPr>
        <w:t>面对“台独”势力分裂活动和外部势力干涉台湾事务的严重挑衅；</w:t>
      </w:r>
      <w:r w:rsidRPr="000F1490">
        <w:rPr>
          <w:rFonts w:ascii="仿宋_GB2312" w:eastAsia="仿宋_GB2312" w:hAnsi="Times New Roman" w:hint="eastAsia"/>
          <w:b/>
          <w:sz w:val="32"/>
          <w:szCs w:val="32"/>
        </w:rPr>
        <w:t>四是</w:t>
      </w:r>
      <w:r w:rsidRPr="000F1490">
        <w:rPr>
          <w:rFonts w:ascii="仿宋_GB2312" w:eastAsia="仿宋_GB2312" w:hAnsi="Times New Roman" w:hint="eastAsia"/>
          <w:sz w:val="32"/>
          <w:szCs w:val="32"/>
        </w:rPr>
        <w:t>面对国际局势急剧变化。</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在这一时代背景下，党中央统筹中华民族伟大复兴战略全局和世界百年未有之大变局，团结带领全党全军全国各族人民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rsidR="00D8621E" w:rsidRPr="000F1490" w:rsidRDefault="00D8621E">
      <w:pPr>
        <w:spacing w:line="560" w:lineRule="exact"/>
        <w:ind w:firstLine="675"/>
        <w:rPr>
          <w:rFonts w:ascii="仿宋_GB2312" w:eastAsia="仿宋_GB2312" w:hAnsi="Times New Roman"/>
          <w:sz w:val="32"/>
          <w:szCs w:val="32"/>
        </w:rPr>
      </w:pPr>
      <w:r w:rsidRPr="000F1490">
        <w:rPr>
          <w:rFonts w:ascii="仿宋_GB2312" w:eastAsia="仿宋_GB2312" w:hAnsi="Times New Roman" w:hint="eastAsia"/>
          <w:sz w:val="32"/>
          <w:szCs w:val="32"/>
        </w:rPr>
        <w:t>报告以“</w:t>
      </w:r>
      <w:r w:rsidRPr="000F1490">
        <w:rPr>
          <w:rFonts w:ascii="仿宋_GB2312" w:eastAsia="仿宋_GB2312" w:hAnsi="Times New Roman"/>
          <w:sz w:val="32"/>
          <w:szCs w:val="32"/>
        </w:rPr>
        <w:t>3</w:t>
      </w:r>
      <w:r w:rsidRPr="000F1490">
        <w:rPr>
          <w:rFonts w:ascii="仿宋_GB2312" w:eastAsia="仿宋_GB2312" w:hAnsi="Times New Roman" w:hint="eastAsia"/>
          <w:sz w:val="32"/>
          <w:szCs w:val="32"/>
        </w:rPr>
        <w:t>”</w:t>
      </w:r>
      <w:r w:rsidRPr="000F1490">
        <w:rPr>
          <w:rFonts w:ascii="仿宋_GB2312" w:eastAsia="仿宋_GB2312" w:hAnsi="Times New Roman"/>
          <w:sz w:val="32"/>
          <w:szCs w:val="32"/>
        </w:rPr>
        <w:t>+</w:t>
      </w:r>
      <w:r w:rsidRPr="000F1490">
        <w:rPr>
          <w:rFonts w:ascii="仿宋_GB2312" w:eastAsia="仿宋_GB2312" w:hAnsi="Times New Roman" w:hint="eastAsia"/>
          <w:sz w:val="32"/>
          <w:szCs w:val="32"/>
        </w:rPr>
        <w:t>“</w:t>
      </w:r>
      <w:r w:rsidRPr="000F1490">
        <w:rPr>
          <w:rFonts w:ascii="仿宋_GB2312" w:eastAsia="仿宋_GB2312" w:hAnsi="Times New Roman"/>
          <w:sz w:val="32"/>
          <w:szCs w:val="32"/>
        </w:rPr>
        <w:t>16</w:t>
      </w:r>
      <w:r w:rsidRPr="000F1490">
        <w:rPr>
          <w:rFonts w:ascii="仿宋_GB2312" w:eastAsia="仿宋_GB2312" w:hAnsi="Times New Roman" w:hint="eastAsia"/>
          <w:sz w:val="32"/>
          <w:szCs w:val="32"/>
        </w:rPr>
        <w:t>”</w:t>
      </w:r>
      <w:r w:rsidRPr="000F1490">
        <w:rPr>
          <w:rFonts w:ascii="仿宋_GB2312" w:eastAsia="仿宋_GB2312" w:hAnsi="Times New Roman"/>
          <w:sz w:val="32"/>
          <w:szCs w:val="32"/>
        </w:rPr>
        <w:t>+</w:t>
      </w:r>
      <w:r w:rsidRPr="000F1490">
        <w:rPr>
          <w:rFonts w:ascii="仿宋_GB2312" w:eastAsia="仿宋_GB2312" w:hAnsi="Times New Roman" w:hint="eastAsia"/>
          <w:sz w:val="32"/>
          <w:szCs w:val="32"/>
        </w:rPr>
        <w:t>“</w:t>
      </w:r>
      <w:r w:rsidRPr="000F1490">
        <w:rPr>
          <w:rFonts w:ascii="仿宋_GB2312" w:eastAsia="仿宋_GB2312" w:hAnsi="Times New Roman"/>
          <w:sz w:val="32"/>
          <w:szCs w:val="32"/>
        </w:rPr>
        <w:t>4</w:t>
      </w:r>
      <w:r w:rsidRPr="000F1490">
        <w:rPr>
          <w:rFonts w:ascii="仿宋_GB2312" w:eastAsia="仿宋_GB2312" w:hAnsi="Times New Roman" w:hint="eastAsia"/>
          <w:sz w:val="32"/>
          <w:szCs w:val="32"/>
        </w:rPr>
        <w:t>”的结构回顾总结从党的十八大开始，中国特色社会主义进入新时代</w:t>
      </w:r>
      <w:r w:rsidRPr="000F1490">
        <w:rPr>
          <w:rFonts w:ascii="仿宋_GB2312" w:eastAsia="仿宋_GB2312" w:hAnsi="Times New Roman"/>
          <w:sz w:val="32"/>
          <w:szCs w:val="32"/>
        </w:rPr>
        <w:t>10</w:t>
      </w:r>
      <w:r w:rsidRPr="000F1490">
        <w:rPr>
          <w:rFonts w:ascii="仿宋_GB2312" w:eastAsia="仿宋_GB2312" w:hAnsi="Times New Roman" w:hint="eastAsia"/>
          <w:sz w:val="32"/>
          <w:szCs w:val="32"/>
        </w:rPr>
        <w:t>年的伟大变革。作这样的回顾和总结，目的是增强全党全国各族人民的历史自信和战略定力，坚定不移坚持和发展中国特色社会主义。</w:t>
      </w:r>
    </w:p>
    <w:p w:rsidR="00D8621E" w:rsidRPr="000F1490" w:rsidRDefault="00D8621E">
      <w:pPr>
        <w:spacing w:line="560" w:lineRule="exact"/>
        <w:ind w:firstLine="675"/>
        <w:rPr>
          <w:rFonts w:ascii="仿宋_GB2312" w:eastAsia="仿宋_GB2312" w:hAnsi="Times New Roman"/>
          <w:sz w:val="32"/>
          <w:szCs w:val="32"/>
        </w:rPr>
      </w:pPr>
      <w:r w:rsidRPr="000F1490">
        <w:rPr>
          <w:rFonts w:ascii="仿宋_GB2312" w:eastAsia="仿宋_GB2312" w:hAnsi="Times New Roman" w:hint="eastAsia"/>
          <w:b/>
          <w:sz w:val="32"/>
          <w:szCs w:val="32"/>
        </w:rPr>
        <w:t>首先，经历了对党和人民事业具有重大现实意义和深远历史意义的三件大事。一是</w:t>
      </w:r>
      <w:r w:rsidRPr="000F1490">
        <w:rPr>
          <w:rFonts w:ascii="仿宋_GB2312" w:eastAsia="仿宋_GB2312" w:hAnsi="Times New Roman" w:hint="eastAsia"/>
          <w:sz w:val="32"/>
          <w:szCs w:val="32"/>
        </w:rPr>
        <w:t>迎来中国共产党成立</w:t>
      </w:r>
      <w:r w:rsidRPr="000F1490">
        <w:rPr>
          <w:rFonts w:ascii="仿宋_GB2312" w:eastAsia="仿宋_GB2312" w:hAnsi="Times New Roman"/>
          <w:sz w:val="32"/>
          <w:szCs w:val="32"/>
        </w:rPr>
        <w:t>100</w:t>
      </w:r>
      <w:r w:rsidRPr="000F1490">
        <w:rPr>
          <w:rFonts w:ascii="仿宋_GB2312" w:eastAsia="仿宋_GB2312" w:hAnsi="Times New Roman" w:hint="eastAsia"/>
          <w:sz w:val="32"/>
          <w:szCs w:val="32"/>
        </w:rPr>
        <w:t>周年，</w:t>
      </w:r>
      <w:r w:rsidRPr="000F1490">
        <w:rPr>
          <w:rFonts w:ascii="仿宋_GB2312" w:eastAsia="仿宋_GB2312" w:hAnsi="Times New Roman" w:hint="eastAsia"/>
          <w:b/>
          <w:sz w:val="32"/>
          <w:szCs w:val="32"/>
        </w:rPr>
        <w:t>二是</w:t>
      </w:r>
      <w:r w:rsidRPr="000F1490">
        <w:rPr>
          <w:rFonts w:ascii="仿宋_GB2312" w:eastAsia="仿宋_GB2312" w:hAnsi="Times New Roman" w:hint="eastAsia"/>
          <w:sz w:val="32"/>
          <w:szCs w:val="32"/>
        </w:rPr>
        <w:t>中国特色社会主义进入新时代，</w:t>
      </w:r>
      <w:r w:rsidRPr="000F1490">
        <w:rPr>
          <w:rFonts w:ascii="仿宋_GB2312" w:eastAsia="仿宋_GB2312" w:hAnsi="Times New Roman" w:hint="eastAsia"/>
          <w:b/>
          <w:sz w:val="32"/>
          <w:szCs w:val="32"/>
        </w:rPr>
        <w:t>三是</w:t>
      </w:r>
      <w:r w:rsidRPr="000F1490">
        <w:rPr>
          <w:rFonts w:ascii="仿宋_GB2312" w:eastAsia="仿宋_GB2312" w:hAnsi="Times New Roman" w:hint="eastAsia"/>
          <w:sz w:val="32"/>
          <w:szCs w:val="32"/>
        </w:rPr>
        <w:t>完成脱贫攻坚、全面建成小康社会的历史任务，实现第一个百年奋斗目标。这是中国共产党和中国人民团结奋斗赢得的历史性胜利，是彪炳中华民族发展史册的历史性胜利，也是对世界具有深远影响的历史性胜利。</w:t>
      </w:r>
    </w:p>
    <w:p w:rsidR="00D8621E" w:rsidRPr="000F1490" w:rsidRDefault="00D8621E" w:rsidP="000F1490">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b/>
          <w:sz w:val="32"/>
          <w:szCs w:val="32"/>
        </w:rPr>
        <w:t>第二，取得了</w:t>
      </w:r>
      <w:r w:rsidRPr="000F1490">
        <w:rPr>
          <w:rFonts w:ascii="仿宋_GB2312" w:eastAsia="仿宋_GB2312" w:hAnsi="Times New Roman"/>
          <w:b/>
          <w:sz w:val="32"/>
          <w:szCs w:val="32"/>
        </w:rPr>
        <w:t>16</w:t>
      </w:r>
      <w:r w:rsidRPr="000F1490">
        <w:rPr>
          <w:rFonts w:ascii="仿宋_GB2312" w:eastAsia="仿宋_GB2312" w:hAnsi="Times New Roman" w:hint="eastAsia"/>
          <w:b/>
          <w:sz w:val="32"/>
          <w:szCs w:val="32"/>
        </w:rPr>
        <w:t>个方面的历史性成就和历史性变革，全面展示了新时代伟大变革的壮阔历程和宏伟气象。</w:t>
      </w:r>
      <w:r w:rsidRPr="000F1490">
        <w:rPr>
          <w:rFonts w:ascii="仿宋_GB2312" w:eastAsia="仿宋_GB2312" w:hAnsi="Times New Roman" w:hint="eastAsia"/>
          <w:sz w:val="32"/>
          <w:szCs w:val="32"/>
        </w:rPr>
        <w:t>新时代伟大变革是全方位、根本性、格局性的，其影响是全局性、历史性的。最具标志性意义的有</w:t>
      </w:r>
      <w:r w:rsidRPr="000F1490">
        <w:rPr>
          <w:rFonts w:ascii="仿宋_GB2312" w:eastAsia="仿宋_GB2312" w:hAnsi="Times New Roman"/>
          <w:sz w:val="32"/>
          <w:szCs w:val="32"/>
        </w:rPr>
        <w:t>6</w:t>
      </w:r>
      <w:r w:rsidRPr="000F1490">
        <w:rPr>
          <w:rFonts w:ascii="仿宋_GB2312" w:eastAsia="仿宋_GB2312" w:hAnsi="Times New Roman" w:hint="eastAsia"/>
          <w:sz w:val="32"/>
          <w:szCs w:val="32"/>
        </w:rPr>
        <w:t>个方面：</w:t>
      </w:r>
      <w:r w:rsidRPr="000F1490">
        <w:rPr>
          <w:rFonts w:ascii="仿宋_GB2312" w:eastAsia="仿宋_GB2312" w:hAnsi="Times New Roman" w:hint="eastAsia"/>
          <w:b/>
          <w:sz w:val="32"/>
          <w:szCs w:val="32"/>
        </w:rPr>
        <w:t>一是</w:t>
      </w:r>
      <w:r w:rsidRPr="000F1490">
        <w:rPr>
          <w:rFonts w:ascii="仿宋_GB2312" w:eastAsia="仿宋_GB2312" w:hAnsi="Times New Roman" w:hint="eastAsia"/>
          <w:sz w:val="32"/>
          <w:szCs w:val="32"/>
        </w:rPr>
        <w:t>取得了“两个确立”的重大政治成果；</w:t>
      </w:r>
      <w:r w:rsidRPr="000F1490">
        <w:rPr>
          <w:rFonts w:ascii="仿宋_GB2312" w:eastAsia="仿宋_GB2312" w:hAnsi="Times New Roman" w:hint="eastAsia"/>
          <w:b/>
          <w:sz w:val="32"/>
          <w:szCs w:val="32"/>
        </w:rPr>
        <w:t>二是</w:t>
      </w:r>
      <w:r w:rsidRPr="000F1490">
        <w:rPr>
          <w:rFonts w:ascii="仿宋_GB2312" w:eastAsia="仿宋_GB2312" w:hAnsi="Times New Roman" w:hint="eastAsia"/>
          <w:sz w:val="32"/>
          <w:szCs w:val="32"/>
        </w:rPr>
        <w:t>中国共产党在革命性锻造中更加坚强有力；</w:t>
      </w:r>
      <w:r w:rsidRPr="000F1490">
        <w:rPr>
          <w:rFonts w:ascii="仿宋_GB2312" w:eastAsia="仿宋_GB2312" w:hAnsi="Times New Roman" w:hint="eastAsia"/>
          <w:b/>
          <w:sz w:val="32"/>
          <w:szCs w:val="32"/>
        </w:rPr>
        <w:t>三是</w:t>
      </w:r>
      <w:r w:rsidRPr="000F1490">
        <w:rPr>
          <w:rFonts w:ascii="仿宋_GB2312" w:eastAsia="仿宋_GB2312" w:hAnsi="Times New Roman" w:hint="eastAsia"/>
          <w:sz w:val="32"/>
          <w:szCs w:val="32"/>
        </w:rPr>
        <w:t>胜利实现全面建成小康社会目标；</w:t>
      </w:r>
      <w:r w:rsidRPr="000F1490">
        <w:rPr>
          <w:rFonts w:ascii="仿宋_GB2312" w:eastAsia="仿宋_GB2312" w:hAnsi="Times New Roman" w:hint="eastAsia"/>
          <w:b/>
          <w:sz w:val="32"/>
          <w:szCs w:val="32"/>
        </w:rPr>
        <w:t>四是</w:t>
      </w:r>
      <w:r w:rsidRPr="000F1490">
        <w:rPr>
          <w:rFonts w:ascii="仿宋_GB2312" w:eastAsia="仿宋_GB2312" w:hAnsi="Times New Roman" w:hint="eastAsia"/>
          <w:sz w:val="32"/>
          <w:szCs w:val="32"/>
        </w:rPr>
        <w:t>维护国家安全能力显著提高；</w:t>
      </w:r>
      <w:r w:rsidRPr="000F1490">
        <w:rPr>
          <w:rFonts w:ascii="仿宋_GB2312" w:eastAsia="仿宋_GB2312" w:hAnsi="Times New Roman" w:hint="eastAsia"/>
          <w:b/>
          <w:sz w:val="32"/>
          <w:szCs w:val="32"/>
        </w:rPr>
        <w:t>五是</w:t>
      </w:r>
      <w:r w:rsidRPr="000F1490">
        <w:rPr>
          <w:rFonts w:ascii="仿宋_GB2312" w:eastAsia="仿宋_GB2312" w:hAnsi="Times New Roman" w:hint="eastAsia"/>
          <w:sz w:val="32"/>
          <w:szCs w:val="32"/>
        </w:rPr>
        <w:t>我国国际地位显著提升；</w:t>
      </w:r>
      <w:r w:rsidRPr="000F1490">
        <w:rPr>
          <w:rFonts w:ascii="仿宋_GB2312" w:eastAsia="仿宋_GB2312" w:hAnsi="Times New Roman" w:hint="eastAsia"/>
          <w:b/>
          <w:sz w:val="32"/>
          <w:szCs w:val="32"/>
        </w:rPr>
        <w:t>六是</w:t>
      </w:r>
      <w:r w:rsidRPr="000F1490">
        <w:rPr>
          <w:rFonts w:ascii="仿宋_GB2312" w:eastAsia="仿宋_GB2312" w:hAnsi="Times New Roman" w:hint="eastAsia"/>
          <w:sz w:val="32"/>
          <w:szCs w:val="32"/>
        </w:rPr>
        <w:t>我国制度优势更加彰显。</w:t>
      </w:r>
    </w:p>
    <w:p w:rsidR="00D8621E" w:rsidRPr="000F1490" w:rsidRDefault="00D8621E">
      <w:pPr>
        <w:spacing w:line="560" w:lineRule="exact"/>
        <w:ind w:firstLine="675"/>
        <w:rPr>
          <w:rFonts w:ascii="仿宋_GB2312" w:eastAsia="仿宋_GB2312" w:hAnsi="Times New Roman"/>
          <w:sz w:val="32"/>
          <w:szCs w:val="32"/>
        </w:rPr>
      </w:pPr>
      <w:r w:rsidRPr="000F1490">
        <w:rPr>
          <w:rFonts w:ascii="仿宋_GB2312" w:eastAsia="仿宋_GB2312" w:hAnsi="Times New Roman" w:hint="eastAsia"/>
          <w:b/>
          <w:sz w:val="32"/>
          <w:szCs w:val="32"/>
        </w:rPr>
        <w:t>第三，</w:t>
      </w:r>
      <w:r w:rsidRPr="000F1490">
        <w:rPr>
          <w:rFonts w:ascii="仿宋_GB2312" w:eastAsia="仿宋_GB2312" w:hAnsi="Times New Roman"/>
          <w:b/>
          <w:sz w:val="32"/>
          <w:szCs w:val="32"/>
        </w:rPr>
        <w:t>4</w:t>
      </w:r>
      <w:r w:rsidRPr="000F1490">
        <w:rPr>
          <w:rFonts w:ascii="仿宋_GB2312" w:eastAsia="仿宋_GB2312" w:hAnsi="Times New Roman" w:hint="eastAsia"/>
          <w:b/>
          <w:sz w:val="32"/>
          <w:szCs w:val="32"/>
        </w:rPr>
        <w:t>个方面的里程碑意义。一是</w:t>
      </w:r>
      <w:r w:rsidRPr="000F1490">
        <w:rPr>
          <w:rFonts w:ascii="仿宋_GB2312" w:eastAsia="仿宋_GB2312" w:hAnsi="Times New Roman" w:hint="eastAsia"/>
          <w:sz w:val="32"/>
          <w:szCs w:val="32"/>
        </w:rPr>
        <w:t>走过百年奋斗历程的中国共产党在革命性锻造中更加坚强有力；</w:t>
      </w:r>
      <w:r w:rsidRPr="000F1490">
        <w:rPr>
          <w:rFonts w:ascii="仿宋_GB2312" w:eastAsia="仿宋_GB2312" w:hAnsi="Times New Roman" w:hint="eastAsia"/>
          <w:b/>
          <w:sz w:val="32"/>
          <w:szCs w:val="32"/>
        </w:rPr>
        <w:t>二是</w:t>
      </w:r>
      <w:r w:rsidRPr="000F1490">
        <w:rPr>
          <w:rFonts w:ascii="仿宋_GB2312" w:eastAsia="仿宋_GB2312" w:hAnsi="Times New Roman" w:hint="eastAsia"/>
          <w:sz w:val="32"/>
          <w:szCs w:val="32"/>
        </w:rPr>
        <w:t>中国人民的前进动力更加强大、奋斗精神更加昂扬、必胜信念更加坚定；</w:t>
      </w:r>
      <w:r w:rsidRPr="000F1490">
        <w:rPr>
          <w:rFonts w:ascii="仿宋_GB2312" w:eastAsia="仿宋_GB2312" w:hAnsi="Times New Roman" w:hint="eastAsia"/>
          <w:b/>
          <w:sz w:val="32"/>
          <w:szCs w:val="32"/>
        </w:rPr>
        <w:t>三是</w:t>
      </w:r>
      <w:r w:rsidRPr="000F1490">
        <w:rPr>
          <w:rFonts w:ascii="仿宋_GB2312" w:eastAsia="仿宋_GB2312" w:hAnsi="Times New Roman" w:hint="eastAsia"/>
          <w:sz w:val="32"/>
          <w:szCs w:val="32"/>
        </w:rPr>
        <w:t>改革开放和社会主义现代化建设深入推进；</w:t>
      </w:r>
      <w:r w:rsidRPr="000F1490">
        <w:rPr>
          <w:rFonts w:ascii="仿宋_GB2312" w:eastAsia="仿宋_GB2312" w:hAnsi="Times New Roman" w:hint="eastAsia"/>
          <w:b/>
          <w:sz w:val="32"/>
          <w:szCs w:val="32"/>
        </w:rPr>
        <w:t>四是</w:t>
      </w:r>
      <w:r w:rsidRPr="000F1490">
        <w:rPr>
          <w:rFonts w:ascii="仿宋_GB2312" w:eastAsia="仿宋_GB2312" w:hAnsi="Times New Roman" w:hint="eastAsia"/>
          <w:sz w:val="32"/>
          <w:szCs w:val="32"/>
        </w:rPr>
        <w:t>科学社会主义在二十一世纪的中国焕发出新的蓬勃生机。</w:t>
      </w:r>
    </w:p>
    <w:p w:rsidR="00D8621E" w:rsidRPr="000F1490" w:rsidRDefault="00D8621E">
      <w:pPr>
        <w:spacing w:line="560" w:lineRule="exact"/>
        <w:ind w:firstLine="675"/>
        <w:rPr>
          <w:rFonts w:ascii="仿宋_GB2312" w:eastAsia="仿宋_GB2312" w:hAnsi="Times New Roman"/>
          <w:sz w:val="32"/>
          <w:szCs w:val="32"/>
        </w:rPr>
      </w:pPr>
      <w:r w:rsidRPr="000F1490">
        <w:rPr>
          <w:rFonts w:ascii="仿宋_GB2312" w:eastAsia="仿宋_GB2312" w:hAnsi="Times New Roman" w:hint="eastAsia"/>
          <w:sz w:val="32"/>
          <w:szCs w:val="32"/>
        </w:rPr>
        <w:t>总括起来看，这十年，我们：</w:t>
      </w:r>
      <w:r w:rsidRPr="000F1490">
        <w:rPr>
          <w:rFonts w:ascii="仿宋_GB2312" w:eastAsia="仿宋_GB2312" w:hAnsi="Times New Roman" w:hint="eastAsia"/>
          <w:b/>
          <w:sz w:val="32"/>
          <w:szCs w:val="32"/>
        </w:rPr>
        <w:t>一是</w:t>
      </w:r>
      <w:r w:rsidRPr="000F1490">
        <w:rPr>
          <w:rFonts w:ascii="仿宋_GB2312" w:eastAsia="仿宋_GB2312" w:hAnsi="Times New Roman" w:hint="eastAsia"/>
          <w:sz w:val="32"/>
          <w:szCs w:val="32"/>
        </w:rPr>
        <w:t>锻造了民族复兴伟业的坚强领导核心。</w:t>
      </w:r>
      <w:r w:rsidRPr="000F1490">
        <w:rPr>
          <w:rFonts w:ascii="仿宋_GB2312" w:eastAsia="仿宋_GB2312" w:hAnsi="Times New Roman" w:hint="eastAsia"/>
          <w:b/>
          <w:sz w:val="32"/>
          <w:szCs w:val="32"/>
        </w:rPr>
        <w:t>二是</w:t>
      </w:r>
      <w:r w:rsidRPr="000F1490">
        <w:rPr>
          <w:rFonts w:ascii="仿宋_GB2312" w:eastAsia="仿宋_GB2312" w:hAnsi="Times New Roman" w:hint="eastAsia"/>
          <w:sz w:val="32"/>
          <w:szCs w:val="32"/>
        </w:rPr>
        <w:t>推动中华民族伟大复兴进入了不可逆转的历史进程。</w:t>
      </w:r>
      <w:r w:rsidRPr="000F1490">
        <w:rPr>
          <w:rFonts w:ascii="仿宋_GB2312" w:eastAsia="仿宋_GB2312" w:hAnsi="Times New Roman" w:hint="eastAsia"/>
          <w:b/>
          <w:sz w:val="32"/>
          <w:szCs w:val="32"/>
        </w:rPr>
        <w:t>三是</w:t>
      </w:r>
      <w:r w:rsidRPr="000F1490">
        <w:rPr>
          <w:rFonts w:ascii="仿宋_GB2312" w:eastAsia="仿宋_GB2312" w:hAnsi="Times New Roman" w:hint="eastAsia"/>
          <w:sz w:val="32"/>
          <w:szCs w:val="32"/>
        </w:rPr>
        <w:t>使中国人民更加自信自立自强。</w:t>
      </w:r>
      <w:r w:rsidRPr="000F1490">
        <w:rPr>
          <w:rFonts w:ascii="仿宋_GB2312" w:eastAsia="仿宋_GB2312" w:hAnsi="Times New Roman" w:hint="eastAsia"/>
          <w:b/>
          <w:sz w:val="32"/>
          <w:szCs w:val="32"/>
        </w:rPr>
        <w:t>四是</w:t>
      </w:r>
      <w:r w:rsidRPr="000F1490">
        <w:rPr>
          <w:rFonts w:ascii="仿宋_GB2312" w:eastAsia="仿宋_GB2312" w:hAnsi="Times New Roman" w:hint="eastAsia"/>
          <w:sz w:val="32"/>
          <w:szCs w:val="32"/>
        </w:rPr>
        <w:t>为世界和平与发展注入了强大正能量。</w:t>
      </w:r>
      <w:r w:rsidRPr="000F1490">
        <w:rPr>
          <w:rFonts w:ascii="仿宋_GB2312" w:eastAsia="仿宋_GB2312" w:hAnsi="Times New Roman" w:hint="eastAsia"/>
          <w:b/>
          <w:sz w:val="32"/>
          <w:szCs w:val="32"/>
        </w:rPr>
        <w:t>五是</w:t>
      </w:r>
      <w:r w:rsidRPr="000F1490">
        <w:rPr>
          <w:rFonts w:ascii="仿宋_GB2312" w:eastAsia="仿宋_GB2312" w:hAnsi="Times New Roman" w:hint="eastAsia"/>
          <w:sz w:val="32"/>
          <w:szCs w:val="32"/>
        </w:rPr>
        <w:t>彰显了马克思主义的强大生命力。</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sz w:val="32"/>
          <w:szCs w:val="32"/>
        </w:rPr>
        <w:t>2.</w:t>
      </w:r>
      <w:r w:rsidRPr="000F1490">
        <w:rPr>
          <w:rFonts w:ascii="仿宋_GB2312" w:eastAsia="仿宋_GB2312" w:hAnsi="Times New Roman" w:hint="eastAsia"/>
          <w:sz w:val="32"/>
          <w:szCs w:val="32"/>
        </w:rPr>
        <w:t>关于马克思主义中国化时代化</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党的二十大报告深入总结我们党坚持和发展马克思主义的历史经验，系统阐述“两个结合”的要求，精辟概括习近平新时代中国特色社会主义思想贯穿的立场观点方法，号召全党继续推进实践基础上的理论创新，不断开辟马克思主义中国化时代化新境界。</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马克思主义是我们立党立国、兴党兴国的根本指导思想。中国共产党为什么能，中国特色社会主义为什么好，归根到底是马克思主义行，是中国化时代化的马克思主义行。同时，我们党历来强调，对待马克思主义要有科学的态度，做到在坚持中发展、在发展中坚持，与时俱进推进理论创新、进行理论创造。</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党的十八大以来，以习近平同志为主要代表的中国共产党人，深刻把握国际国内形势的新变化和实践新要求，从理论和实践的结合上深入回答关系党和国家事业发展、党治国理政的一系列重大时代课题，取得重大创新成果，集中体现为习近平新时代中国特色社会主义思想。这一思想是当代中国的马克思主义、二十一世纪的马克思主义，是中华文化和中国精神的时代精华，实现了马克思主义中国化时代化新的飞跃。党的十九大、十九届六中全会对这一思想的主要内容作了概括，我们必须长期坚持并不断丰富和发展。</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坚持和发展马克思主义必须坚持“两个结合”。</w:t>
      </w:r>
      <w:r w:rsidRPr="000F1490">
        <w:rPr>
          <w:rFonts w:ascii="仿宋_GB2312" w:eastAsia="仿宋_GB2312" w:hAnsi="Times New Roman" w:hint="eastAsia"/>
          <w:b/>
          <w:sz w:val="32"/>
          <w:szCs w:val="32"/>
        </w:rPr>
        <w:t>第一，同中国具体实际相结合。</w:t>
      </w:r>
      <w:r w:rsidRPr="000F1490">
        <w:rPr>
          <w:rFonts w:ascii="仿宋_GB2312" w:eastAsia="仿宋_GB2312" w:hAnsi="Times New Roman" w:hint="eastAsia"/>
          <w:sz w:val="32"/>
          <w:szCs w:val="32"/>
        </w:rPr>
        <w:t>这是我们党一直强调并坚持的，是中共百年历史中一条最宝贵的经验，也是我们党事业不断成功的法宝。在新民主主义革命时期，我们党就根据中国实际创造性地探索了独特的农村包围城市的革命道路。新中国成立以后，我们党也在不断探索符合中国实际的社会主义建设道路。从上个世纪五十年代毛泽东同志写出《论十大关系》，到改革开放后我们形成中国特色社会主义理论体系，直到十八大以后我们确立习近平新时代中国特色社会主义思想作为党的指导思想，这就是马克思主义基本原理同中国不断变化的具体实际相结合的过程。在我们党的历史上，也曾经出现过脱离中国实际、生搬硬套、照搬外国经验的教条主义，使我们的事业一度遭受了严重的挫折，这也需要我们永远引以为戒。所以习近平总书记在报告中强调“不能把马克思主义当成一成不变的教条”，强调“我们必须坚持解放思想、实事求是、与时俱进、求真务实，一切从实际出发”。</w:t>
      </w:r>
    </w:p>
    <w:p w:rsidR="00D8621E" w:rsidRPr="000F1490" w:rsidRDefault="00D8621E" w:rsidP="000F1490">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b/>
          <w:sz w:val="32"/>
          <w:szCs w:val="32"/>
        </w:rPr>
        <w:t>第二，同中华优秀传统文化相结合。</w:t>
      </w:r>
      <w:r w:rsidRPr="000F1490">
        <w:rPr>
          <w:rFonts w:ascii="仿宋_GB2312" w:eastAsia="仿宋_GB2312" w:hAnsi="Times New Roman" w:hint="eastAsia"/>
          <w:sz w:val="32"/>
          <w:szCs w:val="32"/>
        </w:rPr>
        <w:t>这是习近平总书记在建党百年庆祝大会上提出来的，二十大报告又作了深入阐述。这是对党的理论的又一重大创新，开创了我们党理论创新的新格局。实际上我们的制度、道路与我们党的路线方针政策一直都体现着中华优秀传统文化，但在理论上一直没有明确概括过。习近平总书记第一次明确提出这个结合，意义非常重大。这是对历史的深刻总结，是对规律的深刻揭示，也是对未来理论发展的正确引领，代表了中国共产党人新的觉悟、新的认识高度，也体现了我们中国共产党和中国人民强烈的文化自信与文化自觉。这种结合是有深厚基础的。马克思主义传入中国后，为什么能在各种思潮的激荡竞争中被中国人民所选择？这不是偶然的，很重要的是因为科学社会主义价值观主张同中华优秀传统文化有高度契合性。我们党在推进马克思主义中国化时代化的历史进程中，以马克思主义真理力量激活了源远流长的中华文明，使中华文明再次焕发出蓬勃的生机与活力。同时，中华优秀传统文化也使马克思主义获得丰富的文化滋养，所以中国化马克思主义具有鲜明的中国风格、中国气派。这第二个结合必将使我们党的理论与中华民族</w:t>
      </w:r>
      <w:r w:rsidRPr="000F1490">
        <w:rPr>
          <w:rFonts w:ascii="仿宋_GB2312" w:eastAsia="仿宋_GB2312" w:hAnsi="Times New Roman"/>
          <w:sz w:val="32"/>
          <w:szCs w:val="32"/>
        </w:rPr>
        <w:t>5000</w:t>
      </w:r>
      <w:r w:rsidRPr="000F1490">
        <w:rPr>
          <w:rFonts w:ascii="仿宋_GB2312" w:eastAsia="仿宋_GB2312" w:hAnsi="Times New Roman" w:hint="eastAsia"/>
          <w:sz w:val="32"/>
          <w:szCs w:val="32"/>
        </w:rPr>
        <w:t>多年辉煌灿烂的文明史更紧密地结合起来，获得无比充沛的思想文化资源，也必将使我们党的理论更深地扎根于中国的土地上，扎根于亿万人民的心中。</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党的二十大报告阐述了习近平新时代中国特色社会主义思想的世界观和方法论，也就是“六个必须坚持”：坚持人民至上、坚持自信自立、坚持守正创新、坚持问题导向、坚持系统观念、坚持胸怀天下。这“六个必须坚持”深刻揭示了这一科学思想的理论品格和鲜明特质，展现了习近平总书记的人民立场情怀、民族自信自尊、守正创新的勇气、强烈的问题意识、全面系统的观念和海纳百川的胸怀。这“六个必须坚持”非常重要，是贯穿习近平新时代中国特色社会主义思想的立场观点方法，每一条都有深厚的内涵。</w:t>
      </w:r>
    </w:p>
    <w:p w:rsidR="00D8621E" w:rsidRPr="000F1490" w:rsidRDefault="00D8621E">
      <w:pPr>
        <w:spacing w:line="560" w:lineRule="exact"/>
        <w:ind w:left="640"/>
        <w:rPr>
          <w:rFonts w:ascii="仿宋_GB2312" w:eastAsia="仿宋_GB2312" w:hAnsi="Times New Roman"/>
          <w:sz w:val="32"/>
          <w:szCs w:val="32"/>
        </w:rPr>
      </w:pPr>
      <w:r w:rsidRPr="000F1490">
        <w:rPr>
          <w:rFonts w:ascii="仿宋_GB2312" w:eastAsia="仿宋_GB2312" w:hAnsi="Times New Roman"/>
          <w:sz w:val="32"/>
          <w:szCs w:val="32"/>
        </w:rPr>
        <w:t>3.</w:t>
      </w:r>
      <w:r w:rsidRPr="000F1490">
        <w:rPr>
          <w:rFonts w:ascii="仿宋_GB2312" w:eastAsia="仿宋_GB2312" w:hAnsi="Times New Roman" w:hint="eastAsia"/>
          <w:sz w:val="32"/>
          <w:szCs w:val="32"/>
        </w:rPr>
        <w:t>关于中国式现代化</w:t>
      </w:r>
    </w:p>
    <w:p w:rsidR="00D8621E" w:rsidRPr="000F1490" w:rsidRDefault="00D8621E">
      <w:pPr>
        <w:spacing w:line="560" w:lineRule="exact"/>
        <w:rPr>
          <w:rFonts w:ascii="仿宋_GB2312" w:eastAsia="仿宋_GB2312" w:hAnsi="Times New Roman"/>
          <w:sz w:val="32"/>
          <w:szCs w:val="32"/>
        </w:rPr>
      </w:pPr>
      <w:r w:rsidRPr="000F1490">
        <w:rPr>
          <w:rFonts w:ascii="仿宋_GB2312" w:eastAsia="仿宋_GB2312" w:hAnsi="Times New Roman" w:hint="eastAsia"/>
          <w:sz w:val="32"/>
          <w:szCs w:val="32"/>
        </w:rPr>
        <w:t xml:space="preserve">　　实现现代化是世界各国人民的共同追求，但各国的现代化道路不尽相同，世界上没有放之四海而皆准的现代化模式，也不存在定于一尊的现代化标准。中国的现代化既有各国现代化的共同特征，更有基于自己国情的中国特色，我们称为“中国式现代化”。二十大报告系统阐述了中国式现代化的五大特征。</w:t>
      </w:r>
      <w:r w:rsidRPr="000F1490">
        <w:rPr>
          <w:rFonts w:ascii="仿宋_GB2312" w:eastAsia="仿宋_GB2312" w:hAnsi="Times New Roman" w:hint="eastAsia"/>
          <w:b/>
          <w:sz w:val="32"/>
          <w:szCs w:val="32"/>
        </w:rPr>
        <w:t>第一</w:t>
      </w:r>
      <w:r w:rsidRPr="000F1490">
        <w:rPr>
          <w:rFonts w:ascii="仿宋_GB2312" w:eastAsia="仿宋_GB2312" w:hAnsi="Times New Roman" w:hint="eastAsia"/>
          <w:sz w:val="32"/>
          <w:szCs w:val="32"/>
        </w:rPr>
        <w:t>，中国式现代化是人口规模巨大的现代化；</w:t>
      </w:r>
      <w:r w:rsidRPr="000F1490">
        <w:rPr>
          <w:rFonts w:ascii="仿宋_GB2312" w:eastAsia="仿宋_GB2312" w:hAnsi="Times New Roman" w:hint="eastAsia"/>
          <w:b/>
          <w:sz w:val="32"/>
          <w:szCs w:val="32"/>
        </w:rPr>
        <w:t>第二</w:t>
      </w:r>
      <w:r w:rsidRPr="000F1490">
        <w:rPr>
          <w:rFonts w:ascii="仿宋_GB2312" w:eastAsia="仿宋_GB2312" w:hAnsi="Times New Roman" w:hint="eastAsia"/>
          <w:sz w:val="32"/>
          <w:szCs w:val="32"/>
        </w:rPr>
        <w:t>，中国式现代化是全体人民共同富裕的现代化；</w:t>
      </w:r>
      <w:r w:rsidRPr="000F1490">
        <w:rPr>
          <w:rFonts w:ascii="仿宋_GB2312" w:eastAsia="仿宋_GB2312" w:hAnsi="Times New Roman" w:hint="eastAsia"/>
          <w:b/>
          <w:sz w:val="32"/>
          <w:szCs w:val="32"/>
        </w:rPr>
        <w:t>第三</w:t>
      </w:r>
      <w:r w:rsidRPr="000F1490">
        <w:rPr>
          <w:rFonts w:ascii="仿宋_GB2312" w:eastAsia="仿宋_GB2312" w:hAnsi="Times New Roman" w:hint="eastAsia"/>
          <w:sz w:val="32"/>
          <w:szCs w:val="32"/>
        </w:rPr>
        <w:t>，中国式现代化是物质文明和精神文明相协调的现代化；</w:t>
      </w:r>
      <w:r w:rsidRPr="000F1490">
        <w:rPr>
          <w:rFonts w:ascii="仿宋_GB2312" w:eastAsia="仿宋_GB2312" w:hAnsi="Times New Roman" w:hint="eastAsia"/>
          <w:b/>
          <w:sz w:val="32"/>
          <w:szCs w:val="32"/>
        </w:rPr>
        <w:t>第四</w:t>
      </w:r>
      <w:r w:rsidRPr="000F1490">
        <w:rPr>
          <w:rFonts w:ascii="仿宋_GB2312" w:eastAsia="仿宋_GB2312" w:hAnsi="Times New Roman" w:hint="eastAsia"/>
          <w:sz w:val="32"/>
          <w:szCs w:val="32"/>
        </w:rPr>
        <w:t>，中国式现代化是人与自然和谐共生的现代化；</w:t>
      </w:r>
      <w:r w:rsidRPr="000F1490">
        <w:rPr>
          <w:rFonts w:ascii="仿宋_GB2312" w:eastAsia="仿宋_GB2312" w:hAnsi="Times New Roman" w:hint="eastAsia"/>
          <w:b/>
          <w:sz w:val="32"/>
          <w:szCs w:val="32"/>
        </w:rPr>
        <w:t>第五</w:t>
      </w:r>
      <w:r w:rsidRPr="000F1490">
        <w:rPr>
          <w:rFonts w:ascii="仿宋_GB2312" w:eastAsia="仿宋_GB2312" w:hAnsi="Times New Roman" w:hint="eastAsia"/>
          <w:sz w:val="32"/>
          <w:szCs w:val="32"/>
        </w:rPr>
        <w:t>，中国式现代化是走和平发展道路的现代化。</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我们坚决反对其他国家将自己的模式强加给中国，我们也不“输出”中国模式，不会要求别国“复制”中国的做法。每个国家自主探索符合本国国情的现代化道路的努力，都应该受到尊重。我们说“中国式现代化为人类实现现代化提供了新的选择”，这是一种对人类多样性的主张，是不同文明、不同国家交流互鉴的态度。</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基于对中国式现代化的中国特色和本质要求的深刻认识，报告提出了前进道路上必须牢牢把握的</w:t>
      </w:r>
      <w:r w:rsidRPr="000F1490">
        <w:rPr>
          <w:rFonts w:ascii="仿宋_GB2312" w:eastAsia="仿宋_GB2312" w:hAnsi="Times New Roman"/>
          <w:sz w:val="32"/>
          <w:szCs w:val="32"/>
        </w:rPr>
        <w:t>5</w:t>
      </w:r>
      <w:r w:rsidRPr="000F1490">
        <w:rPr>
          <w:rFonts w:ascii="仿宋_GB2312" w:eastAsia="仿宋_GB2312" w:hAnsi="Times New Roman" w:hint="eastAsia"/>
          <w:sz w:val="32"/>
          <w:szCs w:val="32"/>
        </w:rPr>
        <w:t>条重大原则。即：坚持和加强党的全面领导，坚持中国特色社会主义道路，坚持以人民为中心的发展思想，坚持深化改革开放，坚持发扬斗争精神。</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中国式现代化的中国特色、本质要求和推进中国式现代化建设的重大原则，是对我国社会主义现代化建设长期探索和实践的科学总结，是对世界现代化理论的重大丰富和发展。全面建设社会主义现代化国家，是一项伟大而艰巨的事业，前途光明，任重道远。我们要坚定信心、锐意进取，主动识变应变求变，主动防范化解风险，不断夺取全面建设社会主义现代化国家新胜利。</w:t>
      </w:r>
    </w:p>
    <w:p w:rsidR="00D8621E" w:rsidRPr="000F1490" w:rsidRDefault="00D8621E">
      <w:pPr>
        <w:spacing w:line="560" w:lineRule="exact"/>
        <w:ind w:left="640"/>
        <w:rPr>
          <w:rFonts w:ascii="仿宋_GB2312" w:eastAsia="仿宋_GB2312" w:hAnsi="Times New Roman"/>
          <w:sz w:val="32"/>
          <w:szCs w:val="32"/>
        </w:rPr>
      </w:pPr>
      <w:r w:rsidRPr="000F1490">
        <w:rPr>
          <w:rFonts w:ascii="仿宋_GB2312" w:eastAsia="仿宋_GB2312" w:hAnsi="Times New Roman"/>
          <w:sz w:val="32"/>
          <w:szCs w:val="32"/>
        </w:rPr>
        <w:t>4.</w:t>
      </w:r>
      <w:r w:rsidRPr="000F1490">
        <w:rPr>
          <w:rFonts w:ascii="仿宋_GB2312" w:eastAsia="仿宋_GB2312" w:hAnsi="Times New Roman" w:hint="eastAsia"/>
          <w:sz w:val="32"/>
          <w:szCs w:val="32"/>
        </w:rPr>
        <w:t>关于全面建设社会主义现代化国家的目标任务</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党的二十大在谋划未来的目标任务和行动纲领时，深刻分析了我国发展面临的新的历史特点。</w:t>
      </w:r>
      <w:r w:rsidRPr="000F1490">
        <w:rPr>
          <w:rFonts w:ascii="仿宋_GB2312" w:eastAsia="仿宋_GB2312" w:hAnsi="Times New Roman" w:hint="eastAsia"/>
          <w:b/>
          <w:sz w:val="32"/>
          <w:szCs w:val="32"/>
        </w:rPr>
        <w:t>一是</w:t>
      </w:r>
      <w:r w:rsidRPr="000F1490">
        <w:rPr>
          <w:rFonts w:ascii="仿宋_GB2312" w:eastAsia="仿宋_GB2312" w:hAnsi="Times New Roman" w:hint="eastAsia"/>
          <w:sz w:val="32"/>
          <w:szCs w:val="32"/>
        </w:rPr>
        <w:t>党已经走过创造辉煌的一百年，正团结带领人民承前启后、继往开来、在新的历史条件下继续夺取中国特色社会主义伟大胜利，我国发展面临新的战略机遇。</w:t>
      </w:r>
      <w:r w:rsidRPr="000F1490">
        <w:rPr>
          <w:rFonts w:ascii="仿宋_GB2312" w:eastAsia="仿宋_GB2312" w:hAnsi="Times New Roman" w:hint="eastAsia"/>
          <w:b/>
          <w:sz w:val="32"/>
          <w:szCs w:val="32"/>
        </w:rPr>
        <w:t>二是</w:t>
      </w:r>
      <w:r w:rsidRPr="000F1490">
        <w:rPr>
          <w:rFonts w:ascii="仿宋_GB2312" w:eastAsia="仿宋_GB2312" w:hAnsi="Times New Roman" w:hint="eastAsia"/>
          <w:sz w:val="32"/>
          <w:szCs w:val="32"/>
        </w:rPr>
        <w:t>党团结带领人民实现了第一个百年奋斗目标，迈上了全面建设社会主义现代化国家、实现第二个百年奋斗目标新征程，我国发展面临新的战略任务。</w:t>
      </w:r>
      <w:r w:rsidRPr="000F1490">
        <w:rPr>
          <w:rFonts w:ascii="仿宋_GB2312" w:eastAsia="仿宋_GB2312" w:hAnsi="Times New Roman" w:hint="eastAsia"/>
          <w:b/>
          <w:sz w:val="32"/>
          <w:szCs w:val="32"/>
        </w:rPr>
        <w:t>三是</w:t>
      </w:r>
      <w:r w:rsidRPr="000F1490">
        <w:rPr>
          <w:rFonts w:ascii="仿宋_GB2312" w:eastAsia="仿宋_GB2312" w:hAnsi="Times New Roman" w:hint="eastAsia"/>
          <w:sz w:val="32"/>
          <w:szCs w:val="32"/>
        </w:rPr>
        <w:t>中华民族伟大复兴取得历史性成就，进入了乘势而上、确保中华民族伟大复兴不被迟滞甚至打断的关键时期，我国发展面临新的战略阶段。</w:t>
      </w:r>
      <w:r w:rsidRPr="000F1490">
        <w:rPr>
          <w:rFonts w:ascii="仿宋_GB2312" w:eastAsia="仿宋_GB2312" w:hAnsi="Times New Roman" w:hint="eastAsia"/>
          <w:b/>
          <w:sz w:val="32"/>
          <w:szCs w:val="32"/>
        </w:rPr>
        <w:t>四是</w:t>
      </w:r>
      <w:r w:rsidRPr="000F1490">
        <w:rPr>
          <w:rFonts w:ascii="仿宋_GB2312" w:eastAsia="仿宋_GB2312" w:hAnsi="Times New Roman" w:hint="eastAsia"/>
          <w:sz w:val="32"/>
          <w:szCs w:val="32"/>
        </w:rPr>
        <w:t>中国特色社会主义新时代已经走过第一个</w:t>
      </w:r>
      <w:r w:rsidRPr="000F1490">
        <w:rPr>
          <w:rFonts w:ascii="仿宋_GB2312" w:eastAsia="仿宋_GB2312" w:hAnsi="Times New Roman"/>
          <w:sz w:val="32"/>
          <w:szCs w:val="32"/>
        </w:rPr>
        <w:t>10</w:t>
      </w:r>
      <w:r w:rsidRPr="000F1490">
        <w:rPr>
          <w:rFonts w:ascii="仿宋_GB2312" w:eastAsia="仿宋_GB2312" w:hAnsi="Times New Roman" w:hint="eastAsia"/>
          <w:sz w:val="32"/>
          <w:szCs w:val="32"/>
        </w:rPr>
        <w:t>年，必须继续开创新时代中国特色社会主义事业新局面，我国发展面临新的战略要求。</w:t>
      </w:r>
      <w:r w:rsidRPr="000F1490">
        <w:rPr>
          <w:rFonts w:ascii="仿宋_GB2312" w:eastAsia="仿宋_GB2312" w:hAnsi="Times New Roman" w:hint="eastAsia"/>
          <w:b/>
          <w:sz w:val="32"/>
          <w:szCs w:val="32"/>
        </w:rPr>
        <w:t>五是</w:t>
      </w:r>
      <w:r w:rsidRPr="000F1490">
        <w:rPr>
          <w:rFonts w:ascii="仿宋_GB2312" w:eastAsia="仿宋_GB2312" w:hAnsi="Times New Roman" w:hint="eastAsia"/>
          <w:sz w:val="32"/>
          <w:szCs w:val="32"/>
        </w:rPr>
        <w:t>百年变局和世纪疫情相互交织，世界进入新的动荡变革期，世界和平与发展面临严峻挑战，外部环境更加不稳定不确定，我国发展面临新的战略环境。</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报告在党的十九大作出的分两步走全面建成社会主义现代化强国战略安排的基础上，进一步对</w:t>
      </w:r>
      <w:r w:rsidRPr="000F1490">
        <w:rPr>
          <w:rFonts w:ascii="仿宋_GB2312" w:eastAsia="仿宋_GB2312" w:hAnsi="Times New Roman"/>
          <w:sz w:val="32"/>
          <w:szCs w:val="32"/>
        </w:rPr>
        <w:t xml:space="preserve"> 2035 </w:t>
      </w:r>
      <w:r w:rsidRPr="000F1490">
        <w:rPr>
          <w:rFonts w:ascii="仿宋_GB2312" w:eastAsia="仿宋_GB2312" w:hAnsi="Times New Roman" w:hint="eastAsia"/>
          <w:sz w:val="32"/>
          <w:szCs w:val="32"/>
        </w:rPr>
        <w:t>年和本世纪中叶的发展目标作出宏观展望，重点部署了今后</w:t>
      </w:r>
      <w:r w:rsidRPr="000F1490">
        <w:rPr>
          <w:rFonts w:ascii="仿宋_GB2312" w:eastAsia="仿宋_GB2312" w:hAnsi="Times New Roman"/>
          <w:sz w:val="32"/>
          <w:szCs w:val="32"/>
        </w:rPr>
        <w:t>5</w:t>
      </w:r>
      <w:r w:rsidRPr="000F1490">
        <w:rPr>
          <w:rFonts w:ascii="仿宋_GB2312" w:eastAsia="仿宋_GB2312" w:hAnsi="Times New Roman" w:hint="eastAsia"/>
          <w:sz w:val="32"/>
          <w:szCs w:val="32"/>
        </w:rPr>
        <w:t>年的战略任务和重大举措。未来</w:t>
      </w:r>
      <w:r w:rsidRPr="000F1490">
        <w:rPr>
          <w:rFonts w:ascii="仿宋_GB2312" w:eastAsia="仿宋_GB2312" w:hAnsi="Times New Roman"/>
          <w:sz w:val="32"/>
          <w:szCs w:val="32"/>
        </w:rPr>
        <w:t>5</w:t>
      </w:r>
      <w:r w:rsidRPr="000F1490">
        <w:rPr>
          <w:rFonts w:ascii="仿宋_GB2312" w:eastAsia="仿宋_GB2312" w:hAnsi="Times New Roman" w:hint="eastAsia"/>
          <w:sz w:val="32"/>
          <w:szCs w:val="32"/>
        </w:rPr>
        <w:t>年是全面建设社会主义现代化国家开局起步的关键时期，搞好这</w:t>
      </w:r>
      <w:r w:rsidRPr="000F1490">
        <w:rPr>
          <w:rFonts w:ascii="仿宋_GB2312" w:eastAsia="仿宋_GB2312" w:hAnsi="Times New Roman"/>
          <w:sz w:val="32"/>
          <w:szCs w:val="32"/>
        </w:rPr>
        <w:t>5</w:t>
      </w:r>
      <w:r w:rsidRPr="000F1490">
        <w:rPr>
          <w:rFonts w:ascii="仿宋_GB2312" w:eastAsia="仿宋_GB2312" w:hAnsi="Times New Roman" w:hint="eastAsia"/>
          <w:sz w:val="32"/>
          <w:szCs w:val="32"/>
        </w:rPr>
        <w:t>年的发展对于实现第二个百年奋斗目标至关重要。报告紧紧抓住解决不平衡不充分的发展问题，从经济建设、政治建设、文化建设、社会建设、生态文明、科教人才、全面依法治国、国家安全、国防与军队建设、港澳台工作和外交工作等方面，着眼补短板、强弱项、固底板、扬优势，作出一系列战略部署，提出一系列创新举措。</w:t>
      </w:r>
    </w:p>
    <w:p w:rsidR="00D8621E" w:rsidRPr="000F1490" w:rsidRDefault="00D8621E">
      <w:pPr>
        <w:spacing w:line="560" w:lineRule="exact"/>
        <w:ind w:left="640"/>
        <w:rPr>
          <w:rFonts w:ascii="仿宋_GB2312" w:eastAsia="仿宋_GB2312" w:hAnsi="Times New Roman"/>
          <w:sz w:val="32"/>
          <w:szCs w:val="32"/>
        </w:rPr>
      </w:pPr>
      <w:r w:rsidRPr="000F1490">
        <w:rPr>
          <w:rFonts w:ascii="仿宋_GB2312" w:eastAsia="仿宋_GB2312" w:hAnsi="Times New Roman"/>
          <w:sz w:val="32"/>
          <w:szCs w:val="32"/>
        </w:rPr>
        <w:t>5.</w:t>
      </w:r>
      <w:r w:rsidRPr="000F1490">
        <w:rPr>
          <w:rFonts w:ascii="仿宋_GB2312" w:eastAsia="仿宋_GB2312" w:hAnsi="Times New Roman" w:hint="eastAsia"/>
          <w:sz w:val="32"/>
          <w:szCs w:val="32"/>
        </w:rPr>
        <w:t>关于坚持党的全面领导和全面从严治党</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党的二十大报告，通篇贯穿着坚持加强党的全面领导和党中央集中统一领导的政治原则，通篇贯穿着全面从严治党的政治自觉，通篇贯穿着以党的自我革命引领社会革命的政治要求。报告第十五部分开宗明义：全面建设社会主义现代化国家、全面推进中华民族伟大复兴，关键在党，必须时刻保持解决大党独有难题的清醒和坚定。我们党是世界上最大的政党，是成立百年的最大马克思主义执政党，必须始终团结统一、先进纯洁、成为一块坚硬的钢铁。报告要求全党牢记，全面从严治党永远在路上、党的自我革命永远在路上，全面从严治党必须始终坚持严的基调，反腐败斗争必须永远吹冲锋号。</w:t>
      </w:r>
    </w:p>
    <w:p w:rsidR="00D8621E" w:rsidRPr="000F1490" w:rsidRDefault="00D8621E" w:rsidP="001670C3">
      <w:pPr>
        <w:spacing w:line="560" w:lineRule="exact"/>
        <w:ind w:firstLineChars="200" w:firstLine="31680"/>
        <w:rPr>
          <w:rFonts w:ascii="仿宋_GB2312" w:eastAsia="仿宋_GB2312" w:hAnsi="Times New Roman"/>
          <w:sz w:val="32"/>
          <w:szCs w:val="32"/>
        </w:rPr>
      </w:pPr>
      <w:r w:rsidRPr="000F1490">
        <w:rPr>
          <w:rFonts w:ascii="仿宋_GB2312" w:eastAsia="仿宋_GB2312" w:hAnsi="Times New Roman" w:hint="eastAsia"/>
          <w:sz w:val="32"/>
          <w:szCs w:val="32"/>
        </w:rPr>
        <w:t>全面从严治党是新时代党的自我革命的伟大实践，反腐败斗争是其中的关键一役。新时代十年，反腐败斗争历程波澜壮阔、成就举世瞩目，但我们也必须清醒地看到，反腐败斗争形势依然严峻复杂。我们必须坚决贯彻党的二十大战略部署，保持压倒性力量常在，不敢腐、不能腐、不想腐同时发力、同向发力、综合发力，就像党的二十大报告所强调的，要坚决打赢反腐败斗争攻坚战持久战，始终把党的领导贯穿一体推进不敢腐、不能腐、不想腐全链条，压实全面从严治党主体责任，发挥政治监督、思想教育、组织管理、作风整治、纪律执行、制度完善在防治腐败中的重要作用，更好地发挥信仰信念的引领作用，提高党性觉悟，涵养廉洁文化，筑牢拒腐防变的思想堤坝。</w:t>
      </w:r>
    </w:p>
    <w:p w:rsidR="00D8621E" w:rsidRPr="000F1490" w:rsidRDefault="00D8621E" w:rsidP="001670C3">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黑体" w:hint="eastAsia"/>
          <w:color w:val="00000A"/>
          <w:kern w:val="0"/>
          <w:sz w:val="32"/>
          <w:szCs w:val="32"/>
          <w:lang w:bidi="hi-IN"/>
        </w:rPr>
        <w:t>第三、党的二十大报告关于教育工作的部署</w:t>
      </w:r>
    </w:p>
    <w:p w:rsidR="00D8621E" w:rsidRPr="000F1490" w:rsidRDefault="00D8621E" w:rsidP="001670C3">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color w:val="00000A"/>
          <w:kern w:val="0"/>
          <w:sz w:val="32"/>
          <w:szCs w:val="32"/>
          <w:lang w:bidi="hi-IN"/>
        </w:rPr>
        <w:t>报告直接阐述教育的共有</w:t>
      </w:r>
      <w:r w:rsidRPr="000F1490">
        <w:rPr>
          <w:rFonts w:ascii="仿宋_GB2312" w:eastAsia="仿宋_GB2312" w:hAnsi="Times New Roman"/>
          <w:color w:val="00000A"/>
          <w:kern w:val="0"/>
          <w:sz w:val="32"/>
          <w:szCs w:val="32"/>
          <w:lang w:bidi="hi-IN"/>
        </w:rPr>
        <w:t>12</w:t>
      </w:r>
      <w:r w:rsidRPr="000F1490">
        <w:rPr>
          <w:rFonts w:ascii="仿宋_GB2312" w:eastAsia="仿宋_GB2312" w:hAnsi="Times New Roman" w:hint="eastAsia"/>
          <w:color w:val="00000A"/>
          <w:kern w:val="0"/>
          <w:sz w:val="32"/>
          <w:szCs w:val="32"/>
          <w:lang w:bidi="hi-IN"/>
        </w:rPr>
        <w:t>处，</w:t>
      </w:r>
      <w:r w:rsidRPr="000F1490">
        <w:rPr>
          <w:rFonts w:ascii="仿宋_GB2312" w:eastAsia="仿宋_GB2312" w:hAnsi="Times New Roman" w:hint="eastAsia"/>
          <w:b/>
          <w:color w:val="00000A"/>
          <w:kern w:val="0"/>
          <w:sz w:val="32"/>
          <w:szCs w:val="32"/>
          <w:lang w:bidi="hi-IN"/>
        </w:rPr>
        <w:t>第一处</w:t>
      </w:r>
      <w:r w:rsidRPr="000F1490">
        <w:rPr>
          <w:rFonts w:ascii="仿宋_GB2312" w:eastAsia="仿宋_GB2312" w:hAnsi="Times New Roman" w:hint="eastAsia"/>
          <w:color w:val="00000A"/>
          <w:kern w:val="0"/>
          <w:sz w:val="32"/>
          <w:szCs w:val="32"/>
          <w:lang w:bidi="hi-IN"/>
        </w:rPr>
        <w:t>在二十大报告第一部分“过去五年的工作和新时代十年的伟大变革”，讲到：我们深入贯彻以人民为中心的发展思想，在幼有所育、学有所教上持续用力，建成世界上规模最大的教育体系，教育普及水平实现历史性跨越。二十大报告字字如金，这里用三句话讲教育，充分体现了对教育的重视。</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第二处</w:t>
      </w:r>
      <w:r w:rsidRPr="000F1490">
        <w:rPr>
          <w:rFonts w:ascii="仿宋_GB2312" w:eastAsia="仿宋_GB2312" w:hAnsi="Times New Roman" w:hint="eastAsia"/>
          <w:color w:val="00000A"/>
          <w:kern w:val="0"/>
          <w:sz w:val="32"/>
          <w:szCs w:val="32"/>
          <w:lang w:bidi="hi-IN"/>
        </w:rPr>
        <w:t>在困难和问题部分讲到，说明虽然取得了成绩但我们还有问题。</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第三处</w:t>
      </w:r>
      <w:r w:rsidRPr="000F1490">
        <w:rPr>
          <w:rFonts w:ascii="仿宋_GB2312" w:eastAsia="仿宋_GB2312" w:hAnsi="Times New Roman" w:hint="eastAsia"/>
          <w:color w:val="00000A"/>
          <w:kern w:val="0"/>
          <w:sz w:val="32"/>
          <w:szCs w:val="32"/>
          <w:lang w:bidi="hi-IN"/>
        </w:rPr>
        <w:t>在报告的第三部分“新时代新征程中国共产党的使命任务”讲到：到</w:t>
      </w:r>
      <w:r w:rsidRPr="000F1490">
        <w:rPr>
          <w:rFonts w:ascii="仿宋_GB2312" w:eastAsia="仿宋_GB2312" w:hAnsi="Times New Roman"/>
          <w:color w:val="00000A"/>
          <w:kern w:val="0"/>
          <w:sz w:val="32"/>
          <w:szCs w:val="32"/>
          <w:lang w:bidi="hi-IN"/>
        </w:rPr>
        <w:t>2035</w:t>
      </w:r>
      <w:r w:rsidRPr="000F1490">
        <w:rPr>
          <w:rFonts w:ascii="仿宋_GB2312" w:eastAsia="仿宋_GB2312" w:hAnsi="Times New Roman" w:hint="eastAsia"/>
          <w:color w:val="00000A"/>
          <w:kern w:val="0"/>
          <w:sz w:val="32"/>
          <w:szCs w:val="32"/>
          <w:lang w:bidi="hi-IN"/>
        </w:rPr>
        <w:t>年，我们要建成教育强国，基本公共服务实现均等化。另外在未来五年工作里，提到未来五年基本公共服务均等化水平明显提升。</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第四处</w:t>
      </w:r>
      <w:r w:rsidRPr="000F1490">
        <w:rPr>
          <w:rFonts w:ascii="仿宋_GB2312" w:eastAsia="仿宋_GB2312" w:hAnsi="Times New Roman" w:hint="eastAsia"/>
          <w:color w:val="00000A"/>
          <w:kern w:val="0"/>
          <w:sz w:val="32"/>
          <w:szCs w:val="32"/>
          <w:lang w:bidi="hi-IN"/>
        </w:rPr>
        <w:t>就是报告的第五部分，集中论述教育的，讲到：教育科技人才是全面建设社会主义现代化国家的基础性、战略性支撑，必须坚持科技是第一生产力，人才是第一资源，创新是第一动力，深入实施科教兴国战略、人才强国战略、创新驱动发展战略，开辟发展新领域新赛道，不断塑造发展新动能新优势等等。这里是对教育科技人才的总体部署。</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第五处</w:t>
      </w:r>
      <w:r w:rsidRPr="000F1490">
        <w:rPr>
          <w:rFonts w:ascii="仿宋_GB2312" w:eastAsia="仿宋_GB2312" w:hAnsi="Times New Roman" w:hint="eastAsia"/>
          <w:color w:val="00000A"/>
          <w:kern w:val="0"/>
          <w:sz w:val="32"/>
          <w:szCs w:val="32"/>
          <w:lang w:bidi="hi-IN"/>
        </w:rPr>
        <w:t>是第五部分的第一部分，以办好人民满意的教育为主题，对教育工作做了全面部署。</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第六处，</w:t>
      </w:r>
      <w:r w:rsidRPr="000F1490">
        <w:rPr>
          <w:rFonts w:ascii="仿宋_GB2312" w:eastAsia="仿宋_GB2312" w:hAnsi="Times New Roman" w:hint="eastAsia"/>
          <w:color w:val="00000A"/>
          <w:kern w:val="0"/>
          <w:sz w:val="32"/>
          <w:szCs w:val="32"/>
          <w:lang w:bidi="hi-IN"/>
        </w:rPr>
        <w:t>在第五部分实施科教兴国战略的“完善科技创新体系”中讲到：优化高水平研究性大学的定位和布局；在“实施人才强国战略”中讲到：要加快建设世界重要人才中心和创新高地，加强人才国际交流，用好用活各类人才。</w:t>
      </w:r>
    </w:p>
    <w:p w:rsidR="00D8621E" w:rsidRPr="000F1490" w:rsidRDefault="00D8621E" w:rsidP="000F1490">
      <w:pPr>
        <w:widowControl/>
        <w:spacing w:line="560" w:lineRule="exact"/>
        <w:ind w:firstLineChars="200" w:firstLine="31680"/>
        <w:jc w:val="left"/>
        <w:rPr>
          <w:rFonts w:ascii="仿宋_GB2312" w:eastAsia="仿宋_GB2312" w:hAnsi="Times New Roman"/>
          <w:b/>
          <w:color w:val="00000A"/>
          <w:kern w:val="0"/>
          <w:sz w:val="32"/>
          <w:szCs w:val="32"/>
          <w:lang w:bidi="hi-IN"/>
        </w:rPr>
      </w:pPr>
      <w:r w:rsidRPr="000F1490">
        <w:rPr>
          <w:rFonts w:ascii="仿宋_GB2312" w:eastAsia="仿宋_GB2312" w:hAnsi="Times New Roman" w:hint="eastAsia"/>
          <w:b/>
          <w:color w:val="00000A"/>
          <w:kern w:val="0"/>
          <w:sz w:val="32"/>
          <w:szCs w:val="32"/>
          <w:lang w:bidi="hi-IN"/>
        </w:rPr>
        <w:t>第七、八、九、十这四处</w:t>
      </w:r>
      <w:r w:rsidRPr="000F1490">
        <w:rPr>
          <w:rFonts w:ascii="仿宋_GB2312" w:eastAsia="仿宋_GB2312" w:hAnsi="Times New Roman" w:hint="eastAsia"/>
          <w:color w:val="00000A"/>
          <w:kern w:val="0"/>
          <w:sz w:val="32"/>
          <w:szCs w:val="32"/>
          <w:lang w:bidi="hi-IN"/>
        </w:rPr>
        <w:t>都是在文化部分，讲到：加快构建中国特色哲学社会科学学科体系、学术体系；用社会主义核心价值观铸魂育人，推进大中小学思想政治教育一体化建设；加强和改进未成年人思想道德建设；加强青少年体育工作。</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第十一处</w:t>
      </w:r>
      <w:r w:rsidRPr="000F1490">
        <w:rPr>
          <w:rFonts w:ascii="仿宋_GB2312" w:eastAsia="仿宋_GB2312" w:hAnsi="Times New Roman" w:hint="eastAsia"/>
          <w:color w:val="00000A"/>
          <w:kern w:val="0"/>
          <w:sz w:val="32"/>
          <w:szCs w:val="32"/>
          <w:lang w:bidi="hi-IN"/>
        </w:rPr>
        <w:t>在民生部分，讲到：着力解决好人民群众急难愁盼问题，健全基本公共服务体系。</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第十二处</w:t>
      </w:r>
      <w:r w:rsidRPr="000F1490">
        <w:rPr>
          <w:rFonts w:ascii="仿宋_GB2312" w:eastAsia="仿宋_GB2312" w:hAnsi="Times New Roman" w:hint="eastAsia"/>
          <w:color w:val="00000A"/>
          <w:kern w:val="0"/>
          <w:sz w:val="32"/>
          <w:szCs w:val="32"/>
          <w:lang w:bidi="hi-IN"/>
        </w:rPr>
        <w:t>在推进健康中国建设，讲到：建立生育支持政策体系，降低生育、养育、教育成本。</w:t>
      </w:r>
    </w:p>
    <w:p w:rsidR="00D8621E" w:rsidRPr="000F1490" w:rsidRDefault="00D8621E" w:rsidP="001670C3">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color w:val="00000A"/>
          <w:kern w:val="0"/>
          <w:sz w:val="32"/>
          <w:szCs w:val="32"/>
          <w:lang w:bidi="hi-IN"/>
        </w:rPr>
        <w:t>党的二十大报告直接阐述教育有这</w:t>
      </w:r>
      <w:r w:rsidRPr="000F1490">
        <w:rPr>
          <w:rFonts w:ascii="仿宋_GB2312" w:eastAsia="仿宋_GB2312" w:hAnsi="Times New Roman"/>
          <w:color w:val="00000A"/>
          <w:kern w:val="0"/>
          <w:sz w:val="32"/>
          <w:szCs w:val="32"/>
          <w:lang w:bidi="hi-IN"/>
        </w:rPr>
        <w:t>12</w:t>
      </w:r>
      <w:r w:rsidRPr="000F1490">
        <w:rPr>
          <w:rFonts w:ascii="仿宋_GB2312" w:eastAsia="仿宋_GB2312" w:hAnsi="Times New Roman" w:hint="eastAsia"/>
          <w:color w:val="00000A"/>
          <w:kern w:val="0"/>
          <w:sz w:val="32"/>
          <w:szCs w:val="32"/>
          <w:lang w:bidi="hi-IN"/>
        </w:rPr>
        <w:t>处，可以分成两个部分，第一个部分肯定过去，肯定新时代十年伟大变革：“建成世界上规模最大的教育体系”“教育普及水平实现历史性跨越”。</w:t>
      </w:r>
    </w:p>
    <w:p w:rsidR="00D8621E" w:rsidRPr="000F1490" w:rsidRDefault="00D8621E" w:rsidP="000F1490">
      <w:pPr>
        <w:widowControl/>
        <w:spacing w:line="560" w:lineRule="exact"/>
        <w:ind w:firstLineChars="200" w:firstLine="31680"/>
        <w:jc w:val="left"/>
        <w:rPr>
          <w:rFonts w:ascii="仿宋_GB2312" w:eastAsia="仿宋_GB2312" w:hAnsi="Times New Roman"/>
          <w:kern w:val="0"/>
          <w:sz w:val="32"/>
          <w:szCs w:val="32"/>
          <w:lang w:bidi="hi-IN"/>
        </w:rPr>
      </w:pPr>
      <w:r w:rsidRPr="000F1490">
        <w:rPr>
          <w:rFonts w:ascii="仿宋_GB2312" w:eastAsia="仿宋_GB2312" w:hAnsi="Times New Roman" w:hint="eastAsia"/>
          <w:b/>
          <w:kern w:val="0"/>
          <w:sz w:val="32"/>
          <w:szCs w:val="32"/>
          <w:lang w:bidi="hi-IN"/>
        </w:rPr>
        <w:t>从全国层面看，</w:t>
      </w:r>
      <w:r w:rsidRPr="000F1490">
        <w:rPr>
          <w:rFonts w:ascii="仿宋_GB2312" w:eastAsia="仿宋_GB2312" w:hAnsi="Times New Roman" w:hint="eastAsia"/>
          <w:kern w:val="0"/>
          <w:sz w:val="32"/>
          <w:szCs w:val="32"/>
          <w:lang w:bidi="hi-IN"/>
        </w:rPr>
        <w:t>我们实现了“三普及一均衡”，即基本普及了学前教育，全国学前教育毛入园率超过</w:t>
      </w:r>
      <w:r w:rsidRPr="000F1490">
        <w:rPr>
          <w:rFonts w:ascii="仿宋_GB2312" w:eastAsia="仿宋_GB2312" w:hAnsi="Times New Roman"/>
          <w:kern w:val="0"/>
          <w:sz w:val="32"/>
          <w:szCs w:val="32"/>
          <w:lang w:bidi="hi-IN"/>
        </w:rPr>
        <w:t>88.1%</w:t>
      </w:r>
      <w:r w:rsidRPr="000F1490">
        <w:rPr>
          <w:rFonts w:ascii="仿宋_GB2312" w:eastAsia="仿宋_GB2312" w:hAnsi="Times New Roman" w:hint="eastAsia"/>
          <w:kern w:val="0"/>
          <w:sz w:val="32"/>
          <w:szCs w:val="32"/>
          <w:lang w:bidi="hi-IN"/>
        </w:rPr>
        <w:t>；全面普及了高中阶段教育，全国入学率已达</w:t>
      </w:r>
      <w:r w:rsidRPr="000F1490">
        <w:rPr>
          <w:rFonts w:ascii="仿宋_GB2312" w:eastAsia="仿宋_GB2312" w:hAnsi="Times New Roman"/>
          <w:kern w:val="0"/>
          <w:sz w:val="32"/>
          <w:szCs w:val="32"/>
          <w:lang w:bidi="hi-IN"/>
        </w:rPr>
        <w:t>91%</w:t>
      </w:r>
      <w:r w:rsidRPr="000F1490">
        <w:rPr>
          <w:rFonts w:ascii="仿宋_GB2312" w:eastAsia="仿宋_GB2312" w:hAnsi="Times New Roman" w:hint="eastAsia"/>
          <w:kern w:val="0"/>
          <w:sz w:val="32"/>
          <w:szCs w:val="32"/>
          <w:lang w:bidi="hi-IN"/>
        </w:rPr>
        <w:t>；高等教育进入普及化阶段，全国高等教育毛入学率超过</w:t>
      </w:r>
      <w:r w:rsidRPr="000F1490">
        <w:rPr>
          <w:rFonts w:ascii="仿宋_GB2312" w:eastAsia="仿宋_GB2312" w:hAnsi="Times New Roman"/>
          <w:kern w:val="0"/>
          <w:sz w:val="32"/>
          <w:szCs w:val="32"/>
          <w:lang w:bidi="hi-IN"/>
        </w:rPr>
        <w:t>57.8%</w:t>
      </w:r>
      <w:r w:rsidRPr="000F1490">
        <w:rPr>
          <w:rFonts w:ascii="仿宋_GB2312" w:eastAsia="仿宋_GB2312" w:hAnsi="Times New Roman" w:hint="eastAsia"/>
          <w:kern w:val="0"/>
          <w:sz w:val="32"/>
          <w:szCs w:val="32"/>
          <w:lang w:bidi="hi-IN"/>
        </w:rPr>
        <w:t>；</w:t>
      </w:r>
      <w:r w:rsidRPr="000F1490">
        <w:rPr>
          <w:rFonts w:ascii="仿宋_GB2312" w:eastAsia="仿宋_GB2312" w:hAnsi="Times New Roman" w:hint="eastAsia"/>
          <w:sz w:val="32"/>
          <w:szCs w:val="32"/>
        </w:rPr>
        <w:t>实现了义务教育的基本均衡。</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从江苏层面看，</w:t>
      </w:r>
      <w:r w:rsidRPr="000F1490">
        <w:rPr>
          <w:rFonts w:ascii="仿宋_GB2312" w:eastAsia="仿宋_GB2312" w:hAnsi="Times New Roman" w:hint="eastAsia"/>
          <w:color w:val="00000A"/>
          <w:kern w:val="0"/>
          <w:sz w:val="32"/>
          <w:szCs w:val="32"/>
          <w:lang w:bidi="hi-IN"/>
        </w:rPr>
        <w:t>我们做到了“三实现两开启一顺畅”，</w:t>
      </w:r>
      <w:r w:rsidRPr="000F1490">
        <w:rPr>
          <w:rFonts w:ascii="仿宋_GB2312" w:eastAsia="仿宋_GB2312" w:hAnsi="Times New Roman" w:hint="eastAsia"/>
          <w:b/>
          <w:color w:val="00000A"/>
          <w:kern w:val="0"/>
          <w:sz w:val="32"/>
          <w:szCs w:val="32"/>
          <w:lang w:bidi="hi-IN"/>
        </w:rPr>
        <w:t>“三实现”</w:t>
      </w:r>
      <w:r w:rsidRPr="000F1490">
        <w:rPr>
          <w:rFonts w:ascii="仿宋_GB2312" w:eastAsia="仿宋_GB2312" w:hAnsi="Times New Roman" w:hint="eastAsia"/>
          <w:color w:val="00000A"/>
          <w:kern w:val="0"/>
          <w:sz w:val="32"/>
          <w:szCs w:val="32"/>
          <w:lang w:bidi="hi-IN"/>
        </w:rPr>
        <w:t>，即实现了学前教育的普惠健康发展，幼儿园毛入园率超过</w:t>
      </w:r>
      <w:r w:rsidRPr="000F1490">
        <w:rPr>
          <w:rFonts w:ascii="仿宋_GB2312" w:eastAsia="仿宋_GB2312" w:hAnsi="Times New Roman"/>
          <w:color w:val="00000A"/>
          <w:kern w:val="0"/>
          <w:sz w:val="32"/>
          <w:szCs w:val="32"/>
          <w:lang w:bidi="hi-IN"/>
        </w:rPr>
        <w:t>98%</w:t>
      </w:r>
      <w:r w:rsidRPr="000F1490">
        <w:rPr>
          <w:rFonts w:ascii="仿宋_GB2312" w:eastAsia="仿宋_GB2312" w:hAnsi="Times New Roman" w:hint="eastAsia"/>
          <w:color w:val="00000A"/>
          <w:kern w:val="0"/>
          <w:sz w:val="32"/>
          <w:szCs w:val="32"/>
          <w:lang w:bidi="hi-IN"/>
        </w:rPr>
        <w:t>，普惠园的覆盖率超过</w:t>
      </w:r>
      <w:r w:rsidRPr="000F1490">
        <w:rPr>
          <w:rFonts w:ascii="仿宋_GB2312" w:eastAsia="仿宋_GB2312" w:hAnsi="Times New Roman"/>
          <w:color w:val="00000A"/>
          <w:kern w:val="0"/>
          <w:sz w:val="32"/>
          <w:szCs w:val="32"/>
          <w:lang w:bidi="hi-IN"/>
        </w:rPr>
        <w:t>91%</w:t>
      </w:r>
      <w:r w:rsidRPr="000F1490">
        <w:rPr>
          <w:rFonts w:ascii="仿宋_GB2312" w:eastAsia="仿宋_GB2312" w:hAnsi="Times New Roman" w:hint="eastAsia"/>
          <w:color w:val="00000A"/>
          <w:kern w:val="0"/>
          <w:sz w:val="32"/>
          <w:szCs w:val="32"/>
          <w:lang w:bidi="hi-IN"/>
        </w:rPr>
        <w:t>；实现了职业教育产教融合的普遍实践；实现了高等教育普及水平和综合实力的历史性考验，高等教育毛入学率超过</w:t>
      </w:r>
      <w:r w:rsidRPr="000F1490">
        <w:rPr>
          <w:rFonts w:ascii="仿宋_GB2312" w:eastAsia="仿宋_GB2312" w:hAnsi="Times New Roman"/>
          <w:color w:val="00000A"/>
          <w:kern w:val="0"/>
          <w:sz w:val="32"/>
          <w:szCs w:val="32"/>
          <w:lang w:bidi="hi-IN"/>
        </w:rPr>
        <w:t>65%</w:t>
      </w:r>
      <w:r w:rsidRPr="000F1490">
        <w:rPr>
          <w:rFonts w:ascii="仿宋_GB2312" w:eastAsia="仿宋_GB2312" w:hAnsi="Times New Roman" w:hint="eastAsia"/>
          <w:color w:val="00000A"/>
          <w:kern w:val="0"/>
          <w:sz w:val="32"/>
          <w:szCs w:val="32"/>
          <w:lang w:bidi="hi-IN"/>
        </w:rPr>
        <w:t>。</w:t>
      </w:r>
      <w:r w:rsidRPr="000F1490">
        <w:rPr>
          <w:rFonts w:ascii="仿宋_GB2312" w:eastAsia="仿宋_GB2312" w:hAnsi="Times New Roman" w:hint="eastAsia"/>
          <w:b/>
          <w:color w:val="00000A"/>
          <w:kern w:val="0"/>
          <w:sz w:val="32"/>
          <w:szCs w:val="32"/>
          <w:lang w:bidi="hi-IN"/>
        </w:rPr>
        <w:t>“两开启”</w:t>
      </w:r>
      <w:r w:rsidRPr="000F1490">
        <w:rPr>
          <w:rFonts w:ascii="仿宋_GB2312" w:eastAsia="仿宋_GB2312" w:hAnsi="Times New Roman" w:hint="eastAsia"/>
          <w:color w:val="00000A"/>
          <w:kern w:val="0"/>
          <w:sz w:val="32"/>
          <w:szCs w:val="32"/>
          <w:lang w:bidi="hi-IN"/>
        </w:rPr>
        <w:t>，即开启了义务教育优质均衡和城乡一体化发展的新阶段；开启了高中阶段教育多样化发展的新阶段。</w:t>
      </w:r>
      <w:r w:rsidRPr="000F1490">
        <w:rPr>
          <w:rFonts w:ascii="仿宋_GB2312" w:eastAsia="仿宋_GB2312" w:hAnsi="Times New Roman" w:hint="eastAsia"/>
          <w:b/>
          <w:color w:val="00000A"/>
          <w:kern w:val="0"/>
          <w:sz w:val="32"/>
          <w:szCs w:val="32"/>
          <w:lang w:bidi="hi-IN"/>
        </w:rPr>
        <w:t>“一顺畅”</w:t>
      </w:r>
      <w:r w:rsidRPr="000F1490">
        <w:rPr>
          <w:rFonts w:ascii="仿宋_GB2312" w:eastAsia="仿宋_GB2312" w:hAnsi="Times New Roman" w:hint="eastAsia"/>
          <w:color w:val="00000A"/>
          <w:kern w:val="0"/>
          <w:sz w:val="32"/>
          <w:szCs w:val="32"/>
          <w:lang w:bidi="hi-IN"/>
        </w:rPr>
        <w:t>，即江苏学龄的孩子们上学升学都是顺畅的。</w:t>
      </w:r>
    </w:p>
    <w:p w:rsidR="00D8621E" w:rsidRPr="000F1490" w:rsidRDefault="00D8621E" w:rsidP="000F1490">
      <w:pPr>
        <w:pStyle w:val="BodyTextFirstIndent"/>
        <w:spacing w:after="0" w:line="560" w:lineRule="exact"/>
        <w:ind w:firstLine="31680"/>
        <w:rPr>
          <w:rFonts w:ascii="仿宋_GB2312" w:eastAsia="仿宋_GB2312" w:hAnsi="Times New Roman"/>
          <w:color w:val="0000FF"/>
          <w:kern w:val="0"/>
          <w:sz w:val="32"/>
          <w:szCs w:val="32"/>
        </w:rPr>
      </w:pPr>
      <w:r w:rsidRPr="000F1490">
        <w:rPr>
          <w:rFonts w:ascii="仿宋_GB2312" w:eastAsia="仿宋_GB2312" w:hAnsi="Times New Roman" w:hint="eastAsia"/>
          <w:b/>
          <w:color w:val="00000A"/>
          <w:kern w:val="0"/>
          <w:sz w:val="32"/>
          <w:szCs w:val="32"/>
          <w:lang w:bidi="hi-IN"/>
        </w:rPr>
        <w:t>从仪征教育看，</w:t>
      </w:r>
      <w:r w:rsidRPr="000F1490">
        <w:rPr>
          <w:rFonts w:ascii="仿宋_GB2312" w:eastAsia="仿宋_GB2312" w:hAnsi="Times New Roman" w:hint="eastAsia"/>
          <w:color w:val="00000A"/>
          <w:kern w:val="0"/>
          <w:sz w:val="32"/>
          <w:szCs w:val="32"/>
          <w:lang w:bidi="hi-IN"/>
        </w:rPr>
        <w:t>通过全市教育系统多年的不懈努力，我们实现了“三提升三有力”。</w:t>
      </w:r>
      <w:r w:rsidRPr="000F1490">
        <w:rPr>
          <w:rFonts w:ascii="仿宋_GB2312" w:eastAsia="仿宋_GB2312" w:hAnsi="Times New Roman" w:hint="eastAsia"/>
          <w:b/>
          <w:color w:val="00000A"/>
          <w:kern w:val="0"/>
          <w:sz w:val="32"/>
          <w:szCs w:val="32"/>
          <w:lang w:bidi="hi-IN"/>
        </w:rPr>
        <w:t>“三提升”，即公共服务水平提升，</w:t>
      </w:r>
      <w:r w:rsidRPr="000F1490">
        <w:rPr>
          <w:rFonts w:ascii="仿宋_GB2312" w:eastAsia="仿宋_GB2312" w:hAnsi="Times New Roman" w:hint="eastAsia"/>
          <w:color w:val="00000A"/>
          <w:kern w:val="0"/>
          <w:sz w:val="32"/>
          <w:szCs w:val="32"/>
          <w:lang w:bidi="hi-IN"/>
        </w:rPr>
        <w:t>全市各学段入学（入园）率均达到或超过省平均水平，普惠性幼儿园占比达</w:t>
      </w:r>
      <w:r w:rsidRPr="000F1490">
        <w:rPr>
          <w:rFonts w:ascii="仿宋_GB2312" w:eastAsia="仿宋_GB2312" w:hAnsi="Times New Roman"/>
          <w:sz w:val="32"/>
          <w:szCs w:val="32"/>
        </w:rPr>
        <w:t>95.85%</w:t>
      </w:r>
      <w:r w:rsidRPr="000F1490">
        <w:rPr>
          <w:rFonts w:ascii="仿宋_GB2312" w:eastAsia="仿宋_GB2312" w:hAnsi="Times New Roman" w:hint="eastAsia"/>
          <w:sz w:val="32"/>
          <w:szCs w:val="32"/>
        </w:rPr>
        <w:t>，义务教育实现全域基本均衡，普通高中招生数占应届生源比例位居全省前列；</w:t>
      </w:r>
      <w:r w:rsidRPr="000F1490">
        <w:rPr>
          <w:rFonts w:ascii="仿宋_GB2312" w:eastAsia="仿宋_GB2312" w:hAnsi="Times New Roman" w:hint="eastAsia"/>
          <w:b/>
          <w:sz w:val="32"/>
          <w:szCs w:val="32"/>
        </w:rPr>
        <w:t>基础教育质量提升</w:t>
      </w:r>
      <w:r w:rsidRPr="000F1490">
        <w:rPr>
          <w:rFonts w:ascii="仿宋_GB2312" w:eastAsia="仿宋_GB2312" w:hAnsi="Times New Roman" w:hint="eastAsia"/>
          <w:sz w:val="32"/>
          <w:szCs w:val="32"/>
        </w:rPr>
        <w:t>，省、扬州市优质幼儿园覆盖率达</w:t>
      </w:r>
      <w:r w:rsidRPr="000F1490">
        <w:rPr>
          <w:rFonts w:ascii="仿宋_GB2312" w:eastAsia="仿宋_GB2312" w:hAnsi="Times New Roman"/>
          <w:sz w:val="32"/>
          <w:szCs w:val="32"/>
        </w:rPr>
        <w:t>97.76%</w:t>
      </w:r>
      <w:r w:rsidRPr="000F1490">
        <w:rPr>
          <w:rFonts w:ascii="仿宋_GB2312" w:eastAsia="仿宋_GB2312" w:hAnsi="Times New Roman" w:hint="eastAsia"/>
          <w:sz w:val="32"/>
          <w:szCs w:val="32"/>
        </w:rPr>
        <w:t>，义务教育学校基本达省定办学标准，三星级以上高中达</w:t>
      </w:r>
      <w:r w:rsidRPr="000F1490">
        <w:rPr>
          <w:rFonts w:ascii="仿宋_GB2312" w:eastAsia="仿宋_GB2312" w:hAnsi="Times New Roman"/>
          <w:sz w:val="32"/>
          <w:szCs w:val="32"/>
        </w:rPr>
        <w:t>3</w:t>
      </w:r>
      <w:r w:rsidRPr="000F1490">
        <w:rPr>
          <w:rFonts w:ascii="仿宋_GB2312" w:eastAsia="仿宋_GB2312" w:hAnsi="Times New Roman" w:hint="eastAsia"/>
          <w:sz w:val="32"/>
          <w:szCs w:val="32"/>
        </w:rPr>
        <w:t>所，优质资源覆盖面进一步扩大，以高考为典型标志的基础教育质量逐年稳步提高。</w:t>
      </w:r>
      <w:r w:rsidRPr="000F1490">
        <w:rPr>
          <w:rFonts w:ascii="仿宋_GB2312" w:eastAsia="仿宋_GB2312" w:hAnsi="Times New Roman" w:hint="eastAsia"/>
          <w:b/>
          <w:sz w:val="32"/>
          <w:szCs w:val="32"/>
        </w:rPr>
        <w:t>服务发展能力提升。</w:t>
      </w:r>
      <w:r w:rsidRPr="000F1490">
        <w:rPr>
          <w:rFonts w:ascii="仿宋_GB2312" w:eastAsia="仿宋_GB2312" w:hAnsi="仿宋" w:hint="eastAsia"/>
          <w:color w:val="000000"/>
          <w:sz w:val="32"/>
          <w:szCs w:val="32"/>
        </w:rPr>
        <w:t>成立由汽车工业园和技师学院牵头、政府相关职能部门给予政策支持、数十家智能制造企业参与的仪征市智能制造产教联盟，共同探索推进校企深层次合作</w:t>
      </w:r>
      <w:r w:rsidRPr="000F1490">
        <w:rPr>
          <w:rFonts w:ascii="仿宋_GB2312" w:eastAsia="仿宋_GB2312" w:hAnsi="仿宋"/>
          <w:color w:val="000000"/>
          <w:sz w:val="32"/>
          <w:szCs w:val="32"/>
        </w:rPr>
        <w:t>,</w:t>
      </w:r>
      <w:r w:rsidRPr="000F1490">
        <w:rPr>
          <w:rFonts w:ascii="仿宋_GB2312" w:eastAsia="仿宋_GB2312" w:hAnsi="仿宋" w:hint="eastAsia"/>
          <w:color w:val="000000"/>
          <w:sz w:val="32"/>
          <w:szCs w:val="32"/>
        </w:rPr>
        <w:t>共建国家级光电技术实训基地，联合进行光电技术专业建设。与多家知名企业签订合作协议，共同培养高技能人才</w:t>
      </w:r>
      <w:r w:rsidRPr="000F1490">
        <w:rPr>
          <w:rFonts w:ascii="仿宋_GB2312" w:eastAsia="仿宋_GB2312" w:hAnsi="Times New Roman" w:hint="eastAsia"/>
          <w:sz w:val="32"/>
          <w:szCs w:val="32"/>
        </w:rPr>
        <w:t>。</w:t>
      </w:r>
      <w:r w:rsidRPr="000F1490">
        <w:rPr>
          <w:rFonts w:ascii="仿宋_GB2312" w:eastAsia="仿宋_GB2312" w:hAnsi="Times New Roman" w:hint="eastAsia"/>
          <w:b/>
          <w:sz w:val="32"/>
          <w:szCs w:val="32"/>
        </w:rPr>
        <w:t>“三有力”，即队伍支撑有力，</w:t>
      </w:r>
      <w:r w:rsidRPr="000F1490">
        <w:rPr>
          <w:rFonts w:ascii="仿宋_GB2312" w:eastAsia="仿宋_GB2312" w:hAnsi="Times New Roman" w:hint="eastAsia"/>
          <w:sz w:val="32"/>
          <w:szCs w:val="32"/>
        </w:rPr>
        <w:t>全市共获评“江苏人民教育家”和“苏教名家”培养对象</w:t>
      </w:r>
      <w:r w:rsidRPr="000F1490">
        <w:rPr>
          <w:rFonts w:ascii="仿宋_GB2312" w:eastAsia="仿宋_GB2312" w:hAnsi="Times New Roman"/>
          <w:sz w:val="32"/>
          <w:szCs w:val="32"/>
        </w:rPr>
        <w:t>2</w:t>
      </w:r>
      <w:r w:rsidRPr="000F1490">
        <w:rPr>
          <w:rFonts w:ascii="仿宋_GB2312" w:eastAsia="仿宋_GB2312" w:hAnsi="Times New Roman" w:hint="eastAsia"/>
          <w:sz w:val="32"/>
          <w:szCs w:val="32"/>
        </w:rPr>
        <w:t>人、省正高级职称教师人、省特级教师</w:t>
      </w:r>
      <w:r w:rsidRPr="000F1490">
        <w:rPr>
          <w:rFonts w:ascii="仿宋_GB2312" w:eastAsia="仿宋_GB2312" w:hAnsi="Times New Roman"/>
          <w:sz w:val="32"/>
          <w:szCs w:val="32"/>
        </w:rPr>
        <w:t>8</w:t>
      </w:r>
      <w:r w:rsidRPr="000F1490">
        <w:rPr>
          <w:rFonts w:ascii="仿宋_GB2312" w:eastAsia="仿宋_GB2312" w:hAnsi="Times New Roman" w:hint="eastAsia"/>
          <w:sz w:val="32"/>
          <w:szCs w:val="32"/>
        </w:rPr>
        <w:t>人、扬州市特级教师</w:t>
      </w:r>
      <w:r w:rsidRPr="000F1490">
        <w:rPr>
          <w:rFonts w:ascii="仿宋_GB2312" w:eastAsia="仿宋_GB2312" w:hAnsi="Times New Roman"/>
          <w:sz w:val="32"/>
          <w:szCs w:val="32"/>
        </w:rPr>
        <w:t>17</w:t>
      </w:r>
      <w:r w:rsidRPr="000F1490">
        <w:rPr>
          <w:rFonts w:ascii="仿宋_GB2312" w:eastAsia="仿宋_GB2312" w:hAnsi="Times New Roman" w:hint="eastAsia"/>
          <w:sz w:val="32"/>
          <w:szCs w:val="32"/>
        </w:rPr>
        <w:t>名、扬州市特级班主任</w:t>
      </w:r>
      <w:r w:rsidRPr="000F1490">
        <w:rPr>
          <w:rFonts w:ascii="仿宋_GB2312" w:eastAsia="仿宋_GB2312" w:hAnsi="Times New Roman"/>
          <w:sz w:val="32"/>
          <w:szCs w:val="32"/>
        </w:rPr>
        <w:t>7</w:t>
      </w:r>
      <w:r w:rsidRPr="000F1490">
        <w:rPr>
          <w:rFonts w:ascii="仿宋_GB2312" w:eastAsia="仿宋_GB2312" w:hAnsi="Times New Roman" w:hint="eastAsia"/>
          <w:sz w:val="32"/>
          <w:szCs w:val="32"/>
        </w:rPr>
        <w:t>人，现有扬州市学科带头人和中青年教学骨干</w:t>
      </w:r>
      <w:r w:rsidRPr="000F1490">
        <w:rPr>
          <w:rFonts w:ascii="仿宋_GB2312" w:eastAsia="仿宋_GB2312" w:hAnsi="Times New Roman"/>
          <w:sz w:val="32"/>
          <w:szCs w:val="32"/>
        </w:rPr>
        <w:t>385</w:t>
      </w:r>
      <w:r w:rsidRPr="000F1490">
        <w:rPr>
          <w:rFonts w:ascii="仿宋_GB2312" w:eastAsia="仿宋_GB2312" w:hAnsi="Times New Roman" w:hint="eastAsia"/>
          <w:sz w:val="32"/>
          <w:szCs w:val="32"/>
        </w:rPr>
        <w:t>人，人才强教作用充分激发。</w:t>
      </w:r>
      <w:r w:rsidRPr="000F1490">
        <w:rPr>
          <w:rFonts w:ascii="仿宋_GB2312" w:eastAsia="仿宋_GB2312" w:hAnsi="Times New Roman" w:hint="eastAsia"/>
          <w:b/>
          <w:sz w:val="32"/>
          <w:szCs w:val="32"/>
        </w:rPr>
        <w:t>安全保障有力。</w:t>
      </w:r>
      <w:r w:rsidRPr="000F1490">
        <w:rPr>
          <w:rFonts w:ascii="仿宋_GB2312" w:eastAsia="仿宋_GB2312" w:hAnsi="Times New Roman" w:hint="eastAsia"/>
          <w:sz w:val="32"/>
          <w:szCs w:val="32"/>
        </w:rPr>
        <w:t>我市创成省“平安校园建设示范市”，</w:t>
      </w:r>
      <w:r w:rsidRPr="000F1490">
        <w:rPr>
          <w:rFonts w:ascii="仿宋_GB2312" w:eastAsia="仿宋_GB2312" w:hAnsi="Times New Roman" w:hint="eastAsia"/>
          <w:kern w:val="0"/>
          <w:sz w:val="32"/>
          <w:szCs w:val="32"/>
        </w:rPr>
        <w:t>安全稳定和舆情风险的监测、防范及应急处置能力显著提升。同时，牢牢守住了校园疫情防控的底线，为全市的安全稳定作出了积极贡献。</w:t>
      </w:r>
      <w:r w:rsidRPr="000F1490">
        <w:rPr>
          <w:rFonts w:ascii="仿宋_GB2312" w:eastAsia="仿宋_GB2312" w:hAnsi="Times New Roman" w:hint="eastAsia"/>
          <w:b/>
          <w:sz w:val="32"/>
          <w:szCs w:val="32"/>
        </w:rPr>
        <w:t>教育帮扶有力。</w:t>
      </w:r>
      <w:r w:rsidRPr="000F1490">
        <w:rPr>
          <w:rFonts w:ascii="仿宋_GB2312" w:eastAsia="仿宋_GB2312" w:hAnsi="仿宋" w:hint="eastAsia"/>
          <w:sz w:val="32"/>
          <w:szCs w:val="32"/>
        </w:rPr>
        <w:t>全面落实国家助学政策</w:t>
      </w:r>
      <w:r w:rsidRPr="000F1490">
        <w:rPr>
          <w:rFonts w:ascii="仿宋_GB2312" w:eastAsia="仿宋_GB2312" w:hint="eastAsia"/>
          <w:sz w:val="32"/>
          <w:szCs w:val="32"/>
        </w:rPr>
        <w:t>，</w:t>
      </w:r>
      <w:r w:rsidRPr="000F1490">
        <w:rPr>
          <w:rFonts w:ascii="仿宋_GB2312" w:eastAsia="仿宋_GB2312" w:hAnsi="仿宋_GB2312" w:cs="仿宋_GB2312" w:hint="eastAsia"/>
          <w:sz w:val="32"/>
          <w:szCs w:val="32"/>
        </w:rPr>
        <w:t>对建档立卡低收入农户家庭学生实施定额补助。充分发挥</w:t>
      </w:r>
      <w:r w:rsidRPr="000F1490">
        <w:rPr>
          <w:rFonts w:ascii="仿宋_GB2312" w:eastAsia="仿宋_GB2312" w:hint="eastAsia"/>
          <w:sz w:val="32"/>
          <w:szCs w:val="32"/>
        </w:rPr>
        <w:t>“帮困圆梦”帮扶行动党支部作用，联合团市委、民政局、妇联等部门，深入做好留守儿童、困境儿童、特殊儿童等群体暑期帮扶工作，全力解决特殊困难群体所需所急所盼</w:t>
      </w:r>
      <w:r w:rsidRPr="000F1490">
        <w:rPr>
          <w:rFonts w:ascii="仿宋_GB2312" w:eastAsia="仿宋_GB2312" w:hAnsi="Times New Roman" w:hint="eastAsia"/>
          <w:color w:val="0000FF"/>
          <w:sz w:val="32"/>
          <w:szCs w:val="32"/>
        </w:rPr>
        <w:t>。</w:t>
      </w:r>
    </w:p>
    <w:p w:rsidR="00D8621E" w:rsidRPr="000F1490" w:rsidRDefault="00D8621E" w:rsidP="001670C3">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color w:val="00000A"/>
          <w:kern w:val="0"/>
          <w:sz w:val="32"/>
          <w:szCs w:val="32"/>
          <w:lang w:bidi="hi-IN"/>
        </w:rPr>
        <w:t>第二部分，党的二十大报告对未来进行了五个方面的全面部署：</w:t>
      </w:r>
      <w:r w:rsidRPr="000F1490">
        <w:rPr>
          <w:rFonts w:ascii="仿宋_GB2312" w:eastAsia="仿宋_GB2312" w:hAnsi="Times New Roman" w:hint="eastAsia"/>
          <w:b/>
          <w:color w:val="00000A"/>
          <w:kern w:val="0"/>
          <w:sz w:val="32"/>
          <w:szCs w:val="32"/>
          <w:lang w:bidi="hi-IN"/>
        </w:rPr>
        <w:t>一是</w:t>
      </w:r>
      <w:r w:rsidRPr="000F1490">
        <w:rPr>
          <w:rFonts w:ascii="仿宋_GB2312" w:eastAsia="仿宋_GB2312" w:hAnsi="Times New Roman" w:hint="eastAsia"/>
          <w:color w:val="00000A"/>
          <w:kern w:val="0"/>
          <w:sz w:val="32"/>
          <w:szCs w:val="32"/>
          <w:lang w:bidi="hi-IN"/>
        </w:rPr>
        <w:t>明确了未来五年的任务，基本教育公共服务均等化水平明显提升，到</w:t>
      </w:r>
      <w:r w:rsidRPr="000F1490">
        <w:rPr>
          <w:rFonts w:ascii="仿宋_GB2312" w:eastAsia="仿宋_GB2312" w:hAnsi="Times New Roman"/>
          <w:color w:val="00000A"/>
          <w:kern w:val="0"/>
          <w:sz w:val="32"/>
          <w:szCs w:val="32"/>
          <w:lang w:bidi="hi-IN"/>
        </w:rPr>
        <w:t>2035</w:t>
      </w:r>
      <w:r w:rsidRPr="000F1490">
        <w:rPr>
          <w:rFonts w:ascii="仿宋_GB2312" w:eastAsia="仿宋_GB2312" w:hAnsi="Times New Roman" w:hint="eastAsia"/>
          <w:color w:val="00000A"/>
          <w:kern w:val="0"/>
          <w:sz w:val="32"/>
          <w:szCs w:val="32"/>
          <w:lang w:bidi="hi-IN"/>
        </w:rPr>
        <w:t>年建成教育强国。</w:t>
      </w:r>
      <w:r w:rsidRPr="000F1490">
        <w:rPr>
          <w:rFonts w:ascii="仿宋_GB2312" w:eastAsia="仿宋_GB2312" w:hAnsi="Times New Roman" w:hint="eastAsia"/>
          <w:b/>
          <w:color w:val="00000A"/>
          <w:kern w:val="0"/>
          <w:sz w:val="32"/>
          <w:szCs w:val="32"/>
          <w:lang w:bidi="hi-IN"/>
        </w:rPr>
        <w:t>二是</w:t>
      </w:r>
      <w:r w:rsidRPr="000F1490">
        <w:rPr>
          <w:rFonts w:ascii="仿宋_GB2312" w:eastAsia="仿宋_GB2312" w:hAnsi="Times New Roman" w:hint="eastAsia"/>
          <w:color w:val="00000A"/>
          <w:kern w:val="0"/>
          <w:sz w:val="32"/>
          <w:szCs w:val="32"/>
          <w:lang w:bidi="hi-IN"/>
        </w:rPr>
        <w:t>明确了教育的地位作用和使命任务。地位：教育是国之大计，党之大计，为党育人、为国育才；作用：基础性、战略性支撑。使命任务：实施科教兴国战略，坚持教育优先发展，加快建设教育强国，办好人民满意的教育。</w:t>
      </w:r>
      <w:r w:rsidRPr="000F1490">
        <w:rPr>
          <w:rFonts w:ascii="仿宋_GB2312" w:eastAsia="仿宋_GB2312" w:hAnsi="Times New Roman" w:hint="eastAsia"/>
          <w:b/>
          <w:color w:val="00000A"/>
          <w:kern w:val="0"/>
          <w:sz w:val="32"/>
          <w:szCs w:val="32"/>
          <w:lang w:bidi="hi-IN"/>
        </w:rPr>
        <w:t>三是</w:t>
      </w:r>
      <w:r w:rsidRPr="000F1490">
        <w:rPr>
          <w:rFonts w:ascii="仿宋_GB2312" w:eastAsia="仿宋_GB2312" w:hAnsi="Times New Roman" w:hint="eastAsia"/>
          <w:color w:val="00000A"/>
          <w:kern w:val="0"/>
          <w:sz w:val="32"/>
          <w:szCs w:val="32"/>
          <w:lang w:bidi="hi-IN"/>
        </w:rPr>
        <w:t>明确了教育的根本问题：培养什么样的人，如何培养人，为谁培养人。</w:t>
      </w:r>
      <w:r w:rsidRPr="000F1490">
        <w:rPr>
          <w:rFonts w:ascii="仿宋_GB2312" w:eastAsia="仿宋_GB2312" w:hAnsi="Times New Roman" w:hint="eastAsia"/>
          <w:b/>
          <w:color w:val="00000A"/>
          <w:kern w:val="0"/>
          <w:sz w:val="32"/>
          <w:szCs w:val="32"/>
          <w:lang w:bidi="hi-IN"/>
        </w:rPr>
        <w:t>四是</w:t>
      </w:r>
      <w:r w:rsidRPr="000F1490">
        <w:rPr>
          <w:rFonts w:ascii="仿宋_GB2312" w:eastAsia="仿宋_GB2312" w:hAnsi="Times New Roman" w:hint="eastAsia"/>
          <w:color w:val="00000A"/>
          <w:kern w:val="0"/>
          <w:sz w:val="32"/>
          <w:szCs w:val="32"/>
          <w:lang w:bidi="hi-IN"/>
        </w:rPr>
        <w:t>明确了教育高质量发展的重点任务，用一句话来说，就是加快建设高质量教育体系。</w:t>
      </w:r>
      <w:r w:rsidRPr="000F1490">
        <w:rPr>
          <w:rFonts w:ascii="仿宋_GB2312" w:eastAsia="仿宋_GB2312" w:hAnsi="Times New Roman" w:hint="eastAsia"/>
          <w:b/>
          <w:color w:val="00000A"/>
          <w:kern w:val="0"/>
          <w:sz w:val="32"/>
          <w:szCs w:val="32"/>
          <w:lang w:bidi="hi-IN"/>
        </w:rPr>
        <w:t>五是</w:t>
      </w:r>
      <w:r w:rsidRPr="000F1490">
        <w:rPr>
          <w:rFonts w:ascii="仿宋_GB2312" w:eastAsia="仿宋_GB2312" w:hAnsi="Times New Roman" w:hint="eastAsia"/>
          <w:color w:val="00000A"/>
          <w:kern w:val="0"/>
          <w:sz w:val="32"/>
          <w:szCs w:val="32"/>
          <w:lang w:bidi="hi-IN"/>
        </w:rPr>
        <w:t>明确了教育综合改革的关键领域，要加强教材建设，加强评价改革等。</w:t>
      </w:r>
    </w:p>
    <w:p w:rsidR="00D8621E" w:rsidRPr="000F1490" w:rsidRDefault="00D8621E" w:rsidP="001670C3">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color w:val="00000A"/>
          <w:kern w:val="0"/>
          <w:sz w:val="32"/>
          <w:szCs w:val="32"/>
          <w:lang w:bidi="hi-IN"/>
        </w:rPr>
        <w:t>同志们，学习好、宣传好、贯彻好党的二十大精神是我们当前和今后一个时期的首要的政治任务，我们要着力在全面学习、全面把握、全面落实上下功夫，努力把党的二十大作出的重大战略部署迅速转化为仪征政策、仪征措施和仪征行动，以新思路新举措开辟发展新领域新赛道，以新作为新突破塑造发展新动能新优势，不断强化教育对建设“强富美高”新仪征的基础性和战略性支撑。要重点把握好以下五项要求：</w:t>
      </w:r>
    </w:p>
    <w:p w:rsidR="00D8621E" w:rsidRPr="000F1490" w:rsidRDefault="00D8621E">
      <w:pPr>
        <w:pStyle w:val="NormalWeb"/>
        <w:widowControl/>
        <w:shd w:val="clear" w:color="auto" w:fill="FFFFFF"/>
        <w:spacing w:beforeAutospacing="0" w:afterAutospacing="0" w:line="560" w:lineRule="exact"/>
        <w:ind w:firstLine="645"/>
        <w:jc w:val="both"/>
        <w:rPr>
          <w:rFonts w:ascii="仿宋_GB2312" w:eastAsia="仿宋_GB2312" w:hAnsi="Times New Roman"/>
          <w:color w:val="00000A"/>
          <w:sz w:val="32"/>
          <w:szCs w:val="32"/>
          <w:lang w:bidi="hi-IN"/>
        </w:rPr>
      </w:pPr>
      <w:r w:rsidRPr="000F1490">
        <w:rPr>
          <w:rFonts w:ascii="仿宋_GB2312" w:eastAsia="仿宋_GB2312" w:hAnsi="Times New Roman" w:hint="eastAsia"/>
          <w:b/>
          <w:color w:val="00000A"/>
          <w:sz w:val="32"/>
          <w:szCs w:val="32"/>
          <w:lang w:bidi="hi-IN"/>
        </w:rPr>
        <w:t>一要准确把握</w:t>
      </w:r>
      <w:r w:rsidRPr="000F1490">
        <w:rPr>
          <w:rFonts w:ascii="仿宋_GB2312" w:eastAsia="仿宋_GB2312" w:hAnsi="Times New Roman" w:hint="eastAsia"/>
          <w:color w:val="00000A"/>
          <w:sz w:val="32"/>
          <w:szCs w:val="32"/>
          <w:lang w:bidi="hi-IN"/>
        </w:rPr>
        <w:t>中国式现代化对强化党的领导提出的新要求，全面系统整体的加强党对教育工作的全面领导。要在全面落实、系统落实、整体落实上下功夫，筑牢党管教育的“坚固堡垒”。具体来说，就是要把学习宣传贯彻党的二十大精神作为党员干部和党员教师培训的必修课程，努力实现全体党员、全校师生学习宣传全覆盖；持续完善党对教育工作的全面领导、德智体美劳全面发展、全员全过程全方位育人体制机制，坚持用习近平新时代中国特色社会主义思想铸魂育人，推进大中小学思想政治教育一体化建设，不断把党的二十大的思想伟力化成我们教育人干事创业的动力源泉。</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二要准确把握</w:t>
      </w:r>
      <w:r w:rsidRPr="000F1490">
        <w:rPr>
          <w:rFonts w:ascii="仿宋_GB2312" w:eastAsia="仿宋_GB2312" w:hAnsi="Times New Roman" w:hint="eastAsia"/>
          <w:color w:val="00000A"/>
          <w:kern w:val="0"/>
          <w:sz w:val="32"/>
          <w:szCs w:val="32"/>
          <w:lang w:bidi="hi-IN"/>
        </w:rPr>
        <w:t>中国式现代化对建设高质量教育体系提出的新要求，努力办好人民满意的教育。结合仪征实际，我们的学前教育要从普及普惠向优质普惠发展，推动“幼有所教”迈向“幼有优教”；义务教育要从基本均衡向优质均衡发展，加快集团化办学步伐，持续推动城乡一体化发展，巩固“双减”工作成果；普通高中教育要从增加供给向优质特色发展，聚焦“新教材、新课程、新高考”，进一步增强教育教学质量和拔尖创新人才培养质量；要着力推进职业教育产教融合发展，探索开展普职融通教育。</w:t>
      </w:r>
    </w:p>
    <w:p w:rsidR="00D8621E" w:rsidRPr="000F1490" w:rsidRDefault="00D8621E">
      <w:pPr>
        <w:pStyle w:val="NormalWeb"/>
        <w:widowControl/>
        <w:shd w:val="clear" w:color="auto" w:fill="FFFFFF"/>
        <w:spacing w:beforeAutospacing="0" w:afterAutospacing="0" w:line="560" w:lineRule="exact"/>
        <w:ind w:firstLine="645"/>
        <w:jc w:val="both"/>
        <w:rPr>
          <w:rFonts w:ascii="仿宋_GB2312" w:eastAsia="仿宋_GB2312" w:hAnsi="Microsoft YaHei UI" w:cs="Microsoft YaHei UI"/>
          <w:color w:val="222222"/>
          <w:spacing w:val="23"/>
          <w:sz w:val="21"/>
          <w:szCs w:val="21"/>
        </w:rPr>
      </w:pPr>
      <w:r w:rsidRPr="000F1490">
        <w:rPr>
          <w:rFonts w:ascii="仿宋_GB2312" w:eastAsia="仿宋_GB2312" w:hAnsi="Times New Roman" w:hint="eastAsia"/>
          <w:b/>
          <w:color w:val="00000A"/>
          <w:sz w:val="32"/>
          <w:szCs w:val="32"/>
          <w:lang w:bidi="hi-IN"/>
        </w:rPr>
        <w:t>三要准确把握</w:t>
      </w:r>
      <w:r w:rsidRPr="000F1490">
        <w:rPr>
          <w:rFonts w:ascii="仿宋_GB2312" w:eastAsia="仿宋_GB2312" w:hAnsi="Times New Roman" w:hint="eastAsia"/>
          <w:color w:val="00000A"/>
          <w:sz w:val="32"/>
          <w:szCs w:val="32"/>
          <w:lang w:bidi="hi-IN"/>
        </w:rPr>
        <w:t>中国式现代化对发挥教育基础性、战略性作用提出的新要求，更好地服务构建新发展格局。加强人才培养质量，着力培养学生科学素养和创新能力。推动中等职业学校全面融入创新驱动发展战略，推动职业教育与仪征经济社会融合发展。</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四要准确把握</w:t>
      </w:r>
      <w:r w:rsidRPr="000F1490">
        <w:rPr>
          <w:rFonts w:ascii="仿宋_GB2312" w:eastAsia="仿宋_GB2312" w:hAnsi="Times New Roman" w:hint="eastAsia"/>
          <w:color w:val="00000A"/>
          <w:kern w:val="0"/>
          <w:sz w:val="32"/>
          <w:szCs w:val="32"/>
          <w:lang w:bidi="hi-IN"/>
        </w:rPr>
        <w:t>中国式现代化对深化教育改革提出的新要求，将改革作为推动教育高质量发展的不竭动力。要深化新时代教育评价改革，改革学校评价、教师评价、学生评价和用人评价，坚持正确的教育发展方向和办学导向。要深化教育管理体制改革，推进教育治理体系和治理能力的现代化，更好地统筹配置现有的人、财、物等各类教育资源。要深化育人模式变革，落实好“五育并举”措施，着力加强体育、劳动教育、科学教育和学生创新思维的培养。要深化教育数字化转型，深入推进新技术赋能教育，发挥好教育数字化在教育均衡和质量提升方面的积极作用。</w:t>
      </w:r>
    </w:p>
    <w:p w:rsidR="00D8621E" w:rsidRPr="000F1490" w:rsidRDefault="00D8621E" w:rsidP="000F1490">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b/>
          <w:color w:val="00000A"/>
          <w:kern w:val="0"/>
          <w:sz w:val="32"/>
          <w:szCs w:val="32"/>
          <w:lang w:bidi="hi-IN"/>
        </w:rPr>
        <w:t>五要准确把握</w:t>
      </w:r>
      <w:r w:rsidRPr="000F1490">
        <w:rPr>
          <w:rFonts w:ascii="仿宋_GB2312" w:eastAsia="仿宋_GB2312" w:hAnsi="Times New Roman" w:hint="eastAsia"/>
          <w:color w:val="00000A"/>
          <w:kern w:val="0"/>
          <w:sz w:val="32"/>
          <w:szCs w:val="32"/>
          <w:lang w:bidi="hi-IN"/>
        </w:rPr>
        <w:t>中国式现代化对教育优先发展地位提出的新要求，大力提升教育的保障水平。积极争取党委、政府对教育在投入、人力资源和政策方面的关心支持，进一步巩固教育优先发展地位。同时，要全面加强新时代高素质专业化的教师队伍建设，着力立师德、兴师风、强师能，关心关爱广大教师，以高质量的师资队伍助力仪征教育的高质量发展。</w:t>
      </w:r>
    </w:p>
    <w:p w:rsidR="00D8621E" w:rsidRPr="000F1490" w:rsidRDefault="00D8621E" w:rsidP="001670C3">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color w:val="00000A"/>
          <w:kern w:val="0"/>
          <w:sz w:val="32"/>
          <w:szCs w:val="32"/>
          <w:lang w:bidi="hi-IN"/>
        </w:rPr>
        <w:t>同志们，党的二十大对“实施科教兴国战略，强化现代化建设人才支撑”明确了新使命，作为教育工作者，我们的使命无比光荣、舞台无比广阔、前景无比光明，让我们更加紧密的团结在以习近平同志为核心的党中央周围，深刻领悟“两个确立”的决定性意义，增强“四个意识”，坚定“四个自信”，做到“两个维护”，努力为建设高质量仪征教育体系作出新的更大的贡献！</w:t>
      </w:r>
    </w:p>
    <w:p w:rsidR="00D8621E" w:rsidRPr="000F1490" w:rsidRDefault="00D8621E" w:rsidP="001670C3">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color w:val="00000A"/>
          <w:kern w:val="0"/>
          <w:sz w:val="32"/>
          <w:szCs w:val="32"/>
          <w:lang w:bidi="hi-IN"/>
        </w:rPr>
        <w:t>借这个机会，今天我和大家交流，不当之处，请批评指正。</w:t>
      </w:r>
    </w:p>
    <w:p w:rsidR="00D8621E" w:rsidRPr="000F1490" w:rsidRDefault="00D8621E" w:rsidP="00CC7AD8">
      <w:pPr>
        <w:widowControl/>
        <w:spacing w:line="560" w:lineRule="exact"/>
        <w:ind w:firstLineChars="200" w:firstLine="31680"/>
        <w:jc w:val="left"/>
        <w:rPr>
          <w:rFonts w:ascii="仿宋_GB2312" w:eastAsia="仿宋_GB2312" w:hAnsi="Times New Roman"/>
          <w:color w:val="00000A"/>
          <w:kern w:val="0"/>
          <w:sz w:val="32"/>
          <w:szCs w:val="32"/>
          <w:lang w:bidi="hi-IN"/>
        </w:rPr>
      </w:pPr>
      <w:r w:rsidRPr="000F1490">
        <w:rPr>
          <w:rFonts w:ascii="仿宋_GB2312" w:eastAsia="仿宋_GB2312" w:hAnsi="Times New Roman" w:hint="eastAsia"/>
          <w:color w:val="00000A"/>
          <w:kern w:val="0"/>
          <w:sz w:val="32"/>
          <w:szCs w:val="32"/>
          <w:lang w:bidi="hi-IN"/>
        </w:rPr>
        <w:t>今天的宣讲会到此结束，谢谢大家。</w:t>
      </w:r>
    </w:p>
    <w:sectPr w:rsidR="00D8621E" w:rsidRPr="000F1490" w:rsidSect="000F1490">
      <w:footerReference w:type="default" r:id="rId6"/>
      <w:pgSz w:w="11906" w:h="16838"/>
      <w:pgMar w:top="1418"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21E" w:rsidRDefault="00D8621E" w:rsidP="00CD3968">
      <w:r>
        <w:separator/>
      </w:r>
    </w:p>
  </w:endnote>
  <w:endnote w:type="continuationSeparator" w:id="0">
    <w:p w:rsidR="00D8621E" w:rsidRDefault="00D8621E" w:rsidP="00CD3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仿宋_GBK">
    <w:altName w:val="Arial Unicode MS"/>
    <w:panose1 w:val="00000000000000000000"/>
    <w:charset w:val="86"/>
    <w:family w:val="script"/>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Microsoft YaHei UI">
    <w:altName w:val="微软雅黑"/>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621E" w:rsidRDefault="00D8621E" w:rsidP="000C1478">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D8621E" w:rsidRDefault="00D8621E">
    <w:pPr>
      <w:pStyle w:val="Footer"/>
      <w:jc w:val="center"/>
    </w:pPr>
  </w:p>
  <w:p w:rsidR="00D8621E" w:rsidRDefault="00D86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21E" w:rsidRDefault="00D8621E" w:rsidP="00CD3968">
      <w:r>
        <w:separator/>
      </w:r>
    </w:p>
  </w:footnote>
  <w:footnote w:type="continuationSeparator" w:id="0">
    <w:p w:rsidR="00D8621E" w:rsidRDefault="00D8621E" w:rsidP="00CD39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jVmN2VmODk4MDA0MzE1MmFiYzllODFmM2Y1OWM2YzMifQ=="/>
  </w:docVars>
  <w:rsids>
    <w:rsidRoot w:val="00AB2810"/>
    <w:rsid w:val="0000166A"/>
    <w:rsid w:val="00012793"/>
    <w:rsid w:val="0001404D"/>
    <w:rsid w:val="00027596"/>
    <w:rsid w:val="00030353"/>
    <w:rsid w:val="00031DBC"/>
    <w:rsid w:val="00040A67"/>
    <w:rsid w:val="00040C79"/>
    <w:rsid w:val="000427AD"/>
    <w:rsid w:val="00043C3E"/>
    <w:rsid w:val="00044B67"/>
    <w:rsid w:val="00045C5B"/>
    <w:rsid w:val="00051CD5"/>
    <w:rsid w:val="00054A9B"/>
    <w:rsid w:val="00062093"/>
    <w:rsid w:val="00062A68"/>
    <w:rsid w:val="00063805"/>
    <w:rsid w:val="00071499"/>
    <w:rsid w:val="00077C16"/>
    <w:rsid w:val="000824B0"/>
    <w:rsid w:val="0009149B"/>
    <w:rsid w:val="00093D60"/>
    <w:rsid w:val="000B31E8"/>
    <w:rsid w:val="000B36B3"/>
    <w:rsid w:val="000B40FA"/>
    <w:rsid w:val="000B6F14"/>
    <w:rsid w:val="000B7C0A"/>
    <w:rsid w:val="000C1478"/>
    <w:rsid w:val="000C2551"/>
    <w:rsid w:val="000C2595"/>
    <w:rsid w:val="000C31C6"/>
    <w:rsid w:val="000C39F5"/>
    <w:rsid w:val="000C5A9C"/>
    <w:rsid w:val="000C6F00"/>
    <w:rsid w:val="000D0505"/>
    <w:rsid w:val="000D2AB8"/>
    <w:rsid w:val="000E2862"/>
    <w:rsid w:val="000F04AE"/>
    <w:rsid w:val="000F1490"/>
    <w:rsid w:val="000F3851"/>
    <w:rsid w:val="000F58AE"/>
    <w:rsid w:val="000F6A2D"/>
    <w:rsid w:val="00103306"/>
    <w:rsid w:val="001050F3"/>
    <w:rsid w:val="0010572B"/>
    <w:rsid w:val="001114C4"/>
    <w:rsid w:val="00111E52"/>
    <w:rsid w:val="00120492"/>
    <w:rsid w:val="00120548"/>
    <w:rsid w:val="001211E8"/>
    <w:rsid w:val="00124F8D"/>
    <w:rsid w:val="00131E1F"/>
    <w:rsid w:val="001439C8"/>
    <w:rsid w:val="00143F2A"/>
    <w:rsid w:val="00145F1F"/>
    <w:rsid w:val="00146620"/>
    <w:rsid w:val="001561B2"/>
    <w:rsid w:val="00161A20"/>
    <w:rsid w:val="00166424"/>
    <w:rsid w:val="001670C3"/>
    <w:rsid w:val="001677BE"/>
    <w:rsid w:val="00174664"/>
    <w:rsid w:val="001804AD"/>
    <w:rsid w:val="00180DE5"/>
    <w:rsid w:val="00183E81"/>
    <w:rsid w:val="001869E2"/>
    <w:rsid w:val="0019269B"/>
    <w:rsid w:val="00193B5D"/>
    <w:rsid w:val="0019469E"/>
    <w:rsid w:val="0019488C"/>
    <w:rsid w:val="001A1CB8"/>
    <w:rsid w:val="001A2A26"/>
    <w:rsid w:val="001A4865"/>
    <w:rsid w:val="001A534F"/>
    <w:rsid w:val="001B0D1C"/>
    <w:rsid w:val="001B0D57"/>
    <w:rsid w:val="001B51B1"/>
    <w:rsid w:val="001C1699"/>
    <w:rsid w:val="001C35D7"/>
    <w:rsid w:val="001C426B"/>
    <w:rsid w:val="001C74D6"/>
    <w:rsid w:val="001D2431"/>
    <w:rsid w:val="001E3BDF"/>
    <w:rsid w:val="001E7875"/>
    <w:rsid w:val="001E7996"/>
    <w:rsid w:val="001F084D"/>
    <w:rsid w:val="00205460"/>
    <w:rsid w:val="002109EC"/>
    <w:rsid w:val="002124D8"/>
    <w:rsid w:val="0021682A"/>
    <w:rsid w:val="00220CD9"/>
    <w:rsid w:val="00225501"/>
    <w:rsid w:val="002273AC"/>
    <w:rsid w:val="00232C78"/>
    <w:rsid w:val="002365C9"/>
    <w:rsid w:val="0023688D"/>
    <w:rsid w:val="002370B8"/>
    <w:rsid w:val="00237358"/>
    <w:rsid w:val="002402C1"/>
    <w:rsid w:val="00240867"/>
    <w:rsid w:val="0024212B"/>
    <w:rsid w:val="00242379"/>
    <w:rsid w:val="00242CEC"/>
    <w:rsid w:val="00243F96"/>
    <w:rsid w:val="002443F9"/>
    <w:rsid w:val="0024535E"/>
    <w:rsid w:val="00253B51"/>
    <w:rsid w:val="00257BDC"/>
    <w:rsid w:val="002618CC"/>
    <w:rsid w:val="002633E5"/>
    <w:rsid w:val="002657FA"/>
    <w:rsid w:val="002674F1"/>
    <w:rsid w:val="00270D52"/>
    <w:rsid w:val="00271563"/>
    <w:rsid w:val="00276B5C"/>
    <w:rsid w:val="00284F73"/>
    <w:rsid w:val="00286F10"/>
    <w:rsid w:val="00287863"/>
    <w:rsid w:val="002926DD"/>
    <w:rsid w:val="00294A2E"/>
    <w:rsid w:val="002959C3"/>
    <w:rsid w:val="00296ADF"/>
    <w:rsid w:val="002A42FB"/>
    <w:rsid w:val="002A519E"/>
    <w:rsid w:val="002A5208"/>
    <w:rsid w:val="002A5EF3"/>
    <w:rsid w:val="002A69F4"/>
    <w:rsid w:val="002B081C"/>
    <w:rsid w:val="002B43B0"/>
    <w:rsid w:val="002B5168"/>
    <w:rsid w:val="002D4197"/>
    <w:rsid w:val="002D4C86"/>
    <w:rsid w:val="002D5DD7"/>
    <w:rsid w:val="002F3A63"/>
    <w:rsid w:val="002F6481"/>
    <w:rsid w:val="0030177F"/>
    <w:rsid w:val="00305471"/>
    <w:rsid w:val="00315F06"/>
    <w:rsid w:val="00323F40"/>
    <w:rsid w:val="00325022"/>
    <w:rsid w:val="00344090"/>
    <w:rsid w:val="00345817"/>
    <w:rsid w:val="00345BAF"/>
    <w:rsid w:val="00364DC8"/>
    <w:rsid w:val="0036632A"/>
    <w:rsid w:val="00371B59"/>
    <w:rsid w:val="003765CE"/>
    <w:rsid w:val="003831C0"/>
    <w:rsid w:val="00386EA9"/>
    <w:rsid w:val="00390488"/>
    <w:rsid w:val="003969EB"/>
    <w:rsid w:val="003A354C"/>
    <w:rsid w:val="003A36DE"/>
    <w:rsid w:val="003A37D1"/>
    <w:rsid w:val="003A398B"/>
    <w:rsid w:val="003B5B0E"/>
    <w:rsid w:val="003C2483"/>
    <w:rsid w:val="003C5A46"/>
    <w:rsid w:val="003D1511"/>
    <w:rsid w:val="003D1B9D"/>
    <w:rsid w:val="003E1098"/>
    <w:rsid w:val="003E24D0"/>
    <w:rsid w:val="003F0CD0"/>
    <w:rsid w:val="003F795A"/>
    <w:rsid w:val="00400C60"/>
    <w:rsid w:val="00410B7D"/>
    <w:rsid w:val="00412000"/>
    <w:rsid w:val="004265C7"/>
    <w:rsid w:val="004326E6"/>
    <w:rsid w:val="00434F6C"/>
    <w:rsid w:val="0043566B"/>
    <w:rsid w:val="00440B0A"/>
    <w:rsid w:val="004470C4"/>
    <w:rsid w:val="004478FC"/>
    <w:rsid w:val="004533E3"/>
    <w:rsid w:val="0045357E"/>
    <w:rsid w:val="00454529"/>
    <w:rsid w:val="00462BC8"/>
    <w:rsid w:val="0046310E"/>
    <w:rsid w:val="004669A5"/>
    <w:rsid w:val="00471112"/>
    <w:rsid w:val="00477B52"/>
    <w:rsid w:val="00480030"/>
    <w:rsid w:val="0048303E"/>
    <w:rsid w:val="004843F8"/>
    <w:rsid w:val="00484864"/>
    <w:rsid w:val="004962D5"/>
    <w:rsid w:val="004A1956"/>
    <w:rsid w:val="004B6FA9"/>
    <w:rsid w:val="004C3869"/>
    <w:rsid w:val="004C4012"/>
    <w:rsid w:val="004C54A1"/>
    <w:rsid w:val="004C6E43"/>
    <w:rsid w:val="004D1079"/>
    <w:rsid w:val="004D5815"/>
    <w:rsid w:val="004E150F"/>
    <w:rsid w:val="004E4F3B"/>
    <w:rsid w:val="004E6530"/>
    <w:rsid w:val="004E6A34"/>
    <w:rsid w:val="004E769D"/>
    <w:rsid w:val="004F0395"/>
    <w:rsid w:val="004F23B0"/>
    <w:rsid w:val="00511906"/>
    <w:rsid w:val="00513916"/>
    <w:rsid w:val="00515E84"/>
    <w:rsid w:val="005211F2"/>
    <w:rsid w:val="0052198D"/>
    <w:rsid w:val="00521F97"/>
    <w:rsid w:val="00525EA6"/>
    <w:rsid w:val="0052716D"/>
    <w:rsid w:val="005322E8"/>
    <w:rsid w:val="0053395F"/>
    <w:rsid w:val="005372F6"/>
    <w:rsid w:val="005533A3"/>
    <w:rsid w:val="00560DBA"/>
    <w:rsid w:val="00564027"/>
    <w:rsid w:val="00566432"/>
    <w:rsid w:val="00580EEB"/>
    <w:rsid w:val="00581E30"/>
    <w:rsid w:val="0059383D"/>
    <w:rsid w:val="005A0592"/>
    <w:rsid w:val="005A1537"/>
    <w:rsid w:val="005A7B30"/>
    <w:rsid w:val="005A7C0C"/>
    <w:rsid w:val="005B0AEA"/>
    <w:rsid w:val="005C56E6"/>
    <w:rsid w:val="005C6139"/>
    <w:rsid w:val="005C678E"/>
    <w:rsid w:val="005D14D8"/>
    <w:rsid w:val="005D28F8"/>
    <w:rsid w:val="005D6E87"/>
    <w:rsid w:val="005D7CA7"/>
    <w:rsid w:val="005E4BFC"/>
    <w:rsid w:val="005E63C4"/>
    <w:rsid w:val="00603454"/>
    <w:rsid w:val="00605F2D"/>
    <w:rsid w:val="00613925"/>
    <w:rsid w:val="00616A0C"/>
    <w:rsid w:val="00617FEE"/>
    <w:rsid w:val="0062035D"/>
    <w:rsid w:val="00626CAA"/>
    <w:rsid w:val="0063516C"/>
    <w:rsid w:val="00635A75"/>
    <w:rsid w:val="0063714C"/>
    <w:rsid w:val="00642122"/>
    <w:rsid w:val="006426BB"/>
    <w:rsid w:val="00642845"/>
    <w:rsid w:val="00644721"/>
    <w:rsid w:val="00660888"/>
    <w:rsid w:val="00664003"/>
    <w:rsid w:val="00664826"/>
    <w:rsid w:val="006656BA"/>
    <w:rsid w:val="00667D9E"/>
    <w:rsid w:val="0067128A"/>
    <w:rsid w:val="00671389"/>
    <w:rsid w:val="006713A5"/>
    <w:rsid w:val="0067376C"/>
    <w:rsid w:val="00685549"/>
    <w:rsid w:val="00686488"/>
    <w:rsid w:val="006865E0"/>
    <w:rsid w:val="006868F7"/>
    <w:rsid w:val="0069361C"/>
    <w:rsid w:val="006A484F"/>
    <w:rsid w:val="006A60D7"/>
    <w:rsid w:val="006C2FFB"/>
    <w:rsid w:val="006C60D0"/>
    <w:rsid w:val="006C70C2"/>
    <w:rsid w:val="006C7DE6"/>
    <w:rsid w:val="006D04B0"/>
    <w:rsid w:val="006D1CE0"/>
    <w:rsid w:val="006D6C73"/>
    <w:rsid w:val="006E3225"/>
    <w:rsid w:val="006E3BBD"/>
    <w:rsid w:val="006E50F7"/>
    <w:rsid w:val="006E5C7E"/>
    <w:rsid w:val="006E66C7"/>
    <w:rsid w:val="006E786E"/>
    <w:rsid w:val="006F2830"/>
    <w:rsid w:val="006F7D05"/>
    <w:rsid w:val="00700AB1"/>
    <w:rsid w:val="00701A3D"/>
    <w:rsid w:val="00703143"/>
    <w:rsid w:val="007066D1"/>
    <w:rsid w:val="00710A73"/>
    <w:rsid w:val="00712110"/>
    <w:rsid w:val="00713603"/>
    <w:rsid w:val="007158CB"/>
    <w:rsid w:val="007201B3"/>
    <w:rsid w:val="00725DBF"/>
    <w:rsid w:val="00725EC3"/>
    <w:rsid w:val="007325AF"/>
    <w:rsid w:val="0073366C"/>
    <w:rsid w:val="00743CEF"/>
    <w:rsid w:val="00743FAC"/>
    <w:rsid w:val="007448FA"/>
    <w:rsid w:val="00752BE8"/>
    <w:rsid w:val="0075385B"/>
    <w:rsid w:val="00754582"/>
    <w:rsid w:val="00762160"/>
    <w:rsid w:val="007635A7"/>
    <w:rsid w:val="00775FD0"/>
    <w:rsid w:val="00785FE8"/>
    <w:rsid w:val="00787D3F"/>
    <w:rsid w:val="007929FE"/>
    <w:rsid w:val="007A00E7"/>
    <w:rsid w:val="007A2788"/>
    <w:rsid w:val="007A7679"/>
    <w:rsid w:val="007B0BAB"/>
    <w:rsid w:val="007B1FCF"/>
    <w:rsid w:val="007B35CF"/>
    <w:rsid w:val="007B5AEA"/>
    <w:rsid w:val="007B5E41"/>
    <w:rsid w:val="007C4FBE"/>
    <w:rsid w:val="007D33C3"/>
    <w:rsid w:val="007D36A5"/>
    <w:rsid w:val="007D6A5E"/>
    <w:rsid w:val="007D6DCF"/>
    <w:rsid w:val="007E0E54"/>
    <w:rsid w:val="007E1174"/>
    <w:rsid w:val="007E14BB"/>
    <w:rsid w:val="007E7193"/>
    <w:rsid w:val="007F192A"/>
    <w:rsid w:val="007F1BDC"/>
    <w:rsid w:val="008014FA"/>
    <w:rsid w:val="008043B6"/>
    <w:rsid w:val="00805DD6"/>
    <w:rsid w:val="008140AB"/>
    <w:rsid w:val="008152D8"/>
    <w:rsid w:val="00816DA4"/>
    <w:rsid w:val="00825156"/>
    <w:rsid w:val="00827114"/>
    <w:rsid w:val="0083314D"/>
    <w:rsid w:val="008415EE"/>
    <w:rsid w:val="00842A4D"/>
    <w:rsid w:val="00844050"/>
    <w:rsid w:val="008452F9"/>
    <w:rsid w:val="00845554"/>
    <w:rsid w:val="00846750"/>
    <w:rsid w:val="00851152"/>
    <w:rsid w:val="008669CE"/>
    <w:rsid w:val="00866E50"/>
    <w:rsid w:val="008851A2"/>
    <w:rsid w:val="008925E7"/>
    <w:rsid w:val="008928A4"/>
    <w:rsid w:val="00895DCE"/>
    <w:rsid w:val="008A0872"/>
    <w:rsid w:val="008A0FD3"/>
    <w:rsid w:val="008B2E39"/>
    <w:rsid w:val="008B4A06"/>
    <w:rsid w:val="008B6C94"/>
    <w:rsid w:val="008C0C24"/>
    <w:rsid w:val="008C0E74"/>
    <w:rsid w:val="008C20C1"/>
    <w:rsid w:val="008D14C1"/>
    <w:rsid w:val="008D2B77"/>
    <w:rsid w:val="008D4ECB"/>
    <w:rsid w:val="008E332D"/>
    <w:rsid w:val="00900A25"/>
    <w:rsid w:val="0090270F"/>
    <w:rsid w:val="00904B38"/>
    <w:rsid w:val="00906D57"/>
    <w:rsid w:val="00912CDC"/>
    <w:rsid w:val="009151A1"/>
    <w:rsid w:val="009156C0"/>
    <w:rsid w:val="0092535B"/>
    <w:rsid w:val="00933305"/>
    <w:rsid w:val="00937722"/>
    <w:rsid w:val="00942D41"/>
    <w:rsid w:val="00946F7C"/>
    <w:rsid w:val="00947AFF"/>
    <w:rsid w:val="009503AD"/>
    <w:rsid w:val="00952D86"/>
    <w:rsid w:val="0095380A"/>
    <w:rsid w:val="009611D5"/>
    <w:rsid w:val="00961659"/>
    <w:rsid w:val="009616D2"/>
    <w:rsid w:val="00963DCD"/>
    <w:rsid w:val="009667D4"/>
    <w:rsid w:val="00971B80"/>
    <w:rsid w:val="0097369F"/>
    <w:rsid w:val="009767D9"/>
    <w:rsid w:val="009848FD"/>
    <w:rsid w:val="00985BB8"/>
    <w:rsid w:val="00987AD1"/>
    <w:rsid w:val="00995FC9"/>
    <w:rsid w:val="009A2AE7"/>
    <w:rsid w:val="009A50DF"/>
    <w:rsid w:val="009B115C"/>
    <w:rsid w:val="009B2074"/>
    <w:rsid w:val="009B7EAB"/>
    <w:rsid w:val="009C1E6D"/>
    <w:rsid w:val="009C3D5B"/>
    <w:rsid w:val="009D5CCD"/>
    <w:rsid w:val="009D613C"/>
    <w:rsid w:val="009E00AE"/>
    <w:rsid w:val="009E262B"/>
    <w:rsid w:val="009E287F"/>
    <w:rsid w:val="009E2E25"/>
    <w:rsid w:val="009E41AA"/>
    <w:rsid w:val="009E5FB3"/>
    <w:rsid w:val="009F0F49"/>
    <w:rsid w:val="009F1825"/>
    <w:rsid w:val="009F2A3E"/>
    <w:rsid w:val="009F67A8"/>
    <w:rsid w:val="00A069CD"/>
    <w:rsid w:val="00A10E0F"/>
    <w:rsid w:val="00A13660"/>
    <w:rsid w:val="00A24E2B"/>
    <w:rsid w:val="00A255CF"/>
    <w:rsid w:val="00A301B2"/>
    <w:rsid w:val="00A357BC"/>
    <w:rsid w:val="00A44D58"/>
    <w:rsid w:val="00A45620"/>
    <w:rsid w:val="00A50F5C"/>
    <w:rsid w:val="00A54D02"/>
    <w:rsid w:val="00A56CFD"/>
    <w:rsid w:val="00A56D30"/>
    <w:rsid w:val="00A62591"/>
    <w:rsid w:val="00A62765"/>
    <w:rsid w:val="00A633C8"/>
    <w:rsid w:val="00A64472"/>
    <w:rsid w:val="00A72DE9"/>
    <w:rsid w:val="00A83E62"/>
    <w:rsid w:val="00A9245F"/>
    <w:rsid w:val="00A97187"/>
    <w:rsid w:val="00AA0116"/>
    <w:rsid w:val="00AA0678"/>
    <w:rsid w:val="00AA182D"/>
    <w:rsid w:val="00AA4540"/>
    <w:rsid w:val="00AA5FD9"/>
    <w:rsid w:val="00AB1698"/>
    <w:rsid w:val="00AB1704"/>
    <w:rsid w:val="00AB2810"/>
    <w:rsid w:val="00AB74BF"/>
    <w:rsid w:val="00AC1739"/>
    <w:rsid w:val="00AC2187"/>
    <w:rsid w:val="00AC33FB"/>
    <w:rsid w:val="00AC4A04"/>
    <w:rsid w:val="00AD0A9D"/>
    <w:rsid w:val="00AE133E"/>
    <w:rsid w:val="00AE3309"/>
    <w:rsid w:val="00AF11F7"/>
    <w:rsid w:val="00B02AB1"/>
    <w:rsid w:val="00B02B60"/>
    <w:rsid w:val="00B11A69"/>
    <w:rsid w:val="00B11BC6"/>
    <w:rsid w:val="00B16D75"/>
    <w:rsid w:val="00B20057"/>
    <w:rsid w:val="00B23BB3"/>
    <w:rsid w:val="00B270B6"/>
    <w:rsid w:val="00B34A80"/>
    <w:rsid w:val="00B505A6"/>
    <w:rsid w:val="00B53C86"/>
    <w:rsid w:val="00B65D65"/>
    <w:rsid w:val="00B674D9"/>
    <w:rsid w:val="00B71844"/>
    <w:rsid w:val="00B72D88"/>
    <w:rsid w:val="00B74AB6"/>
    <w:rsid w:val="00B75E5A"/>
    <w:rsid w:val="00B80A9D"/>
    <w:rsid w:val="00B81DAB"/>
    <w:rsid w:val="00B840BA"/>
    <w:rsid w:val="00B84A0B"/>
    <w:rsid w:val="00BB0F4E"/>
    <w:rsid w:val="00BB124D"/>
    <w:rsid w:val="00BB5FE3"/>
    <w:rsid w:val="00BB6E0F"/>
    <w:rsid w:val="00BD6A9B"/>
    <w:rsid w:val="00BD6C31"/>
    <w:rsid w:val="00BD6FAC"/>
    <w:rsid w:val="00BE138A"/>
    <w:rsid w:val="00BE3D9C"/>
    <w:rsid w:val="00BE7762"/>
    <w:rsid w:val="00BF250B"/>
    <w:rsid w:val="00BF312B"/>
    <w:rsid w:val="00BF4EFC"/>
    <w:rsid w:val="00BF73C3"/>
    <w:rsid w:val="00C01444"/>
    <w:rsid w:val="00C06E81"/>
    <w:rsid w:val="00C21C70"/>
    <w:rsid w:val="00C24367"/>
    <w:rsid w:val="00C25014"/>
    <w:rsid w:val="00C25185"/>
    <w:rsid w:val="00C5030B"/>
    <w:rsid w:val="00C50EF4"/>
    <w:rsid w:val="00C52946"/>
    <w:rsid w:val="00C52CDD"/>
    <w:rsid w:val="00C548C1"/>
    <w:rsid w:val="00C57E60"/>
    <w:rsid w:val="00C61A1E"/>
    <w:rsid w:val="00C630CE"/>
    <w:rsid w:val="00C63C55"/>
    <w:rsid w:val="00C67166"/>
    <w:rsid w:val="00C70FE4"/>
    <w:rsid w:val="00C72AB5"/>
    <w:rsid w:val="00C85C59"/>
    <w:rsid w:val="00C9508F"/>
    <w:rsid w:val="00C96855"/>
    <w:rsid w:val="00CA0A3A"/>
    <w:rsid w:val="00CA672B"/>
    <w:rsid w:val="00CA7824"/>
    <w:rsid w:val="00CB31B3"/>
    <w:rsid w:val="00CC07C7"/>
    <w:rsid w:val="00CC7AD8"/>
    <w:rsid w:val="00CD17C1"/>
    <w:rsid w:val="00CD3542"/>
    <w:rsid w:val="00CD3968"/>
    <w:rsid w:val="00CD5019"/>
    <w:rsid w:val="00CD6703"/>
    <w:rsid w:val="00CE1B12"/>
    <w:rsid w:val="00CE3D0F"/>
    <w:rsid w:val="00CF0D11"/>
    <w:rsid w:val="00CF142B"/>
    <w:rsid w:val="00D044B9"/>
    <w:rsid w:val="00D04FBF"/>
    <w:rsid w:val="00D1185F"/>
    <w:rsid w:val="00D11D0D"/>
    <w:rsid w:val="00D1231E"/>
    <w:rsid w:val="00D13097"/>
    <w:rsid w:val="00D131E0"/>
    <w:rsid w:val="00D22650"/>
    <w:rsid w:val="00D23994"/>
    <w:rsid w:val="00D242BB"/>
    <w:rsid w:val="00D258AF"/>
    <w:rsid w:val="00D26789"/>
    <w:rsid w:val="00D27789"/>
    <w:rsid w:val="00D365C6"/>
    <w:rsid w:val="00D45904"/>
    <w:rsid w:val="00D470D8"/>
    <w:rsid w:val="00D52C5C"/>
    <w:rsid w:val="00D54A8B"/>
    <w:rsid w:val="00D56FE3"/>
    <w:rsid w:val="00D604DE"/>
    <w:rsid w:val="00D606F0"/>
    <w:rsid w:val="00D61C9E"/>
    <w:rsid w:val="00D6226E"/>
    <w:rsid w:val="00D644F2"/>
    <w:rsid w:val="00D71EF5"/>
    <w:rsid w:val="00D76580"/>
    <w:rsid w:val="00D77CA8"/>
    <w:rsid w:val="00D77CC4"/>
    <w:rsid w:val="00D805D9"/>
    <w:rsid w:val="00D80896"/>
    <w:rsid w:val="00D83280"/>
    <w:rsid w:val="00D83813"/>
    <w:rsid w:val="00D8621E"/>
    <w:rsid w:val="00D91E46"/>
    <w:rsid w:val="00D944D5"/>
    <w:rsid w:val="00DA52A9"/>
    <w:rsid w:val="00DC6B17"/>
    <w:rsid w:val="00DD0CEE"/>
    <w:rsid w:val="00DD5487"/>
    <w:rsid w:val="00DD5C04"/>
    <w:rsid w:val="00DD66A1"/>
    <w:rsid w:val="00DE1772"/>
    <w:rsid w:val="00DE324F"/>
    <w:rsid w:val="00DE3DD0"/>
    <w:rsid w:val="00DE45BD"/>
    <w:rsid w:val="00DE57B3"/>
    <w:rsid w:val="00DF2113"/>
    <w:rsid w:val="00DF6F15"/>
    <w:rsid w:val="00DF749B"/>
    <w:rsid w:val="00E009FF"/>
    <w:rsid w:val="00E0109C"/>
    <w:rsid w:val="00E02BA2"/>
    <w:rsid w:val="00E07A45"/>
    <w:rsid w:val="00E1183C"/>
    <w:rsid w:val="00E153C7"/>
    <w:rsid w:val="00E229E3"/>
    <w:rsid w:val="00E23908"/>
    <w:rsid w:val="00E25E85"/>
    <w:rsid w:val="00E278FF"/>
    <w:rsid w:val="00E3022E"/>
    <w:rsid w:val="00E32C61"/>
    <w:rsid w:val="00E34C22"/>
    <w:rsid w:val="00E46141"/>
    <w:rsid w:val="00E63A6A"/>
    <w:rsid w:val="00E72D88"/>
    <w:rsid w:val="00E74D01"/>
    <w:rsid w:val="00E83870"/>
    <w:rsid w:val="00E85C40"/>
    <w:rsid w:val="00E86049"/>
    <w:rsid w:val="00E93E86"/>
    <w:rsid w:val="00E97675"/>
    <w:rsid w:val="00EA2769"/>
    <w:rsid w:val="00EA2EA6"/>
    <w:rsid w:val="00EA5AA1"/>
    <w:rsid w:val="00EB29D8"/>
    <w:rsid w:val="00EB42B2"/>
    <w:rsid w:val="00EC0037"/>
    <w:rsid w:val="00EC0736"/>
    <w:rsid w:val="00EC6973"/>
    <w:rsid w:val="00ED00B5"/>
    <w:rsid w:val="00ED0609"/>
    <w:rsid w:val="00EE0FDB"/>
    <w:rsid w:val="00EE713E"/>
    <w:rsid w:val="00EF2A07"/>
    <w:rsid w:val="00EF7DC8"/>
    <w:rsid w:val="00F02F4F"/>
    <w:rsid w:val="00F05B4C"/>
    <w:rsid w:val="00F06628"/>
    <w:rsid w:val="00F22D3B"/>
    <w:rsid w:val="00F23B24"/>
    <w:rsid w:val="00F24BFC"/>
    <w:rsid w:val="00F30D19"/>
    <w:rsid w:val="00F34E50"/>
    <w:rsid w:val="00F421BD"/>
    <w:rsid w:val="00F44DC2"/>
    <w:rsid w:val="00F47AA8"/>
    <w:rsid w:val="00F50A47"/>
    <w:rsid w:val="00F51841"/>
    <w:rsid w:val="00F52388"/>
    <w:rsid w:val="00F64C9B"/>
    <w:rsid w:val="00F90785"/>
    <w:rsid w:val="00F924ED"/>
    <w:rsid w:val="00F9600B"/>
    <w:rsid w:val="00F96054"/>
    <w:rsid w:val="00FB3AFB"/>
    <w:rsid w:val="00FB3C93"/>
    <w:rsid w:val="00FB6CD7"/>
    <w:rsid w:val="00FC02AB"/>
    <w:rsid w:val="00FC4BAB"/>
    <w:rsid w:val="00FC4BBC"/>
    <w:rsid w:val="00FD48F7"/>
    <w:rsid w:val="00FD7E96"/>
    <w:rsid w:val="00FE6097"/>
    <w:rsid w:val="00FE64FA"/>
    <w:rsid w:val="00FE7D9B"/>
    <w:rsid w:val="00FE7E86"/>
    <w:rsid w:val="00FF3F9B"/>
    <w:rsid w:val="00FF6727"/>
    <w:rsid w:val="00FF7AE4"/>
    <w:rsid w:val="03104CE5"/>
    <w:rsid w:val="050009EB"/>
    <w:rsid w:val="058B2776"/>
    <w:rsid w:val="076C30B6"/>
    <w:rsid w:val="07D7179E"/>
    <w:rsid w:val="09165736"/>
    <w:rsid w:val="0A921470"/>
    <w:rsid w:val="0EDC6A50"/>
    <w:rsid w:val="123316FB"/>
    <w:rsid w:val="17A12B06"/>
    <w:rsid w:val="1AFE2856"/>
    <w:rsid w:val="1D9416E7"/>
    <w:rsid w:val="1F8D5C34"/>
    <w:rsid w:val="209B1898"/>
    <w:rsid w:val="209E567A"/>
    <w:rsid w:val="222E4A67"/>
    <w:rsid w:val="22A15329"/>
    <w:rsid w:val="24BA7A84"/>
    <w:rsid w:val="24C23FE5"/>
    <w:rsid w:val="268122D6"/>
    <w:rsid w:val="26EA0BDF"/>
    <w:rsid w:val="2ACF0355"/>
    <w:rsid w:val="2B5658FB"/>
    <w:rsid w:val="2C4C47D9"/>
    <w:rsid w:val="2F211158"/>
    <w:rsid w:val="33CD4266"/>
    <w:rsid w:val="398B2F44"/>
    <w:rsid w:val="39BF106C"/>
    <w:rsid w:val="3A9A17C1"/>
    <w:rsid w:val="3B481F78"/>
    <w:rsid w:val="3D560A1E"/>
    <w:rsid w:val="3D606B6E"/>
    <w:rsid w:val="3DD8272C"/>
    <w:rsid w:val="3ED81B21"/>
    <w:rsid w:val="449F5B7D"/>
    <w:rsid w:val="453D729F"/>
    <w:rsid w:val="485C6DF5"/>
    <w:rsid w:val="4CE030F0"/>
    <w:rsid w:val="4D2B5609"/>
    <w:rsid w:val="4E7A7405"/>
    <w:rsid w:val="541B2127"/>
    <w:rsid w:val="576853A3"/>
    <w:rsid w:val="5FFC7CAD"/>
    <w:rsid w:val="643C4A6E"/>
    <w:rsid w:val="651E4A86"/>
    <w:rsid w:val="67A24F68"/>
    <w:rsid w:val="6B9910EF"/>
    <w:rsid w:val="6CE74AAA"/>
    <w:rsid w:val="6DDE5ED7"/>
    <w:rsid w:val="6F1D5003"/>
    <w:rsid w:val="70661062"/>
    <w:rsid w:val="71CB0560"/>
    <w:rsid w:val="782F6694"/>
    <w:rsid w:val="78DD526D"/>
    <w:rsid w:val="7C22171E"/>
    <w:rsid w:val="7D43322A"/>
    <w:rsid w:val="7E5615D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
    <w:qFormat/>
    <w:rsid w:val="00CD3968"/>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Normal"/>
    <w:link w:val="BodyTextChar"/>
    <w:uiPriority w:val="99"/>
    <w:rsid w:val="00CD3968"/>
    <w:pPr>
      <w:spacing w:after="120"/>
    </w:pPr>
  </w:style>
  <w:style w:type="character" w:customStyle="1" w:styleId="BodyTextChar">
    <w:name w:val="Body Text Char"/>
    <w:basedOn w:val="DefaultParagraphFont"/>
    <w:link w:val="BodyText"/>
    <w:uiPriority w:val="99"/>
    <w:semiHidden/>
    <w:rsid w:val="00FE311C"/>
    <w:rPr>
      <w:rFonts w:ascii="Calibri" w:hAnsi="Calibri"/>
    </w:rPr>
  </w:style>
  <w:style w:type="paragraph" w:styleId="BodyTextFirstIndent">
    <w:name w:val="Body Text First Indent"/>
    <w:basedOn w:val="BodyText"/>
    <w:link w:val="BodyTextFirstIndentChar"/>
    <w:uiPriority w:val="99"/>
    <w:rsid w:val="00CD3968"/>
    <w:pPr>
      <w:ind w:firstLineChars="200" w:firstLine="200"/>
    </w:pPr>
  </w:style>
  <w:style w:type="character" w:customStyle="1" w:styleId="BodyTextFirstIndentChar">
    <w:name w:val="Body Text First Indent Char"/>
    <w:basedOn w:val="BodyTextChar"/>
    <w:link w:val="BodyTextFirstIndent"/>
    <w:uiPriority w:val="99"/>
    <w:semiHidden/>
    <w:rsid w:val="00FE311C"/>
  </w:style>
  <w:style w:type="paragraph" w:styleId="Footer">
    <w:name w:val="footer"/>
    <w:basedOn w:val="Normal"/>
    <w:link w:val="FooterChar"/>
    <w:uiPriority w:val="99"/>
    <w:rsid w:val="00CD396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CD3968"/>
    <w:rPr>
      <w:rFonts w:ascii="Calibri" w:eastAsia="宋体" w:hAnsi="Calibri" w:cs="Times New Roman"/>
      <w:kern w:val="2"/>
      <w:sz w:val="18"/>
      <w:szCs w:val="18"/>
    </w:rPr>
  </w:style>
  <w:style w:type="paragraph" w:styleId="Header">
    <w:name w:val="header"/>
    <w:basedOn w:val="Normal"/>
    <w:link w:val="HeaderChar"/>
    <w:uiPriority w:val="99"/>
    <w:semiHidden/>
    <w:rsid w:val="00CD396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D3968"/>
    <w:rPr>
      <w:rFonts w:ascii="Calibri" w:eastAsia="宋体" w:hAnsi="Calibri" w:cs="Times New Roman"/>
      <w:kern w:val="2"/>
      <w:sz w:val="18"/>
      <w:szCs w:val="18"/>
    </w:rPr>
  </w:style>
  <w:style w:type="paragraph" w:styleId="NormalWeb">
    <w:name w:val="Normal (Web)"/>
    <w:basedOn w:val="Normal"/>
    <w:uiPriority w:val="99"/>
    <w:semiHidden/>
    <w:rsid w:val="00CD3968"/>
    <w:pPr>
      <w:spacing w:beforeAutospacing="1" w:afterAutospacing="1"/>
      <w:jc w:val="left"/>
    </w:pPr>
    <w:rPr>
      <w:kern w:val="0"/>
      <w:sz w:val="24"/>
    </w:rPr>
  </w:style>
  <w:style w:type="character" w:styleId="Strong">
    <w:name w:val="Strong"/>
    <w:basedOn w:val="DefaultParagraphFont"/>
    <w:uiPriority w:val="99"/>
    <w:qFormat/>
    <w:rsid w:val="00CD3968"/>
    <w:rPr>
      <w:rFonts w:cs="Times New Roman"/>
      <w:b/>
    </w:rPr>
  </w:style>
  <w:style w:type="character" w:styleId="PageNumber">
    <w:name w:val="page number"/>
    <w:basedOn w:val="DefaultParagraphFont"/>
    <w:uiPriority w:val="99"/>
    <w:rsid w:val="000F1490"/>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16</Pages>
  <Words>1405</Words>
  <Characters>8013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王勇</cp:lastModifiedBy>
  <cp:revision>1477</cp:revision>
  <cp:lastPrinted>2022-12-02T01:53:00Z</cp:lastPrinted>
  <dcterms:created xsi:type="dcterms:W3CDTF">2022-11-25T02:17:00Z</dcterms:created>
  <dcterms:modified xsi:type="dcterms:W3CDTF">2022-12-12T05:46:00Z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FB5B8B8F98C044F7B1C3AAEC08189AAD</vt:lpwstr>
  </property>
</Properties>
</file>