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黑体"/>
          <w:b/>
          <w:bCs/>
          <w:sz w:val="28"/>
          <w:lang w:val="en-US" w:eastAsia="zh-CN"/>
        </w:rPr>
      </w:pPr>
      <w:r>
        <w:rPr>
          <w:rFonts w:hint="eastAsia" w:ascii="黑体" w:hAnsi="黑体" w:eastAsia="黑体" w:cs="黑体"/>
          <w:b/>
          <w:bCs/>
          <w:sz w:val="28"/>
        </w:rPr>
        <w:t>江苏省仪征中学2024-2025学年度第</w:t>
      </w:r>
      <w:r>
        <w:rPr>
          <w:rFonts w:hint="eastAsia" w:ascii="黑体" w:hAnsi="黑体" w:eastAsia="黑体" w:cs="黑体"/>
          <w:b/>
          <w:bCs/>
          <w:sz w:val="28"/>
          <w:lang w:val="en-US" w:eastAsia="zh-CN"/>
        </w:rPr>
        <w:t>二</w:t>
      </w:r>
      <w:r>
        <w:rPr>
          <w:rFonts w:hint="eastAsia" w:ascii="黑体" w:hAnsi="黑体" w:eastAsia="黑体" w:cs="黑体"/>
          <w:b/>
          <w:bCs/>
          <w:sz w:val="28"/>
        </w:rPr>
        <w:t>学期高二历史提升性练习</w:t>
      </w:r>
      <w:r>
        <w:rPr>
          <w:rFonts w:hint="eastAsia" w:ascii="黑体" w:hAnsi="黑体" w:eastAsia="黑体" w:cs="黑体"/>
          <w:b/>
          <w:bCs/>
          <w:sz w:val="28"/>
          <w:lang w:val="en-US" w:eastAsia="zh-CN"/>
        </w:rPr>
        <w:t>九</w:t>
      </w:r>
    </w:p>
    <w:p>
      <w:pPr>
        <w:ind w:left="2148"/>
        <w:rPr>
          <w:rFonts w:ascii="楷体" w:hAnsi="楷体" w:eastAsia="楷体"/>
          <w:sz w:val="24"/>
          <w:szCs w:val="24"/>
        </w:rPr>
      </w:pPr>
      <w:r>
        <w:rPr>
          <w:rFonts w:hint="eastAsia" w:ascii="楷体" w:hAnsi="楷体" w:eastAsia="楷体"/>
          <w:sz w:val="24"/>
          <w:szCs w:val="24"/>
        </w:rPr>
        <w:t xml:space="preserve">研制人：秦洪虹   </w:t>
      </w:r>
      <w:r>
        <w:rPr>
          <w:rFonts w:ascii="楷体" w:hAnsi="楷体" w:eastAsia="楷体"/>
          <w:sz w:val="24"/>
          <w:szCs w:val="24"/>
        </w:rPr>
        <w:t xml:space="preserve">           </w:t>
      </w:r>
      <w:r>
        <w:rPr>
          <w:rFonts w:hint="eastAsia" w:ascii="楷体" w:hAnsi="楷体" w:eastAsia="楷体"/>
          <w:sz w:val="24"/>
          <w:szCs w:val="24"/>
        </w:rPr>
        <w:t>审核人：金忠霞</w:t>
      </w:r>
    </w:p>
    <w:p>
      <w:pPr>
        <w:jc w:val="center"/>
        <w:rPr>
          <w:rFonts w:ascii="Times New Roman" w:hAnsi="Times New Roman"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时间：</w:t>
      </w:r>
      <w:r>
        <w:rPr>
          <w:rFonts w:hint="eastAsia" w:ascii="楷体" w:hAnsi="楷体" w:eastAsia="楷体" w:cs="楷体"/>
          <w:sz w:val="24"/>
          <w:szCs w:val="24"/>
          <w:u w:val="single"/>
        </w:rPr>
        <w:t>202</w:t>
      </w:r>
      <w:r>
        <w:rPr>
          <w:rFonts w:hint="eastAsia" w:ascii="楷体" w:hAnsi="楷体" w:eastAsia="楷体" w:cs="楷体"/>
          <w:sz w:val="24"/>
          <w:szCs w:val="24"/>
          <w:u w:val="single"/>
          <w:lang w:val="en-US" w:eastAsia="zh-CN"/>
        </w:rPr>
        <w:t>5</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4</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12</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50分钟</w:t>
      </w:r>
    </w:p>
    <w:p>
      <w:pPr>
        <w:pStyle w:val="3"/>
        <w:spacing w:after="0" w:line="240" w:lineRule="auto"/>
        <w:rPr>
          <w:rFonts w:ascii="宋体" w:hAnsi="宋体" w:eastAsia="宋体" w:cs="宋体"/>
          <w:sz w:val="21"/>
          <w:szCs w:val="21"/>
          <w:lang w:eastAsia="zh-CN"/>
        </w:rPr>
      </w:pPr>
    </w:p>
    <w:p>
      <w:pPr>
        <w:widowControl/>
        <w:jc w:val="left"/>
        <w:rPr>
          <w:rFonts w:ascii="宋体" w:hAnsi="宋体" w:cs="宋体"/>
          <w:bCs/>
          <w:kern w:val="0"/>
          <w:szCs w:val="21"/>
        </w:rPr>
      </w:pPr>
      <w:r>
        <w:rPr>
          <w:rFonts w:hint="eastAsia" w:ascii="宋体" w:hAnsi="宋体" w:cs="宋体"/>
          <w:b/>
          <w:kern w:val="0"/>
          <w:szCs w:val="21"/>
        </w:rPr>
        <w:t>一、选择题</w:t>
      </w:r>
      <w:r>
        <w:rPr>
          <w:rFonts w:hint="eastAsia"/>
          <w:b/>
        </w:rPr>
        <w:t>（共16题</w:t>
      </w:r>
      <w:r>
        <w:rPr>
          <w:rFonts w:hint="eastAsia"/>
          <w:b/>
          <w:lang w:eastAsia="zh-CN"/>
        </w:rPr>
        <w:t>，</w:t>
      </w:r>
      <w:r>
        <w:rPr>
          <w:rFonts w:hint="eastAsia"/>
          <w:b/>
        </w:rPr>
        <w:t>每题3分</w:t>
      </w:r>
      <w:r>
        <w:rPr>
          <w:rFonts w:hint="eastAsia"/>
          <w:b/>
          <w:lang w:eastAsia="zh-CN"/>
        </w:rPr>
        <w:t>，</w:t>
      </w:r>
      <w:r>
        <w:rPr>
          <w:rFonts w:hint="eastAsia"/>
          <w:b/>
        </w:rPr>
        <w:t>合计48分）</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在距今约8000至7600年前的河北邯郸磁山遗址中，考古学家们发现了多处房基、灰坑以及成批的储粮窖穴等遗迹，还发现了大量走兽、飞禽、鱼蚌、家畜、家禽以及黍、粟、榛子、小叶朴、碳化胡桃等动植物标本。这些发现反映了磁山文化先民</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A．掌握原始的食物储备技术                    B．形成专业化社会生产分工</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C．即将迈入初始形态的国家                    D．依赖渔猎维持食物的供应</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南宋建炎年间(1127—1130年)宰相李纲上奏指出：“国家所以备御夷狄者，皆在边郡，城池、器械一切备具，故敌未易攻。金人盗贼，乃扰吾腹心，而中原郡县积习承平之久，城池坍颓，并无器械，何以御敌?”这说明李纲认为，两宋城墙的修筑</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A．加剧了宋朝积贫积弱的程度                   B．存在重边地轻腹地的问题</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C．保障了封建国家政治的稳定                   D．用于抵御少数民族的侵扰</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3.下表位南宋时期纸币发行情况表。由此推知，当时</w:t>
      </w:r>
    </w:p>
    <w:tbl>
      <w:tblPr>
        <w:tblStyle w:val="9"/>
        <w:tblW w:w="6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504"/>
        <w:gridCol w:w="1534"/>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350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年代</w:t>
            </w:r>
          </w:p>
        </w:tc>
        <w:tc>
          <w:tcPr>
            <w:tcW w:w="153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纸币发行量</w:t>
            </w:r>
          </w:p>
        </w:tc>
        <w:tc>
          <w:tcPr>
            <w:tcW w:w="107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增长指数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350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高宗绍兴三十一年（1161年）</w:t>
            </w:r>
          </w:p>
        </w:tc>
        <w:tc>
          <w:tcPr>
            <w:tcW w:w="153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10000000贯</w:t>
            </w:r>
          </w:p>
        </w:tc>
        <w:tc>
          <w:tcPr>
            <w:tcW w:w="107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350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孝宗乾道淳熙年间（1174—1189年）</w:t>
            </w:r>
          </w:p>
        </w:tc>
        <w:tc>
          <w:tcPr>
            <w:tcW w:w="153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20000000贯</w:t>
            </w:r>
          </w:p>
        </w:tc>
        <w:tc>
          <w:tcPr>
            <w:tcW w:w="107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350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宗宁开禧年间（1194—1224年）</w:t>
            </w:r>
          </w:p>
        </w:tc>
        <w:tc>
          <w:tcPr>
            <w:tcW w:w="153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1400000000贯</w:t>
            </w:r>
          </w:p>
        </w:tc>
        <w:tc>
          <w:tcPr>
            <w:tcW w:w="107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350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理宗淳祐六年（1246年）</w:t>
            </w:r>
          </w:p>
        </w:tc>
        <w:tc>
          <w:tcPr>
            <w:tcW w:w="153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6500000000贯</w:t>
            </w:r>
          </w:p>
        </w:tc>
        <w:tc>
          <w:tcPr>
            <w:tcW w:w="107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350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理宗景定四年（1263年）</w:t>
            </w:r>
          </w:p>
        </w:tc>
        <w:tc>
          <w:tcPr>
            <w:tcW w:w="2612" w:type="dxa"/>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日曾印150000</w:t>
            </w:r>
          </w:p>
        </w:tc>
      </w:tr>
    </w:tbl>
    <w:p>
      <w:pPr>
        <w:pStyle w:val="19"/>
        <w:numPr>
          <w:ilvl w:val="0"/>
          <w:numId w:val="1"/>
        </w:numPr>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经济重心转移完成                           B．海外贸易迅速发展</w:t>
      </w:r>
    </w:p>
    <w:p>
      <w:pPr>
        <w:pStyle w:val="19"/>
        <w:numPr>
          <w:numId w:val="0"/>
        </w:numPr>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C．经济运行逐渐失控                           D．活字印刷技术成熟</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4.河南登封王城岗遗址中出土了玉器(琮等)、绿松石器和白陶器等特殊的手工业制品，还发现了面积超过30万平方米的大型城址，据发掘者模拟实验和估算，如调动1000人以当时的生产工具完成城墙的修建，就需要1年零2个月的时间。这反映出当时</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A．初步具备了国家形态</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B．已具备强大的社会组织能力</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C．社会阶级分化已产生</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D．中原文明的核心地位已奠定</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5.战国秦汉时期，关中地区修建郑国渠、白渠、龙首渠等大型水利工程，大大改善了当地的灌溉条件，小麦种植进一步推广，水稻在水利条件优越的地区开始大量种植。这反映出这一时期关中地区</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A．农作种植由粟黍为主转为稻麦为主</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B．铁犁牛耕推广提高了粮食产量</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C．灌溉条件改善改变了粮食种植结构</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D．域外农作物传入促进人口增长</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6.1283-1293年，元朝先后开凿了北京到通县的通惠河、山东临清到东平的会通河、东平到济宁的济州河，使京杭大运河全线通航，漕粮船从杭州出发，经江南运河进入扬州运河，再北入黄河、泗水，通过会通河、济州河，再由卫河入通惠河，直达大都。这表明</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A．长途贸易依赖海路运输</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B．南方经济重心地位开始确立</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C．都城物资供应得到保障</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D．全国商业贸易网络最终形成</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7.晚明有一首《题钱》的民歌唱到：“人为你亏行损，人为你断义辜恩，人为你失孝廉，人为你忘忠信，细思量多少不仁。铜臭明知是祸根，一个个将他务本。”这从根本上反映了当时</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A．经济政策的调整</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B．商人地位的提高</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C．商品经济的发展</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D．主流思想的变化</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8.1886年李鸿章上疏：轮船招商局之设以与外洋轮船相争衡，借以保中国之利权，故此呈请免北洋三口出口税二成。招商局属总理衙门管辖，关口免税是户部掌管。户部驳回呈请，进而提出招商局须将查明的前后八年借的官款77万余两缴还户部。这反映出</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A．官商关系制约着商业运营</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B．洋务官员图谋中饱私囊</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C．民族企业收回了国家利权</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D．清朝旧制与洋务的矛盾</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9.20世纪初期的民谣集《海上竹枝词》被称为“描写上海风俗人情之一大活剧”，书中既有“海上风行请大餐(注：西餐)，每人须要一洋宽”的记载，又有“沪上真同不夜城，电灯争比月华明”的描述。这些现象集中体现出当时上海</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A．经济发展导致社会奢靡成风</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B．城市基础设施建设日益完善</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C．经济变革催生民谣文化形成</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D．城市生活受到外来文明影响</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10.1958年在中央人民政府号召下，各地迅速掀起了群众性卫生运动的新高潮。仅在半年时间里，全国就清除了1500多万吨垃圾，疏通了28万公里渠道和大批污水坑，新修厕所490万个，改建水井130万眼。这一运动</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A．体现了社会主义制度优越性</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B．促成了基层卫生防疫体系建立</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C．带有急躁冒进“左”倾色彩</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D．推动了“一五计划”顺利完成</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11.1663年，英国开通由伦敦通往约克的付费道路。到1750年，英国收费的“高速路段”已基本形成了密集的网络，将伦敦、曼彻斯特、布里斯托尔、伯明翰、约克等主要城市连接起来。英国付费公路的发展</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A．有助于国内市场的形成</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B．推动了殖民扩张</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C．得益于工业革命的扩展</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D．强化了封建王权</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12.拿破仑三世(1808年—1873年)当选总统后决定治理巴黎的下水道。1867年，巴黎下水道成为展览项目，每天可供四百名游客坐着小船或小车游览。人们评价道：“即使女士穿着干净美丽的裙子在地下从卢浮宫走到协和广场，也不会弄脏裙子。”这说明了</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A．民主改革推动城市建设</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B．公共工程提升生活质量</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C．工业生产改善人居环境</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D．设施进步便利大众出行</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13.20世纪70年代以前，美国推行“自由贸易”政策，致力于让其他国家削减关税。70年代以后，美国开始推行“公平贸易”政策，对所谓“非公平贸易”的国家实施报复性贸易制裁。这一转变主要基于</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A．美元中心地位完全丧失</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B．美国经济霸权不断增强</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C．自由放任政策引发危机</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D．世界新兴力量逐渐崛起</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14.下表为英国政府部分年份公共开支总额在国内生产总值中的百分比。据表可知，二战后英国</w:t>
      </w:r>
    </w:p>
    <w:tbl>
      <w:tblPr>
        <w:tblStyle w:val="9"/>
        <w:tblW w:w="4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397"/>
        <w:gridCol w:w="1011"/>
        <w:gridCol w:w="978"/>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139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p>
        </w:tc>
        <w:tc>
          <w:tcPr>
            <w:tcW w:w="101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1948年</w:t>
            </w:r>
          </w:p>
        </w:tc>
        <w:tc>
          <w:tcPr>
            <w:tcW w:w="97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1955年</w:t>
            </w:r>
          </w:p>
        </w:tc>
        <w:tc>
          <w:tcPr>
            <w:tcW w:w="88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1968年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139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社会服务</w:t>
            </w:r>
          </w:p>
        </w:tc>
        <w:tc>
          <w:tcPr>
            <w:tcW w:w="101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17.6</w:t>
            </w:r>
          </w:p>
        </w:tc>
        <w:tc>
          <w:tcPr>
            <w:tcW w:w="97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13.9</w:t>
            </w:r>
          </w:p>
        </w:tc>
        <w:tc>
          <w:tcPr>
            <w:tcW w:w="88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139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经济服务</w:t>
            </w:r>
          </w:p>
        </w:tc>
        <w:tc>
          <w:tcPr>
            <w:tcW w:w="101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4.8</w:t>
            </w:r>
          </w:p>
        </w:tc>
        <w:tc>
          <w:tcPr>
            <w:tcW w:w="97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6.2</w:t>
            </w:r>
          </w:p>
        </w:tc>
        <w:tc>
          <w:tcPr>
            <w:tcW w:w="88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139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环境服务</w:t>
            </w:r>
          </w:p>
        </w:tc>
        <w:tc>
          <w:tcPr>
            <w:tcW w:w="101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1.3</w:t>
            </w:r>
          </w:p>
        </w:tc>
        <w:tc>
          <w:tcPr>
            <w:tcW w:w="97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1.9</w:t>
            </w:r>
          </w:p>
        </w:tc>
        <w:tc>
          <w:tcPr>
            <w:tcW w:w="88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139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债务利息</w:t>
            </w:r>
          </w:p>
        </w:tc>
        <w:tc>
          <w:tcPr>
            <w:tcW w:w="101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5.1</w:t>
            </w:r>
          </w:p>
        </w:tc>
        <w:tc>
          <w:tcPr>
            <w:tcW w:w="97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4.8</w:t>
            </w:r>
          </w:p>
        </w:tc>
        <w:tc>
          <w:tcPr>
            <w:tcW w:w="88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4.4</w:t>
            </w:r>
          </w:p>
        </w:tc>
      </w:tr>
    </w:tbl>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A．国家职能得到扩大                           B．出现经济“滞胀”现象</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C．积极参与国际协调                           D．社会结构出现多层次化</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15.中世纪西欧的君主常把香料当作薪俸发放给朝臣，或作为贵重礼品互相赠送。8世纪初，伦巴第国王柳特普兰德给一位官员的薪俸包括1块金币、1磅油、1磅鱼子酱及2盎司胡椒。这说明当时</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A．西欧农业生产较为发达</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B．东西方之间贸易规模有限</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C．西欧封建君主权力加强</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D．香料是贵族生活的必需品</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16.第二次世界大战后繁荣的一个根本的结构上的弱点是，这一繁荣依靠的是一体化全球生产，但却缺乏全球消费。这种不平衡因为第三世界国家出口的原材料价格的不成比例的下降和它们所负的沉重的外债而变得更趋严重。材料可以用来说明二战后</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A．世界经济繁荣的虚假性</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B．国际经济秩序的不合理</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C．第三世界国家发展缓慢</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D．全球经济一体化的逆行</w:t>
      </w:r>
    </w:p>
    <w:p>
      <w:pPr>
        <w:numPr>
          <w:ilvl w:val="0"/>
          <w:numId w:val="0"/>
        </w:numPr>
        <w:tabs>
          <w:tab w:val="left" w:pos="4620"/>
        </w:tabs>
        <w:snapToGrid w:val="0"/>
        <w:rPr>
          <w:rFonts w:hint="eastAsia" w:cs="宋体" w:asciiTheme="minorEastAsia" w:hAnsiTheme="minorEastAsia"/>
          <w:b/>
          <w:bCs/>
          <w:color w:val="000000" w:themeColor="text1"/>
          <w:szCs w:val="21"/>
          <w:lang w:val="en-US" w:eastAsia="zh-CN"/>
          <w14:textFill>
            <w14:solidFill>
              <w14:schemeClr w14:val="tx1"/>
            </w14:solidFill>
          </w14:textFill>
        </w:rPr>
      </w:pPr>
    </w:p>
    <w:p>
      <w:pPr>
        <w:numPr>
          <w:ilvl w:val="0"/>
          <w:numId w:val="0"/>
        </w:numPr>
        <w:tabs>
          <w:tab w:val="left" w:pos="4620"/>
        </w:tabs>
        <w:snapToGrid w:val="0"/>
        <w:rPr>
          <w:rFonts w:hint="eastAsia" w:ascii="宋体" w:hAnsi="宋体" w:cs="宋体"/>
          <w:bCs/>
          <w:kern w:val="0"/>
          <w:szCs w:val="21"/>
          <w:lang w:val="en-US" w:eastAsia="zh-CN"/>
        </w:rPr>
      </w:pPr>
      <w:r>
        <w:rPr>
          <w:rFonts w:hint="eastAsia" w:cs="宋体" w:asciiTheme="minorEastAsia" w:hAnsiTheme="minorEastAsia"/>
          <w:b/>
          <w:bCs/>
          <w:color w:val="000000" w:themeColor="text1"/>
          <w:szCs w:val="21"/>
          <w:lang w:val="en-US" w:eastAsia="zh-CN"/>
          <w14:textFill>
            <w14:solidFill>
              <w14:schemeClr w14:val="tx1"/>
            </w14:solidFill>
          </w14:textFill>
        </w:rPr>
        <w:t>二、</w:t>
      </w:r>
      <w:r>
        <w:rPr>
          <w:rFonts w:hint="eastAsia" w:cs="宋体" w:asciiTheme="minorEastAsia" w:hAnsiTheme="minorEastAsia"/>
          <w:b/>
          <w:bCs/>
          <w:color w:val="000000" w:themeColor="text1"/>
          <w:szCs w:val="21"/>
          <w14:textFill>
            <w14:solidFill>
              <w14:schemeClr w14:val="tx1"/>
            </w14:solidFill>
          </w14:textFill>
        </w:rPr>
        <w:t>非选择题</w:t>
      </w:r>
    </w:p>
    <w:p>
      <w:pPr>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w:t>
      </w:r>
      <w:r>
        <w:rPr>
          <w:rFonts w:hint="eastAsia" w:ascii="宋体" w:hAnsi="宋体" w:cs="宋体"/>
          <w:bCs/>
          <w:kern w:val="0"/>
          <w:sz w:val="21"/>
          <w:szCs w:val="21"/>
          <w:lang w:val="en-US" w:eastAsia="zh-CN" w:bidi="ar-SA"/>
        </w:rPr>
        <w:t>12</w:t>
      </w:r>
      <w:r>
        <w:rPr>
          <w:rFonts w:hint="eastAsia" w:ascii="宋体" w:hAnsi="宋体" w:cs="宋体" w:eastAsiaTheme="minorEastAsia"/>
          <w:bCs/>
          <w:kern w:val="0"/>
          <w:sz w:val="21"/>
          <w:szCs w:val="21"/>
          <w:lang w:val="en-US" w:eastAsia="zh-CN" w:bidi="ar-SA"/>
        </w:rPr>
        <w:t>分）</w:t>
      </w:r>
      <w:r>
        <w:rPr>
          <w:rFonts w:hint="eastAsia" w:ascii="宋体" w:hAnsi="宋体" w:cs="宋体"/>
          <w:bCs/>
          <w:kern w:val="0"/>
          <w:sz w:val="21"/>
          <w:szCs w:val="21"/>
          <w:lang w:val="en-US" w:eastAsia="zh-CN" w:bidi="ar-SA"/>
        </w:rPr>
        <w:t>17</w:t>
      </w:r>
      <w:r>
        <w:rPr>
          <w:rFonts w:hint="eastAsia" w:ascii="宋体" w:hAnsi="宋体" w:cs="宋体" w:eastAsiaTheme="minorEastAsia"/>
          <w:bCs/>
          <w:kern w:val="0"/>
          <w:sz w:val="21"/>
          <w:szCs w:val="21"/>
          <w:lang w:val="en-US" w:eastAsia="zh-CN" w:bidi="ar-SA"/>
        </w:rPr>
        <w:t>．阅读材料，完成下列要求。</w:t>
      </w:r>
    </w:p>
    <w:p>
      <w:pPr>
        <w:rPr>
          <w:rFonts w:hint="eastAsia"/>
        </w:rPr>
      </w:pPr>
      <w:r>
        <w:drawing>
          <wp:anchor distT="0" distB="0" distL="0" distR="0" simplePos="0" relativeHeight="251659264" behindDoc="1" locked="0" layoutInCell="1" allowOverlap="1">
            <wp:simplePos x="0" y="0"/>
            <wp:positionH relativeFrom="column">
              <wp:posOffset>120015</wp:posOffset>
            </wp:positionH>
            <wp:positionV relativeFrom="paragraph">
              <wp:posOffset>24130</wp:posOffset>
            </wp:positionV>
            <wp:extent cx="5943600" cy="2541905"/>
            <wp:effectExtent l="0" t="0" r="0" b="48895"/>
            <wp:wrapTight wrapText="bothSides">
              <wp:wrapPolygon>
                <wp:start x="0" y="0"/>
                <wp:lineTo x="0" y="21476"/>
                <wp:lineTo x="21554" y="21476"/>
                <wp:lineTo x="21554" y="0"/>
                <wp:lineTo x="0" y="0"/>
              </wp:wrapPolygon>
            </wp:wrapTight>
            <wp:docPr id="793906242"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906242" name="图形 1"/>
                    <pic:cNvPicPr>
                      <a:picLocks noChangeAspect="1"/>
                    </pic:cNvPicPr>
                  </pic:nvPicPr>
                  <pic:blipFill>
                    <a:blip r:embed="rId5">
                      <a:extLst>
                        <a:ext uri="{96DAC541-7B7A-43D3-8B79-37D633B846F1}">
                          <asvg:svgBlip xmlns:asvg="http://schemas.microsoft.com/office/drawing/2016/SVG/main" r:embed="rId6"/>
                        </a:ext>
                      </a:extLst>
                    </a:blip>
                    <a:srcRect b="24164"/>
                    <a:stretch>
                      <a:fillRect/>
                    </a:stretch>
                  </pic:blipFill>
                  <pic:spPr>
                    <a:xfrm>
                      <a:off x="0" y="0"/>
                      <a:ext cx="5947462" cy="25419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ind w:firstLine="1470" w:firstLineChars="700"/>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——摘编自王霖凡、赵冰《“变”与“不变”：新中国成立以来劳动模范的变迁发展逻辑》</w:t>
      </w:r>
    </w:p>
    <w:p>
      <w:pPr>
        <w:keepNext w:val="0"/>
        <w:keepLines w:val="0"/>
        <w:pageBreakBefore w:val="0"/>
        <w:widowControl w:val="0"/>
        <w:kinsoku/>
        <w:wordWrap/>
        <w:overflowPunct/>
        <w:topLinePunct w:val="0"/>
        <w:autoSpaceDE/>
        <w:autoSpaceDN/>
        <w:bidi w:val="0"/>
        <w:spacing w:line="240" w:lineRule="auto"/>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从材料中提出一个论题，结合所学知识，加以论述。（要求：论题明确，持论有据，表述清晰。）</w:t>
      </w: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w:t>
      </w:r>
      <w:r>
        <w:rPr>
          <w:rFonts w:hint="eastAsia" w:ascii="宋体" w:hAnsi="宋体" w:cs="宋体"/>
          <w:bCs/>
          <w:kern w:val="0"/>
          <w:sz w:val="21"/>
          <w:szCs w:val="21"/>
          <w:lang w:val="en-US" w:eastAsia="zh-CN" w:bidi="ar-SA"/>
        </w:rPr>
        <w:t>3</w:t>
      </w:r>
      <w:r>
        <w:rPr>
          <w:rFonts w:hint="eastAsia" w:ascii="宋体" w:hAnsi="宋体" w:cs="宋体" w:eastAsiaTheme="minorEastAsia"/>
          <w:bCs/>
          <w:kern w:val="0"/>
          <w:sz w:val="21"/>
          <w:szCs w:val="21"/>
          <w:lang w:val="en-US" w:eastAsia="zh-CN" w:bidi="ar-SA"/>
        </w:rPr>
        <w:t>分）1</w:t>
      </w:r>
      <w:r>
        <w:rPr>
          <w:rFonts w:hint="eastAsia" w:ascii="宋体" w:hAnsi="宋体" w:cs="宋体"/>
          <w:bCs/>
          <w:kern w:val="0"/>
          <w:sz w:val="21"/>
          <w:szCs w:val="21"/>
          <w:lang w:val="en-US" w:eastAsia="zh-CN" w:bidi="ar-SA"/>
        </w:rPr>
        <w:t>8</w:t>
      </w:r>
      <w:r>
        <w:rPr>
          <w:rFonts w:hint="eastAsia" w:ascii="宋体" w:hAnsi="宋体" w:cs="宋体" w:eastAsiaTheme="minorEastAsia"/>
          <w:bCs/>
          <w:kern w:val="0"/>
          <w:sz w:val="21"/>
          <w:szCs w:val="21"/>
          <w:lang w:val="en-US" w:eastAsia="zh-CN" w:bidi="ar-SA"/>
        </w:rPr>
        <w:t>.阅读材料，完成下列要求。</w:t>
      </w:r>
    </w:p>
    <w:p>
      <w:pPr>
        <w:keepNext w:val="0"/>
        <w:keepLines w:val="0"/>
        <w:pageBreakBefore w:val="0"/>
        <w:widowControl w:val="0"/>
        <w:kinsoku/>
        <w:wordWrap/>
        <w:overflowPunct/>
        <w:topLinePunct w:val="0"/>
        <w:autoSpaceDE/>
        <w:autoSpaceDN/>
        <w:bidi w:val="0"/>
        <w:spacing w:line="240" w:lineRule="auto"/>
        <w:rPr>
          <w:rFonts w:hint="eastAsia" w:ascii="宋体" w:hAnsi="宋体" w:cs="宋体"/>
          <w:bCs/>
          <w:kern w:val="0"/>
          <w:sz w:val="21"/>
          <w:szCs w:val="21"/>
          <w:lang w:val="en-US" w:eastAsia="zh-CN" w:bidi="ar-SA"/>
        </w:rPr>
      </w:pPr>
      <w:r>
        <w:rPr>
          <w:rFonts w:hint="eastAsia" w:ascii="宋体" w:hAnsi="宋体" w:cs="宋体" w:eastAsiaTheme="minorEastAsia"/>
          <w:bCs/>
          <w:kern w:val="0"/>
          <w:sz w:val="21"/>
          <w:szCs w:val="21"/>
          <w:lang w:val="en-US" w:eastAsia="zh-CN" w:bidi="ar-SA"/>
        </w:rPr>
        <w:t>材料一</w:t>
      </w:r>
      <w:r>
        <w:rPr>
          <w:rFonts w:hint="eastAsia" w:ascii="宋体" w:hAnsi="宋体" w:cs="宋体"/>
          <w:bCs/>
          <w:kern w:val="0"/>
          <w:sz w:val="21"/>
          <w:szCs w:val="21"/>
          <w:lang w:val="en-US" w:eastAsia="zh-CN" w:bidi="ar-SA"/>
        </w:rPr>
        <w:t xml:space="preserve">  </w:t>
      </w:r>
      <w:r>
        <w:rPr>
          <w:rFonts w:hint="eastAsia" w:ascii="宋体" w:hAnsi="宋体" w:cs="宋体" w:eastAsiaTheme="minorEastAsia"/>
          <w:bCs/>
          <w:kern w:val="0"/>
          <w:sz w:val="21"/>
          <w:szCs w:val="21"/>
          <w:lang w:val="en-US" w:eastAsia="zh-CN" w:bidi="ar-SA"/>
        </w:rPr>
        <w:t>民初政治制度的变革，是中国历史的一个重大的发展，帝制的倾覆，共和制度的诞生，宪法的制定，国会的召开，选举的进行，政党政治的尝试，都是前所未有的新事物，是一场民主宪政的真正试验。这场试验虽然结局不成功，但依旧在历史上留下了辉煌的一页。民国初期仍处在半殖民地半封建社会环境之中，且中国的封建专制持续很长时间，这种背景下效仿西方的政治制度甚至是“拿来主义”，使得受封建统治多年的民众缺乏心理准备，有些麻木不仁，国内的资产阶级力量也薄弱，不可能与帝国主义和封建主义彻底的决裂。辛亥革命的胜利具有特殊性，它不是具有共和理念的革命党人一方取得的彻底胜利，而是以暴力加谈判取得了成分复杂的胜利，由于各种目的而与清政府决绝的政治派别，拥兵武人挟革命大潮而来，为后面的政局动荡埋下了伏笔。</w:t>
      </w:r>
      <w:r>
        <w:rPr>
          <w:rFonts w:hint="eastAsia" w:ascii="宋体" w:hAnsi="宋体" w:cs="宋体"/>
          <w:bCs/>
          <w:kern w:val="0"/>
          <w:sz w:val="21"/>
          <w:szCs w:val="21"/>
          <w:lang w:val="en-US" w:eastAsia="zh-CN" w:bidi="ar-SA"/>
        </w:rPr>
        <w:t xml:space="preserve">                </w:t>
      </w:r>
    </w:p>
    <w:p>
      <w:pPr>
        <w:keepNext w:val="0"/>
        <w:keepLines w:val="0"/>
        <w:pageBreakBefore w:val="0"/>
        <w:widowControl w:val="0"/>
        <w:kinsoku/>
        <w:wordWrap/>
        <w:overflowPunct/>
        <w:topLinePunct w:val="0"/>
        <w:autoSpaceDE/>
        <w:autoSpaceDN/>
        <w:bidi w:val="0"/>
        <w:spacing w:line="240" w:lineRule="auto"/>
        <w:ind w:firstLine="5670" w:firstLineChars="2700"/>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——摘编自刘英涛《民国初期政治制度分析》</w:t>
      </w: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材料二</w:t>
      </w:r>
      <w:r>
        <w:rPr>
          <w:rFonts w:hint="eastAsia" w:ascii="宋体" w:hAnsi="宋体" w:cs="宋体"/>
          <w:bCs/>
          <w:kern w:val="0"/>
          <w:sz w:val="21"/>
          <w:szCs w:val="21"/>
          <w:lang w:val="en-US" w:eastAsia="zh-CN" w:bidi="ar-SA"/>
        </w:rPr>
        <w:t xml:space="preserve">  </w:t>
      </w:r>
      <w:r>
        <w:rPr>
          <w:rFonts w:hint="eastAsia" w:ascii="宋体" w:hAnsi="宋体" w:cs="宋体" w:eastAsiaTheme="minorEastAsia"/>
          <w:bCs/>
          <w:kern w:val="0"/>
          <w:sz w:val="21"/>
          <w:szCs w:val="21"/>
          <w:lang w:val="en-US" w:eastAsia="zh-CN" w:bidi="ar-SA"/>
        </w:rPr>
        <w:t>1940年，毛泽东指出，抗日民主政权是几个革命阶级联合专政的、抗日的新民主主义性质的政权。根据地规定无论是抗日根据地的工人、农民、小资产阶级还是民族资产阶级、富农和一般地主，均可参加抗日政权。各地按照“三三制”的人员结构比例进行选举，“三三制”政权所体现的是以普遍、平等的选举制度为基础，成为抗日根据地具有自己独创特色的民主政治制度，为新中国建立人民民主政权和实行人民代表大会制提供了宝贵的经验。抗日民主政权的产生“经过人民选举”，年满十八岁的赞成抗日和民主的中国人，不分阶级、民族和性别均有选举权和被选举权。这一精神在各抗日根据地都得到了认真实行，并且制定了相应的选举制度。1944年美国观察团成员赴延安考察时也深刻感受到边区政治的特色，这里“人民积极向上，与重庆相比是另一个世界”</w:t>
      </w:r>
    </w:p>
    <w:p>
      <w:pPr>
        <w:keepNext w:val="0"/>
        <w:keepLines w:val="0"/>
        <w:pageBreakBefore w:val="0"/>
        <w:widowControl w:val="0"/>
        <w:kinsoku/>
        <w:wordWrap/>
        <w:overflowPunct/>
        <w:topLinePunct w:val="0"/>
        <w:autoSpaceDE/>
        <w:autoSpaceDN/>
        <w:bidi w:val="0"/>
        <w:spacing w:line="240" w:lineRule="auto"/>
        <w:ind w:firstLine="3990" w:firstLineChars="1900"/>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——摘编自谢双明《论中国共产党抗日根据地民主政治的特色》</w:t>
      </w: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bCs/>
          <w:kern w:val="0"/>
          <w:sz w:val="21"/>
          <w:szCs w:val="21"/>
          <w:lang w:val="en-US" w:eastAsia="zh-CN" w:bidi="ar-SA"/>
        </w:rPr>
        <w:t>（1）</w:t>
      </w:r>
      <w:r>
        <w:rPr>
          <w:rFonts w:hint="eastAsia" w:ascii="宋体" w:hAnsi="宋体" w:cs="宋体" w:eastAsiaTheme="minorEastAsia"/>
          <w:bCs/>
          <w:kern w:val="0"/>
          <w:sz w:val="21"/>
          <w:szCs w:val="21"/>
          <w:lang w:val="en-US" w:eastAsia="zh-CN" w:bidi="ar-SA"/>
        </w:rPr>
        <w:t>根据材料并结合所学知识，简析民国初期政治变革失败的原因。（6分）</w:t>
      </w: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bCs/>
          <w:kern w:val="0"/>
          <w:sz w:val="21"/>
          <w:szCs w:val="21"/>
          <w:lang w:val="en-US" w:eastAsia="zh-CN" w:bidi="ar-SA"/>
        </w:rPr>
        <w:t>（2）</w:t>
      </w:r>
      <w:r>
        <w:rPr>
          <w:rFonts w:hint="eastAsia" w:ascii="宋体" w:hAnsi="宋体" w:cs="宋体" w:eastAsiaTheme="minorEastAsia"/>
          <w:bCs/>
          <w:kern w:val="0"/>
          <w:sz w:val="21"/>
          <w:szCs w:val="21"/>
          <w:lang w:val="en-US" w:eastAsia="zh-CN" w:bidi="ar-SA"/>
        </w:rPr>
        <w:t>根据材料二并结合所学知识．概括中共抗日根据地民主政治的特色，并简析其影响。（7分）</w:t>
      </w:r>
    </w:p>
    <w:p>
      <w:pPr>
        <w:keepNext w:val="0"/>
        <w:keepLines w:val="0"/>
        <w:pageBreakBefore w:val="0"/>
        <w:widowControl w:val="0"/>
        <w:kinsoku/>
        <w:wordWrap/>
        <w:overflowPunct/>
        <w:topLinePunct w:val="0"/>
        <w:autoSpaceDE/>
        <w:autoSpaceDN/>
        <w:bidi w:val="0"/>
        <w:spacing w:line="240" w:lineRule="auto"/>
        <w:rPr>
          <w:rFonts w:hint="eastAsia" w:ascii="宋体" w:hAnsi="宋体" w:cs="宋体" w:eastAsiaTheme="minorEastAsia"/>
          <w:bCs/>
          <w:kern w:val="0"/>
          <w:sz w:val="21"/>
          <w:szCs w:val="21"/>
          <w:lang w:val="en-US" w:eastAsia="zh-CN" w:bidi="ar-SA"/>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6814656"/>
    </w:sdtPr>
    <w:sdtContent>
      <w:p>
        <w:pPr>
          <w:pStyle w:val="6"/>
          <w:jc w:val="center"/>
        </w:pPr>
        <w:r>
          <w:fldChar w:fldCharType="begin"/>
        </w:r>
        <w:r>
          <w:instrText xml:space="preserve">PAGE   \* MERGEFORMAT</w:instrText>
        </w:r>
        <w:r>
          <w:fldChar w:fldCharType="separate"/>
        </w:r>
        <w:r>
          <w:rPr>
            <w:lang w:val="zh-CN"/>
          </w:rPr>
          <w:t>4</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56980B"/>
    <w:multiLevelType w:val="singleLevel"/>
    <w:tmpl w:val="4756980B"/>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NDg5YmUzYmE0M2VkY2M3ZWM0Y2UwZmI4ZDkwYmUifQ=="/>
    <w:docVar w:name="KSO_WPS_MARK_KEY" w:val="65283c27-8b8f-4183-a875-1706d6a1c4b3"/>
  </w:docVars>
  <w:rsids>
    <w:rsidRoot w:val="00DD75EA"/>
    <w:rsid w:val="00000807"/>
    <w:rsid w:val="00003D0E"/>
    <w:rsid w:val="000209A9"/>
    <w:rsid w:val="000226E6"/>
    <w:rsid w:val="00023A43"/>
    <w:rsid w:val="00033B7B"/>
    <w:rsid w:val="00050707"/>
    <w:rsid w:val="00066746"/>
    <w:rsid w:val="000860EF"/>
    <w:rsid w:val="00097641"/>
    <w:rsid w:val="000C254F"/>
    <w:rsid w:val="000C2E6E"/>
    <w:rsid w:val="000C6127"/>
    <w:rsid w:val="000D5744"/>
    <w:rsid w:val="000D6171"/>
    <w:rsid w:val="001064CF"/>
    <w:rsid w:val="00111033"/>
    <w:rsid w:val="0015110A"/>
    <w:rsid w:val="001538FC"/>
    <w:rsid w:val="00162002"/>
    <w:rsid w:val="001621D9"/>
    <w:rsid w:val="001629AC"/>
    <w:rsid w:val="0016667B"/>
    <w:rsid w:val="00183599"/>
    <w:rsid w:val="0019002B"/>
    <w:rsid w:val="001A340E"/>
    <w:rsid w:val="001A664B"/>
    <w:rsid w:val="001B1D85"/>
    <w:rsid w:val="001B36B5"/>
    <w:rsid w:val="001D00D3"/>
    <w:rsid w:val="001E1F43"/>
    <w:rsid w:val="001F1409"/>
    <w:rsid w:val="001F5E08"/>
    <w:rsid w:val="00214258"/>
    <w:rsid w:val="00242786"/>
    <w:rsid w:val="002849CF"/>
    <w:rsid w:val="00287076"/>
    <w:rsid w:val="002A0EF5"/>
    <w:rsid w:val="002A3DB9"/>
    <w:rsid w:val="002A41E8"/>
    <w:rsid w:val="002B32AA"/>
    <w:rsid w:val="002C31B0"/>
    <w:rsid w:val="002C5C4F"/>
    <w:rsid w:val="002D14C2"/>
    <w:rsid w:val="002E7179"/>
    <w:rsid w:val="0032109F"/>
    <w:rsid w:val="00326658"/>
    <w:rsid w:val="00340684"/>
    <w:rsid w:val="00340DA2"/>
    <w:rsid w:val="00352F2F"/>
    <w:rsid w:val="003706BB"/>
    <w:rsid w:val="003776BA"/>
    <w:rsid w:val="00395258"/>
    <w:rsid w:val="003A0E8E"/>
    <w:rsid w:val="003A4409"/>
    <w:rsid w:val="003A785D"/>
    <w:rsid w:val="003B2AFE"/>
    <w:rsid w:val="003B522E"/>
    <w:rsid w:val="003C7C0A"/>
    <w:rsid w:val="003D5C81"/>
    <w:rsid w:val="003D6D66"/>
    <w:rsid w:val="003F6261"/>
    <w:rsid w:val="00401F80"/>
    <w:rsid w:val="0042558B"/>
    <w:rsid w:val="00433E23"/>
    <w:rsid w:val="00435DCA"/>
    <w:rsid w:val="00437E5C"/>
    <w:rsid w:val="004516A4"/>
    <w:rsid w:val="004540F9"/>
    <w:rsid w:val="00464543"/>
    <w:rsid w:val="004717E9"/>
    <w:rsid w:val="0047703A"/>
    <w:rsid w:val="004A58F3"/>
    <w:rsid w:val="004A7273"/>
    <w:rsid w:val="004D523F"/>
    <w:rsid w:val="004F0A52"/>
    <w:rsid w:val="00513E8B"/>
    <w:rsid w:val="00517B80"/>
    <w:rsid w:val="00522714"/>
    <w:rsid w:val="0052763D"/>
    <w:rsid w:val="00530155"/>
    <w:rsid w:val="005505FA"/>
    <w:rsid w:val="00561FE0"/>
    <w:rsid w:val="00575249"/>
    <w:rsid w:val="005815C3"/>
    <w:rsid w:val="00586A56"/>
    <w:rsid w:val="005B505D"/>
    <w:rsid w:val="005C3BB2"/>
    <w:rsid w:val="005F17E0"/>
    <w:rsid w:val="005F77A9"/>
    <w:rsid w:val="006263DC"/>
    <w:rsid w:val="00630A32"/>
    <w:rsid w:val="00645E9D"/>
    <w:rsid w:val="006640D4"/>
    <w:rsid w:val="00666FE1"/>
    <w:rsid w:val="006677E3"/>
    <w:rsid w:val="00672DE4"/>
    <w:rsid w:val="00674FC8"/>
    <w:rsid w:val="006765AF"/>
    <w:rsid w:val="00683C36"/>
    <w:rsid w:val="006913C3"/>
    <w:rsid w:val="006A7BFA"/>
    <w:rsid w:val="006C2AC7"/>
    <w:rsid w:val="006C45A0"/>
    <w:rsid w:val="006C7294"/>
    <w:rsid w:val="006E5801"/>
    <w:rsid w:val="006F1021"/>
    <w:rsid w:val="006F53FD"/>
    <w:rsid w:val="00722CD0"/>
    <w:rsid w:val="00732473"/>
    <w:rsid w:val="007476D2"/>
    <w:rsid w:val="0075473C"/>
    <w:rsid w:val="00762C4F"/>
    <w:rsid w:val="007806DB"/>
    <w:rsid w:val="007A6211"/>
    <w:rsid w:val="007B7DA6"/>
    <w:rsid w:val="007F502C"/>
    <w:rsid w:val="00844C6B"/>
    <w:rsid w:val="008579D1"/>
    <w:rsid w:val="00860176"/>
    <w:rsid w:val="00862FAB"/>
    <w:rsid w:val="00870AD3"/>
    <w:rsid w:val="008726F4"/>
    <w:rsid w:val="00876F2B"/>
    <w:rsid w:val="00884412"/>
    <w:rsid w:val="008949BD"/>
    <w:rsid w:val="008A2359"/>
    <w:rsid w:val="008C1E88"/>
    <w:rsid w:val="008C3960"/>
    <w:rsid w:val="008E51AA"/>
    <w:rsid w:val="008F6800"/>
    <w:rsid w:val="00940A5E"/>
    <w:rsid w:val="00971314"/>
    <w:rsid w:val="0098213D"/>
    <w:rsid w:val="00992410"/>
    <w:rsid w:val="00992B48"/>
    <w:rsid w:val="00992B92"/>
    <w:rsid w:val="00996D4E"/>
    <w:rsid w:val="009A14F5"/>
    <w:rsid w:val="009B2358"/>
    <w:rsid w:val="009B4490"/>
    <w:rsid w:val="009B7634"/>
    <w:rsid w:val="009D31FE"/>
    <w:rsid w:val="00A12869"/>
    <w:rsid w:val="00A26197"/>
    <w:rsid w:val="00A300BC"/>
    <w:rsid w:val="00A37066"/>
    <w:rsid w:val="00A5330C"/>
    <w:rsid w:val="00A6630D"/>
    <w:rsid w:val="00A86791"/>
    <w:rsid w:val="00AA3987"/>
    <w:rsid w:val="00B01A82"/>
    <w:rsid w:val="00B1659A"/>
    <w:rsid w:val="00B16FF4"/>
    <w:rsid w:val="00B448BC"/>
    <w:rsid w:val="00B450F4"/>
    <w:rsid w:val="00B52187"/>
    <w:rsid w:val="00B74B40"/>
    <w:rsid w:val="00B84CCC"/>
    <w:rsid w:val="00BA1859"/>
    <w:rsid w:val="00BC2CD5"/>
    <w:rsid w:val="00BC7A33"/>
    <w:rsid w:val="00C0231F"/>
    <w:rsid w:val="00C23725"/>
    <w:rsid w:val="00C433CF"/>
    <w:rsid w:val="00C64CDD"/>
    <w:rsid w:val="00C934CF"/>
    <w:rsid w:val="00CA35EF"/>
    <w:rsid w:val="00CA7C05"/>
    <w:rsid w:val="00CB1DFD"/>
    <w:rsid w:val="00CC022B"/>
    <w:rsid w:val="00CD4C95"/>
    <w:rsid w:val="00CD539D"/>
    <w:rsid w:val="00CE1180"/>
    <w:rsid w:val="00CE3147"/>
    <w:rsid w:val="00D06B5E"/>
    <w:rsid w:val="00D421E5"/>
    <w:rsid w:val="00D46493"/>
    <w:rsid w:val="00D53F42"/>
    <w:rsid w:val="00D619CB"/>
    <w:rsid w:val="00D65014"/>
    <w:rsid w:val="00D77CC4"/>
    <w:rsid w:val="00D95E74"/>
    <w:rsid w:val="00DA3143"/>
    <w:rsid w:val="00DA6440"/>
    <w:rsid w:val="00DA765A"/>
    <w:rsid w:val="00DD63D1"/>
    <w:rsid w:val="00DD75EA"/>
    <w:rsid w:val="00E000CE"/>
    <w:rsid w:val="00E0358E"/>
    <w:rsid w:val="00E100AC"/>
    <w:rsid w:val="00E166E4"/>
    <w:rsid w:val="00E60DBE"/>
    <w:rsid w:val="00E8387A"/>
    <w:rsid w:val="00E93028"/>
    <w:rsid w:val="00EA0724"/>
    <w:rsid w:val="00EA24C6"/>
    <w:rsid w:val="00EB2537"/>
    <w:rsid w:val="00EC40FE"/>
    <w:rsid w:val="00F03DEE"/>
    <w:rsid w:val="00F0644F"/>
    <w:rsid w:val="00F350F2"/>
    <w:rsid w:val="00F41E46"/>
    <w:rsid w:val="00F42EE8"/>
    <w:rsid w:val="00F61B4B"/>
    <w:rsid w:val="00F648BC"/>
    <w:rsid w:val="00F70228"/>
    <w:rsid w:val="00F7290A"/>
    <w:rsid w:val="00F777F9"/>
    <w:rsid w:val="00F96F7D"/>
    <w:rsid w:val="00FA33C8"/>
    <w:rsid w:val="00FA604C"/>
    <w:rsid w:val="00FC1754"/>
    <w:rsid w:val="00FC7655"/>
    <w:rsid w:val="00FD5C5D"/>
    <w:rsid w:val="00FE43DE"/>
    <w:rsid w:val="00FE4825"/>
    <w:rsid w:val="00FF3FF6"/>
    <w:rsid w:val="0116312F"/>
    <w:rsid w:val="01BF2827"/>
    <w:rsid w:val="01E70B9F"/>
    <w:rsid w:val="020A533B"/>
    <w:rsid w:val="02357803"/>
    <w:rsid w:val="03032638"/>
    <w:rsid w:val="03E372CB"/>
    <w:rsid w:val="05C33CCA"/>
    <w:rsid w:val="06AA08C2"/>
    <w:rsid w:val="06F636A4"/>
    <w:rsid w:val="07BE3D15"/>
    <w:rsid w:val="081F643A"/>
    <w:rsid w:val="094B3863"/>
    <w:rsid w:val="09BB4FB7"/>
    <w:rsid w:val="0CC02688"/>
    <w:rsid w:val="0D84493F"/>
    <w:rsid w:val="0DB24C72"/>
    <w:rsid w:val="0DD759F4"/>
    <w:rsid w:val="0EC22051"/>
    <w:rsid w:val="0F207965"/>
    <w:rsid w:val="13B80076"/>
    <w:rsid w:val="13E62E35"/>
    <w:rsid w:val="14EF06F6"/>
    <w:rsid w:val="1607540D"/>
    <w:rsid w:val="19F747BA"/>
    <w:rsid w:val="1A1A5DD2"/>
    <w:rsid w:val="1A51364F"/>
    <w:rsid w:val="1AF05866"/>
    <w:rsid w:val="1C8E248C"/>
    <w:rsid w:val="1E696309"/>
    <w:rsid w:val="1F136AA8"/>
    <w:rsid w:val="2053578C"/>
    <w:rsid w:val="21E31EE2"/>
    <w:rsid w:val="224A55CB"/>
    <w:rsid w:val="25DC5E46"/>
    <w:rsid w:val="278953A3"/>
    <w:rsid w:val="2929534F"/>
    <w:rsid w:val="2BF00744"/>
    <w:rsid w:val="2C3B7059"/>
    <w:rsid w:val="2DFB406F"/>
    <w:rsid w:val="2E450D6E"/>
    <w:rsid w:val="30F445E1"/>
    <w:rsid w:val="32062834"/>
    <w:rsid w:val="35972A85"/>
    <w:rsid w:val="35FC7E3E"/>
    <w:rsid w:val="36153997"/>
    <w:rsid w:val="36911CE7"/>
    <w:rsid w:val="36FA2E70"/>
    <w:rsid w:val="37283058"/>
    <w:rsid w:val="37BF6A7B"/>
    <w:rsid w:val="381912C4"/>
    <w:rsid w:val="3AAA3936"/>
    <w:rsid w:val="3B791858"/>
    <w:rsid w:val="3C04482D"/>
    <w:rsid w:val="3C5724DC"/>
    <w:rsid w:val="3DB8735D"/>
    <w:rsid w:val="3EFB760D"/>
    <w:rsid w:val="400131E3"/>
    <w:rsid w:val="403748CC"/>
    <w:rsid w:val="41831BE9"/>
    <w:rsid w:val="44BA514C"/>
    <w:rsid w:val="45473785"/>
    <w:rsid w:val="45763769"/>
    <w:rsid w:val="45E37EBF"/>
    <w:rsid w:val="46BD28C6"/>
    <w:rsid w:val="48BF44EB"/>
    <w:rsid w:val="4B21657D"/>
    <w:rsid w:val="4B3149DB"/>
    <w:rsid w:val="4B560A3D"/>
    <w:rsid w:val="4BDF4E71"/>
    <w:rsid w:val="4C22343F"/>
    <w:rsid w:val="4C72630D"/>
    <w:rsid w:val="4C731E5C"/>
    <w:rsid w:val="4D804B86"/>
    <w:rsid w:val="508036FB"/>
    <w:rsid w:val="50834975"/>
    <w:rsid w:val="509413EB"/>
    <w:rsid w:val="50F3182D"/>
    <w:rsid w:val="5233759F"/>
    <w:rsid w:val="523D01FF"/>
    <w:rsid w:val="531A47AB"/>
    <w:rsid w:val="53562642"/>
    <w:rsid w:val="555F1645"/>
    <w:rsid w:val="57F2715C"/>
    <w:rsid w:val="584C23CD"/>
    <w:rsid w:val="5A056D7B"/>
    <w:rsid w:val="5AAF7AC9"/>
    <w:rsid w:val="5C911059"/>
    <w:rsid w:val="5CCE63AA"/>
    <w:rsid w:val="5D396778"/>
    <w:rsid w:val="5DAB25D9"/>
    <w:rsid w:val="6004268F"/>
    <w:rsid w:val="603B2849"/>
    <w:rsid w:val="63D6054F"/>
    <w:rsid w:val="65425FF6"/>
    <w:rsid w:val="660C0899"/>
    <w:rsid w:val="663C1D0B"/>
    <w:rsid w:val="68E2489D"/>
    <w:rsid w:val="692E3F76"/>
    <w:rsid w:val="69881695"/>
    <w:rsid w:val="6A3521BF"/>
    <w:rsid w:val="6A3D40D1"/>
    <w:rsid w:val="6B291B28"/>
    <w:rsid w:val="6BF20B4C"/>
    <w:rsid w:val="6E761971"/>
    <w:rsid w:val="6F3A7F32"/>
    <w:rsid w:val="6F971D37"/>
    <w:rsid w:val="6FC01CEA"/>
    <w:rsid w:val="71127B9B"/>
    <w:rsid w:val="72CF7BE5"/>
    <w:rsid w:val="73272CFD"/>
    <w:rsid w:val="736E3CDB"/>
    <w:rsid w:val="7377799E"/>
    <w:rsid w:val="750C7A09"/>
    <w:rsid w:val="777C16D9"/>
    <w:rsid w:val="7A3031E0"/>
    <w:rsid w:val="7C875015"/>
    <w:rsid w:val="7D8E7126"/>
    <w:rsid w:val="7E2A4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3"/>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4">
    <w:name w:val="Plain Text"/>
    <w:basedOn w:val="1"/>
    <w:link w:val="15"/>
    <w:unhideWhenUsed/>
    <w:qFormat/>
    <w:uiPriority w:val="99"/>
    <w:rPr>
      <w:rFonts w:ascii="宋体" w:hAnsi="Courier New" w:eastAsia="宋体" w:cs="Courier New"/>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eastAsia="黑体" w:cs="Times New Roman"/>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纯文本 Char"/>
    <w:basedOn w:val="11"/>
    <w:link w:val="4"/>
    <w:qFormat/>
    <w:uiPriority w:val="99"/>
    <w:rPr>
      <w:rFonts w:ascii="宋体" w:hAnsi="Courier New" w:eastAsia="宋体" w:cs="Courier New"/>
      <w:szCs w:val="21"/>
    </w:rPr>
  </w:style>
  <w:style w:type="character" w:customStyle="1" w:styleId="16">
    <w:name w:val="正文文本 Char"/>
    <w:basedOn w:val="11"/>
    <w:link w:val="3"/>
    <w:qFormat/>
    <w:uiPriority w:val="99"/>
    <w:rPr>
      <w:rFonts w:ascii="微软雅黑" w:hAnsi="微软雅黑" w:eastAsia="微软雅黑"/>
      <w:kern w:val="0"/>
      <w:sz w:val="22"/>
      <w:lang w:eastAsia="en-US"/>
    </w:rPr>
  </w:style>
  <w:style w:type="character" w:customStyle="1" w:styleId="17">
    <w:name w:val="批注框文本 Char"/>
    <w:basedOn w:val="11"/>
    <w:link w:val="5"/>
    <w:semiHidden/>
    <w:qFormat/>
    <w:uiPriority w:val="99"/>
    <w:rPr>
      <w:sz w:val="18"/>
      <w:szCs w:val="18"/>
    </w:rPr>
  </w:style>
  <w:style w:type="paragraph" w:customStyle="1" w:styleId="18">
    <w:name w:val="试卷-单选题-试题-题目"/>
    <w:basedOn w:val="1"/>
    <w:qFormat/>
    <w:uiPriority w:val="0"/>
    <w:pPr>
      <w:spacing w:line="360" w:lineRule="auto"/>
      <w:jc w:val="left"/>
    </w:pPr>
    <w:rPr>
      <w:rFonts w:ascii="Times New Roman" w:hAnsi="Times New Roman" w:eastAsia="宋体" w:cs="Times New Roman"/>
      <w:szCs w:val="20"/>
    </w:rPr>
  </w:style>
  <w:style w:type="paragraph" w:customStyle="1" w:styleId="19">
    <w:name w:val="试卷-单选题-试题-答案"/>
    <w:basedOn w:val="1"/>
    <w:qFormat/>
    <w:uiPriority w:val="0"/>
    <w:pPr>
      <w:spacing w:line="360" w:lineRule="auto"/>
    </w:pPr>
    <w:rPr>
      <w:rFonts w:ascii="Times New Roman" w:hAnsi="Times New Roman" w:eastAsia="宋体" w:cs="Times New Roman"/>
      <w:szCs w:val="20"/>
    </w:rPr>
  </w:style>
  <w:style w:type="paragraph" w:customStyle="1" w:styleId="20">
    <w:name w:val="试题-答案-普通"/>
    <w:basedOn w:val="1"/>
    <w:qFormat/>
    <w:uiPriority w:val="0"/>
    <w:pPr>
      <w:spacing w:line="360" w:lineRule="auto"/>
      <w:jc w:val="left"/>
    </w:pPr>
    <w:rPr>
      <w:rFonts w:ascii="Times New Roman" w:hAnsi="Times New Roman" w:eastAsia="宋体" w:cs="Times New Roman"/>
      <w:szCs w:val="20"/>
    </w:rPr>
  </w:style>
  <w:style w:type="paragraph" w:customStyle="1" w:styleId="21">
    <w:name w:val="题干"/>
    <w:basedOn w:val="1"/>
    <w:qFormat/>
    <w:uiPriority w:val="0"/>
    <w:pPr>
      <w:widowControl/>
      <w:tabs>
        <w:tab w:val="left" w:pos="2100"/>
      </w:tabs>
      <w:spacing w:line="360" w:lineRule="auto"/>
      <w:ind w:left="150" w:hanging="150" w:hangingChars="150"/>
      <w:jc w:val="left"/>
      <w:textAlignment w:val="center"/>
    </w:pPr>
    <w:rPr>
      <w:rFonts w:ascii="宋体" w:hAnsi="宋体" w:eastAsia="宋体" w:cs="Times New Roman"/>
      <w:kern w:val="0"/>
      <w:sz w:val="20"/>
      <w:szCs w:val="21"/>
    </w:rPr>
  </w:style>
  <w:style w:type="paragraph" w:styleId="22">
    <w:name w:val="List Paragraph"/>
    <w:basedOn w:val="1"/>
    <w:qFormat/>
    <w:uiPriority w:val="34"/>
    <w:pPr>
      <w:ind w:firstLine="420" w:firstLineChars="200"/>
    </w:pPr>
  </w:style>
  <w:style w:type="character" w:customStyle="1" w:styleId="23">
    <w:name w:val="标题 3 Char"/>
    <w:basedOn w:val="11"/>
    <w:link w:val="2"/>
    <w:semiHidden/>
    <w:qFormat/>
    <w:uiPriority w:val="9"/>
    <w:rPr>
      <w:b/>
      <w:bCs/>
      <w:sz w:val="32"/>
      <w:szCs w:val="32"/>
    </w:rPr>
  </w:style>
  <w:style w:type="paragraph" w:customStyle="1" w:styleId="24">
    <w:name w:val="试卷-材料题-试题-标题"/>
    <w:basedOn w:val="1"/>
    <w:qFormat/>
    <w:uiPriority w:val="0"/>
    <w:pPr>
      <w:jc w:val="left"/>
    </w:pPr>
    <w:rPr>
      <w:rFonts w:ascii="宋体" w:hAnsi="宋体"/>
    </w:rPr>
  </w:style>
  <w:style w:type="paragraph" w:customStyle="1" w:styleId="25">
    <w:name w:val="试卷-材料题-试题-材料-标题"/>
    <w:basedOn w:val="1"/>
    <w:qFormat/>
    <w:uiPriority w:val="0"/>
    <w:pPr>
      <w:ind w:firstLine="4830" w:firstLineChars="2300"/>
      <w:jc w:val="left"/>
    </w:pPr>
    <w:rPr>
      <w:rFonts w:ascii="楷体" w:hAnsi="楷体" w:eastAsia="楷体"/>
    </w:rPr>
  </w:style>
  <w:style w:type="paragraph" w:customStyle="1" w:styleId="26">
    <w:name w:val="试卷-材料题-试题-材料-正文"/>
    <w:basedOn w:val="1"/>
    <w:qFormat/>
    <w:uiPriority w:val="0"/>
    <w:pPr>
      <w:spacing w:line="360" w:lineRule="auto"/>
      <w:ind w:firstLine="420" w:firstLineChars="200"/>
    </w:pPr>
    <w:rPr>
      <w:rFonts w:eastAsia="KaiTi_GB2312"/>
    </w:rPr>
  </w:style>
  <w:style w:type="paragraph" w:customStyle="1" w:styleId="27">
    <w:name w:val="试卷-材料题-试题-材料-引自"/>
    <w:basedOn w:val="1"/>
    <w:qFormat/>
    <w:uiPriority w:val="0"/>
    <w:pPr>
      <w:spacing w:line="360" w:lineRule="auto"/>
      <w:ind w:left="420" w:leftChars="200"/>
      <w:jc w:val="right"/>
    </w:pPr>
    <w:rPr>
      <w:rFonts w:eastAsia="楷体_GB2312"/>
    </w:rPr>
  </w:style>
  <w:style w:type="paragraph" w:customStyle="1" w:styleId="28">
    <w:name w:val="试卷-材料题-试题-题目"/>
    <w:basedOn w:val="1"/>
    <w:qFormat/>
    <w:uiPriority w:val="0"/>
    <w:pPr>
      <w:spacing w:line="360" w:lineRule="auto"/>
      <w:ind w:firstLine="420" w:firstLineChars="200"/>
    </w:pPr>
  </w:style>
  <w:style w:type="paragraph" w:customStyle="1" w:styleId="29">
    <w:name w:val="试题-答案-普通1"/>
    <w:basedOn w:val="1"/>
    <w:qFormat/>
    <w:uiPriority w:val="0"/>
    <w:pPr>
      <w:spacing w:line="360" w:lineRule="auto"/>
      <w:jc w:val="left"/>
    </w:pPr>
  </w:style>
  <w:style w:type="paragraph" w:customStyle="1" w:styleId="30">
    <w:name w:val="试卷-题型-标题"/>
    <w:basedOn w:val="1"/>
    <w:qFormat/>
    <w:uiPriority w:val="0"/>
    <w:pPr>
      <w:spacing w:line="360" w:lineRule="auto"/>
    </w:pPr>
    <w:rPr>
      <w:rFonts w:ascii="Times New Roman" w:hAnsi="黑体" w:eastAsia="黑体" w:cs="Times New Roman"/>
      <w:b/>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3311</Words>
  <Characters>3534</Characters>
  <Lines>33</Lines>
  <Paragraphs>9</Paragraphs>
  <TotalTime>1</TotalTime>
  <ScaleCrop>false</ScaleCrop>
  <LinksUpToDate>false</LinksUpToDate>
  <CharactersWithSpaces>4359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2023-08-10T02:30:00Z</dcterms:created>
  <dc:creator>user</dc:creator>
  <cp:lastModifiedBy>YZZX</cp:lastModifiedBy>
  <dcterms:modified xsi:type="dcterms:W3CDTF">2025-04-02T09:27:02Z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967666550F254B9CB7FB56607FB040AD</vt:lpwstr>
  </property>
</Properties>
</file>