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2D2E4">
      <w:pPr>
        <w:pStyle w:val="5"/>
        <w:spacing w:line="400" w:lineRule="exact"/>
        <w:ind w:firstLine="602" w:firstLineChars="200"/>
        <w:jc w:val="both"/>
        <w:rPr>
          <w:rFonts w:ascii="黑体" w:hAnsi="黑体" w:eastAsia="黑体" w:cs="Times New Roman"/>
          <w:b/>
          <w:bCs/>
          <w:sz w:val="30"/>
          <w:szCs w:val="30"/>
        </w:rPr>
      </w:pPr>
      <w:r>
        <w:rPr>
          <w:rFonts w:ascii="黑体" w:hAnsi="黑体" w:eastAsia="黑体" w:cs="Times New Roman"/>
          <w:b/>
          <w:bCs/>
          <w:sz w:val="30"/>
          <w:szCs w:val="30"/>
        </w:rPr>
        <w:drawing>
          <wp:anchor distT="0" distB="0" distL="114300" distR="114300" simplePos="0" relativeHeight="251662336" behindDoc="1" locked="0" layoutInCell="1" allowOverlap="1">
            <wp:simplePos x="0" y="0"/>
            <wp:positionH relativeFrom="column">
              <wp:posOffset>41275</wp:posOffset>
            </wp:positionH>
            <wp:positionV relativeFrom="paragraph">
              <wp:posOffset>-339725</wp:posOffset>
            </wp:positionV>
            <wp:extent cx="962025" cy="939800"/>
            <wp:effectExtent l="0" t="0" r="9525" b="0"/>
            <wp:wrapTight wrapText="bothSides">
              <wp:wrapPolygon>
                <wp:start x="0" y="0"/>
                <wp:lineTo x="0" y="21016"/>
                <wp:lineTo x="21386" y="21016"/>
                <wp:lineTo x="2138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62025" cy="939800"/>
                    </a:xfrm>
                    <a:prstGeom prst="rect">
                      <a:avLst/>
                    </a:prstGeom>
                    <a:noFill/>
                  </pic:spPr>
                </pic:pic>
              </a:graphicData>
            </a:graphic>
          </wp:anchor>
        </w:drawing>
      </w:r>
      <w:r>
        <w:rPr>
          <w:rFonts w:hint="eastAsia" w:ascii="黑体" w:hAnsi="黑体" w:eastAsia="黑体" w:cs="Times New Roman"/>
          <w:b/>
          <w:bCs/>
          <w:sz w:val="30"/>
          <w:szCs w:val="30"/>
        </w:rPr>
        <w:t>2025年3月江苏省仪征中学高一年级研学活动手册</w:t>
      </w:r>
    </w:p>
    <w:p w14:paraId="3B7C2990">
      <w:pPr>
        <w:spacing w:line="400" w:lineRule="exact"/>
        <w:rPr>
          <w:rFonts w:asciiTheme="minorEastAsia" w:hAnsiTheme="minorEastAsia"/>
          <w:b/>
          <w:sz w:val="28"/>
          <w:szCs w:val="28"/>
        </w:rPr>
      </w:pPr>
    </w:p>
    <w:p w14:paraId="0338927D">
      <w:pPr>
        <w:spacing w:line="400" w:lineRule="exact"/>
        <w:ind w:firstLine="2249" w:firstLineChars="800"/>
        <w:rPr>
          <w:rFonts w:asciiTheme="minorEastAsia" w:hAnsiTheme="minorEastAsia"/>
          <w:b/>
          <w:sz w:val="28"/>
          <w:szCs w:val="28"/>
        </w:rPr>
      </w:pPr>
      <w:r>
        <w:rPr>
          <w:rFonts w:hint="eastAsia" w:asciiTheme="minorEastAsia" w:hAnsiTheme="minorEastAsia"/>
          <w:b/>
          <w:sz w:val="28"/>
          <w:szCs w:val="28"/>
        </w:rPr>
        <w:t>第一部分•研学须知</w:t>
      </w:r>
    </w:p>
    <w:p w14:paraId="0957574C">
      <w:pPr>
        <w:pStyle w:val="10"/>
        <w:spacing w:line="400" w:lineRule="exact"/>
        <w:ind w:firstLine="0" w:firstLineChars="0"/>
        <w:rPr>
          <w:rFonts w:ascii="楷体" w:hAnsi="楷体" w:eastAsia="楷体"/>
          <w:szCs w:val="21"/>
        </w:rPr>
      </w:pPr>
      <w:r>
        <w:rPr>
          <w:rFonts w:hint="eastAsia" w:asciiTheme="minorEastAsia" w:hAnsiTheme="minorEastAsia"/>
          <w:b/>
          <w:szCs w:val="21"/>
        </w:rPr>
        <w:t>【1.1研学主题】</w:t>
      </w:r>
    </w:p>
    <w:p w14:paraId="2B785F82">
      <w:pPr>
        <w:pStyle w:val="10"/>
        <w:spacing w:line="400" w:lineRule="exact"/>
        <w:ind w:firstLine="0" w:firstLineChars="0"/>
        <w:rPr>
          <w:rFonts w:ascii="楷体" w:hAnsi="楷体" w:eastAsia="楷体"/>
          <w:b/>
          <w:kern w:val="0"/>
          <w:szCs w:val="21"/>
        </w:rPr>
      </w:pPr>
      <w:r>
        <w:rPr>
          <w:rFonts w:hint="eastAsia" w:ascii="楷体" w:hAnsi="楷体" w:eastAsia="楷体"/>
          <w:b/>
          <w:kern w:val="0"/>
          <w:szCs w:val="21"/>
        </w:rPr>
        <w:t>寻根金陵历史</w:t>
      </w:r>
      <w:r>
        <w:rPr>
          <w:rFonts w:hint="eastAsia" w:ascii="宋体" w:hAnsi="宋体" w:eastAsia="宋体" w:cs="宋体"/>
          <w:b/>
          <w:kern w:val="0"/>
          <w:szCs w:val="21"/>
        </w:rPr>
        <w:t>•</w:t>
      </w:r>
      <w:r>
        <w:rPr>
          <w:rFonts w:hint="eastAsia" w:ascii="楷体" w:hAnsi="楷体" w:eastAsia="楷体" w:cs="楷体"/>
          <w:b/>
          <w:kern w:val="0"/>
          <w:szCs w:val="21"/>
        </w:rPr>
        <w:t>逐梦航空航天</w:t>
      </w:r>
    </w:p>
    <w:p w14:paraId="58359F0F">
      <w:pPr>
        <w:pStyle w:val="10"/>
        <w:spacing w:line="400" w:lineRule="exact"/>
        <w:ind w:firstLine="0" w:firstLineChars="0"/>
        <w:rPr>
          <w:rFonts w:asciiTheme="minorEastAsia" w:hAnsiTheme="minorEastAsia"/>
          <w:b/>
          <w:kern w:val="0"/>
          <w:szCs w:val="21"/>
        </w:rPr>
      </w:pPr>
    </w:p>
    <w:p w14:paraId="65C8E227">
      <w:pPr>
        <w:pStyle w:val="10"/>
        <w:spacing w:line="400" w:lineRule="exact"/>
        <w:ind w:firstLine="0" w:firstLineChars="0"/>
        <w:rPr>
          <w:rFonts w:ascii="宋体" w:hAnsi="宋体" w:eastAsia="宋体" w:cs="宋体"/>
          <w:b/>
          <w:szCs w:val="21"/>
        </w:rPr>
      </w:pPr>
      <w:r>
        <w:rPr>
          <w:rFonts w:hint="eastAsia" w:ascii="宋体" w:hAnsi="宋体" w:eastAsia="宋体" w:cs="宋体"/>
          <w:b/>
          <w:szCs w:val="21"/>
        </w:rPr>
        <w:t>【1.2研学目的】</w:t>
      </w:r>
    </w:p>
    <w:p w14:paraId="4A9C1314">
      <w:pPr>
        <w:spacing w:line="276" w:lineRule="auto"/>
        <w:rPr>
          <w:rFonts w:ascii="楷体" w:hAnsi="楷体" w:eastAsia="楷体"/>
          <w:szCs w:val="21"/>
        </w:rPr>
      </w:pPr>
      <w:r>
        <w:rPr>
          <w:rFonts w:hint="eastAsia" w:ascii="楷体" w:hAnsi="楷体" w:eastAsia="楷体"/>
          <w:b/>
          <w:szCs w:val="21"/>
        </w:rPr>
        <w:t>1.2.1 立足我校课程基地，重构新型学习方式。</w:t>
      </w:r>
      <w:r>
        <w:rPr>
          <w:rFonts w:hint="eastAsia" w:ascii="楷体" w:hAnsi="楷体" w:eastAsia="楷体"/>
          <w:szCs w:val="21"/>
        </w:rPr>
        <w:t>结合我校“问题情境化”阅读课程基地建设，围绕“看—听—做—演”和“走出校园—体验生活—感悟情境”实践体系，以典型、多样、综合、开放为原则，根据具有生成性和挑战性的任务书，培养学生在实践体验中独立思考、个性表达等能力，提高学生团队意识、探究精神、课堂内外融会贯通等综合素养，提升校园文化品质。</w:t>
      </w:r>
    </w:p>
    <w:p w14:paraId="09128D77">
      <w:pPr>
        <w:spacing w:line="276" w:lineRule="auto"/>
        <w:rPr>
          <w:rFonts w:ascii="楷体" w:hAnsi="楷体" w:eastAsia="楷体"/>
          <w:szCs w:val="21"/>
        </w:rPr>
      </w:pPr>
      <w:r>
        <w:rPr>
          <w:rFonts w:hint="eastAsia" w:ascii="楷体" w:hAnsi="楷体" w:eastAsia="楷体"/>
          <w:b/>
          <w:szCs w:val="21"/>
        </w:rPr>
        <w:t>1.2.2历史文化浸润生命，探访六朝古都金陵。</w:t>
      </w:r>
      <w:r>
        <w:rPr>
          <w:rFonts w:hint="eastAsia" w:ascii="楷体" w:hAnsi="楷体" w:eastAsia="楷体"/>
          <w:szCs w:val="21"/>
        </w:rPr>
        <w:t>走近</w:t>
      </w:r>
      <w:r>
        <w:rPr>
          <w:rFonts w:ascii="楷体" w:hAnsi="楷体" w:eastAsia="楷体"/>
          <w:szCs w:val="21"/>
        </w:rPr>
        <w:t>有故事的城市</w:t>
      </w:r>
      <w:r>
        <w:rPr>
          <w:rFonts w:hint="eastAsia" w:ascii="楷体" w:hAnsi="楷体" w:eastAsia="楷体"/>
          <w:szCs w:val="21"/>
        </w:rPr>
        <w:t>，深入了解孙中山先生“三民主义”“天下为公”的革命思想，了解近代中国革命的历史足迹，培养学生牢记历史振兴中华的优秀品质和爱国情怀。</w:t>
      </w:r>
    </w:p>
    <w:p w14:paraId="1FE99EC7">
      <w:pPr>
        <w:spacing w:line="276" w:lineRule="auto"/>
        <w:rPr>
          <w:rFonts w:ascii="楷体" w:hAnsi="楷体" w:eastAsia="楷体"/>
          <w:szCs w:val="21"/>
        </w:rPr>
      </w:pPr>
      <w:r>
        <w:rPr>
          <w:rFonts w:hint="eastAsia" w:ascii="楷体" w:hAnsi="楷体" w:eastAsia="楷体"/>
          <w:b/>
          <w:szCs w:val="21"/>
        </w:rPr>
        <w:t>1.2.3感受名校学术氛围，领略高校人文精神。</w:t>
      </w:r>
      <w:r>
        <w:rPr>
          <w:rFonts w:hint="eastAsia" w:ascii="楷体" w:hAnsi="楷体" w:eastAsia="楷体"/>
          <w:szCs w:val="21"/>
        </w:rPr>
        <w:t>走进南京航空航天大学，深入了解大学的教育和科研情况，感受顶尖学府的学术氛围，提升学生学习能力，强化学生学术追求。在拓展视野的同时，通过感受高校文化氛围和人文精神，培养学生社会责任感和创新意识，有助于学生选择未来的职业和发展方向。</w:t>
      </w:r>
    </w:p>
    <w:p w14:paraId="499F38C4">
      <w:pPr>
        <w:spacing w:line="400" w:lineRule="exact"/>
        <w:rPr>
          <w:rFonts w:asciiTheme="minorEastAsia" w:hAnsiTheme="minorEastAsia"/>
          <w:szCs w:val="21"/>
        </w:rPr>
      </w:pPr>
    </w:p>
    <w:p w14:paraId="26F8EDD2">
      <w:pPr>
        <w:pStyle w:val="10"/>
        <w:spacing w:line="400" w:lineRule="exact"/>
        <w:ind w:firstLine="0" w:firstLineChars="0"/>
        <w:rPr>
          <w:rFonts w:asciiTheme="minorEastAsia" w:hAnsiTheme="minorEastAsia"/>
          <w:b/>
          <w:szCs w:val="21"/>
        </w:rPr>
      </w:pPr>
      <w:r>
        <w:rPr>
          <w:rFonts w:hint="eastAsia" w:asciiTheme="minorEastAsia" w:hAnsiTheme="minorEastAsia"/>
          <w:b/>
          <w:szCs w:val="21"/>
        </w:rPr>
        <w:t>【1.3研学安排】</w:t>
      </w: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701"/>
        <w:gridCol w:w="5244"/>
      </w:tblGrid>
      <w:tr w14:paraId="48A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460B7D3E">
            <w:pPr>
              <w:spacing w:line="276" w:lineRule="auto"/>
              <w:ind w:left="0" w:leftChars="0" w:firstLine="219" w:firstLineChars="104"/>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 xml:space="preserve">  规  划   </w:t>
            </w:r>
            <w:r>
              <w:rPr>
                <w:rFonts w:hint="eastAsia" w:asciiTheme="minorEastAsia" w:hAnsiTheme="minorEastAsia"/>
                <w:b/>
                <w:szCs w:val="21"/>
              </w:rPr>
              <w:t xml:space="preserve">时 </w:t>
            </w:r>
            <w:r>
              <w:rPr>
                <w:rFonts w:hint="eastAsia" w:asciiTheme="minorEastAsia" w:hAnsiTheme="minorEastAsia"/>
                <w:b/>
                <w:szCs w:val="21"/>
                <w:lang w:val="en-US" w:eastAsia="zh-CN"/>
              </w:rPr>
              <w:t xml:space="preserve"> </w:t>
            </w:r>
            <w:bookmarkStart w:id="6" w:name="_GoBack"/>
            <w:bookmarkEnd w:id="6"/>
            <w:r>
              <w:rPr>
                <w:rFonts w:hint="eastAsia" w:asciiTheme="minorEastAsia" w:hAnsiTheme="minorEastAsia"/>
                <w:b/>
                <w:szCs w:val="21"/>
              </w:rPr>
              <w:t>间</w:t>
            </w:r>
          </w:p>
        </w:tc>
        <w:tc>
          <w:tcPr>
            <w:tcW w:w="1701" w:type="dxa"/>
            <w:vAlign w:val="center"/>
          </w:tcPr>
          <w:p w14:paraId="323CA41D">
            <w:pPr>
              <w:spacing w:line="276" w:lineRule="auto"/>
              <w:ind w:firstLine="422" w:firstLineChars="200"/>
              <w:rPr>
                <w:rFonts w:asciiTheme="minorEastAsia" w:hAnsiTheme="minorEastAsia"/>
                <w:b/>
                <w:szCs w:val="21"/>
              </w:rPr>
            </w:pPr>
            <w:r>
              <w:rPr>
                <w:rFonts w:hint="eastAsia" w:asciiTheme="minorEastAsia" w:hAnsiTheme="minorEastAsia"/>
                <w:b/>
                <w:szCs w:val="21"/>
              </w:rPr>
              <w:t>地  点</w:t>
            </w:r>
          </w:p>
        </w:tc>
        <w:tc>
          <w:tcPr>
            <w:tcW w:w="5244" w:type="dxa"/>
            <w:vAlign w:val="center"/>
          </w:tcPr>
          <w:p w14:paraId="62170DDC">
            <w:pPr>
              <w:spacing w:line="276" w:lineRule="auto"/>
              <w:ind w:firstLine="1897" w:firstLineChars="900"/>
              <w:rPr>
                <w:rFonts w:asciiTheme="minorEastAsia" w:hAnsiTheme="minorEastAsia"/>
                <w:b/>
                <w:szCs w:val="21"/>
              </w:rPr>
            </w:pPr>
            <w:r>
              <w:rPr>
                <w:rFonts w:hint="eastAsia" w:asciiTheme="minorEastAsia" w:hAnsiTheme="minorEastAsia"/>
                <w:b/>
                <w:szCs w:val="21"/>
              </w:rPr>
              <w:t>活 动 内 容</w:t>
            </w:r>
          </w:p>
        </w:tc>
      </w:tr>
      <w:tr w14:paraId="7848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3955685E">
            <w:pPr>
              <w:spacing w:line="276" w:lineRule="auto"/>
              <w:jc w:val="center"/>
              <w:rPr>
                <w:rFonts w:asciiTheme="minorEastAsia" w:hAnsiTheme="minorEastAsia"/>
                <w:szCs w:val="21"/>
              </w:rPr>
            </w:pPr>
            <w:r>
              <w:rPr>
                <w:rFonts w:hint="eastAsia" w:asciiTheme="minorEastAsia" w:hAnsiTheme="minorEastAsia"/>
                <w:szCs w:val="21"/>
              </w:rPr>
              <w:t>3.24（周一）—3.28（周五）</w:t>
            </w:r>
          </w:p>
        </w:tc>
        <w:tc>
          <w:tcPr>
            <w:tcW w:w="1701" w:type="dxa"/>
            <w:vAlign w:val="center"/>
          </w:tcPr>
          <w:p w14:paraId="474E4A4F">
            <w:pPr>
              <w:spacing w:line="276" w:lineRule="auto"/>
              <w:jc w:val="center"/>
              <w:rPr>
                <w:rFonts w:asciiTheme="minorEastAsia" w:hAnsiTheme="minorEastAsia"/>
                <w:szCs w:val="21"/>
              </w:rPr>
            </w:pPr>
            <w:r>
              <w:rPr>
                <w:rFonts w:hint="eastAsia" w:asciiTheme="minorEastAsia" w:hAnsiTheme="minorEastAsia"/>
                <w:szCs w:val="21"/>
              </w:rPr>
              <w:t>班 级</w:t>
            </w:r>
          </w:p>
        </w:tc>
        <w:tc>
          <w:tcPr>
            <w:tcW w:w="5244" w:type="dxa"/>
            <w:vAlign w:val="center"/>
          </w:tcPr>
          <w:p w14:paraId="22375945">
            <w:pPr>
              <w:spacing w:line="276" w:lineRule="auto"/>
              <w:jc w:val="center"/>
              <w:rPr>
                <w:rFonts w:asciiTheme="minorEastAsia" w:hAnsiTheme="minorEastAsia"/>
                <w:szCs w:val="21"/>
              </w:rPr>
            </w:pPr>
            <w:r>
              <w:rPr>
                <w:rFonts w:hint="eastAsia" w:asciiTheme="minorEastAsia" w:hAnsiTheme="minorEastAsia"/>
                <w:szCs w:val="21"/>
              </w:rPr>
              <w:t>介绍我校“问题情境化”阅读课程基地中研学实践课程；熟悉研学行程规划；明确安全注意事项；发放研学手册。</w:t>
            </w:r>
          </w:p>
        </w:tc>
      </w:tr>
      <w:tr w14:paraId="3B89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1E8F4549">
            <w:pPr>
              <w:spacing w:line="276" w:lineRule="auto"/>
              <w:jc w:val="center"/>
              <w:rPr>
                <w:rFonts w:asciiTheme="minorEastAsia" w:hAnsiTheme="minorEastAsia"/>
                <w:szCs w:val="21"/>
              </w:rPr>
            </w:pPr>
            <w:bookmarkStart w:id="0" w:name="OLE_LINK9"/>
            <w:r>
              <w:rPr>
                <w:rFonts w:hint="eastAsia" w:cs="宋体" w:asciiTheme="minorEastAsia" w:hAnsiTheme="minorEastAsia"/>
                <w:bCs/>
                <w:kern w:val="0"/>
                <w:szCs w:val="21"/>
              </w:rPr>
              <w:t>3.29（周六）</w:t>
            </w:r>
            <w:bookmarkEnd w:id="0"/>
            <w:r>
              <w:rPr>
                <w:rFonts w:hint="eastAsia" w:cs="宋体" w:asciiTheme="minorEastAsia" w:hAnsiTheme="minorEastAsia"/>
                <w:bCs/>
                <w:kern w:val="0"/>
                <w:szCs w:val="21"/>
              </w:rPr>
              <w:t>7:10</w:t>
            </w:r>
          </w:p>
        </w:tc>
        <w:tc>
          <w:tcPr>
            <w:tcW w:w="1701" w:type="dxa"/>
            <w:vAlign w:val="center"/>
          </w:tcPr>
          <w:p w14:paraId="7122C1AE">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color w:val="auto"/>
                <w:szCs w:val="21"/>
              </w:rPr>
              <w:t>仪中</w:t>
            </w:r>
            <w:r>
              <w:rPr>
                <w:rFonts w:hint="eastAsia" w:asciiTheme="minorEastAsia" w:hAnsiTheme="minorEastAsia"/>
                <w:color w:val="auto"/>
                <w:szCs w:val="21"/>
                <w:lang w:val="en-US" w:eastAsia="zh-CN"/>
              </w:rPr>
              <w:t>升旗广场</w:t>
            </w:r>
          </w:p>
        </w:tc>
        <w:tc>
          <w:tcPr>
            <w:tcW w:w="5244" w:type="dxa"/>
            <w:vAlign w:val="center"/>
          </w:tcPr>
          <w:p w14:paraId="5FB6D69F">
            <w:pPr>
              <w:spacing w:line="276" w:lineRule="auto"/>
              <w:jc w:val="center"/>
              <w:rPr>
                <w:rFonts w:asciiTheme="minorEastAsia" w:hAnsiTheme="minorEastAsia"/>
                <w:szCs w:val="21"/>
              </w:rPr>
            </w:pPr>
            <w:r>
              <w:rPr>
                <w:rFonts w:hint="eastAsia" w:asciiTheme="minorEastAsia" w:hAnsiTheme="minorEastAsia"/>
                <w:szCs w:val="21"/>
              </w:rPr>
              <w:t>学生集合，按照班级序号乘车，班长举班旗。</w:t>
            </w:r>
          </w:p>
        </w:tc>
      </w:tr>
      <w:tr w14:paraId="2C2B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346E292B">
            <w:pPr>
              <w:spacing w:line="276" w:lineRule="auto"/>
              <w:jc w:val="center"/>
              <w:rPr>
                <w:rFonts w:cs="宋体" w:asciiTheme="minorEastAsia" w:hAnsiTheme="minorEastAsia"/>
                <w:bCs/>
                <w:kern w:val="0"/>
                <w:szCs w:val="21"/>
              </w:rPr>
            </w:pPr>
            <w:r>
              <w:rPr>
                <w:rFonts w:hint="eastAsia" w:cs="宋体" w:asciiTheme="minorEastAsia" w:hAnsiTheme="minorEastAsia"/>
                <w:bCs/>
                <w:kern w:val="0"/>
                <w:szCs w:val="21"/>
              </w:rPr>
              <w:t>3.29（周六）7:30—9:00</w:t>
            </w:r>
          </w:p>
        </w:tc>
        <w:tc>
          <w:tcPr>
            <w:tcW w:w="1701" w:type="dxa"/>
            <w:vAlign w:val="center"/>
          </w:tcPr>
          <w:p w14:paraId="0627A0E6">
            <w:pPr>
              <w:spacing w:line="276" w:lineRule="auto"/>
              <w:jc w:val="center"/>
              <w:rPr>
                <w:rFonts w:asciiTheme="minorEastAsia" w:hAnsiTheme="minorEastAsia"/>
                <w:szCs w:val="21"/>
              </w:rPr>
            </w:pPr>
            <w:r>
              <w:rPr>
                <w:rFonts w:hint="eastAsia" w:asciiTheme="minorEastAsia" w:hAnsiTheme="minorEastAsia"/>
                <w:szCs w:val="21"/>
              </w:rPr>
              <w:t>仪中—中山陵</w:t>
            </w:r>
          </w:p>
        </w:tc>
        <w:tc>
          <w:tcPr>
            <w:tcW w:w="5244" w:type="dxa"/>
            <w:vAlign w:val="center"/>
          </w:tcPr>
          <w:p w14:paraId="38D86DE2">
            <w:pPr>
              <w:spacing w:line="276" w:lineRule="auto"/>
              <w:jc w:val="center"/>
              <w:rPr>
                <w:rFonts w:asciiTheme="minorEastAsia" w:hAnsiTheme="minorEastAsia"/>
                <w:szCs w:val="21"/>
              </w:rPr>
            </w:pPr>
            <w:r>
              <w:rPr>
                <w:rFonts w:hint="eastAsia" w:asciiTheme="minorEastAsia" w:hAnsiTheme="minorEastAsia"/>
                <w:szCs w:val="21"/>
              </w:rPr>
              <w:t>团队乘车到达南京，预计车程1.5小时</w:t>
            </w:r>
          </w:p>
        </w:tc>
      </w:tr>
      <w:tr w14:paraId="6512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trPr>
        <w:tc>
          <w:tcPr>
            <w:tcW w:w="2694" w:type="dxa"/>
            <w:vAlign w:val="center"/>
          </w:tcPr>
          <w:p w14:paraId="244E0ACA">
            <w:pPr>
              <w:spacing w:line="276" w:lineRule="auto"/>
              <w:jc w:val="center"/>
              <w:rPr>
                <w:rFonts w:asciiTheme="minorEastAsia" w:hAnsiTheme="minorEastAsia"/>
                <w:szCs w:val="21"/>
              </w:rPr>
            </w:pPr>
            <w:bookmarkStart w:id="1" w:name="OLE_LINK10"/>
            <w:r>
              <w:rPr>
                <w:rFonts w:hint="eastAsia" w:cs="宋体" w:asciiTheme="minorEastAsia" w:hAnsiTheme="minorEastAsia"/>
                <w:bCs/>
                <w:kern w:val="0"/>
                <w:szCs w:val="21"/>
              </w:rPr>
              <w:t>3.29（周六）</w:t>
            </w:r>
            <w:bookmarkEnd w:id="1"/>
            <w:r>
              <w:rPr>
                <w:rFonts w:hint="eastAsia" w:cs="宋体" w:asciiTheme="minorEastAsia" w:hAnsiTheme="minorEastAsia"/>
                <w:bCs/>
                <w:kern w:val="0"/>
                <w:szCs w:val="21"/>
              </w:rPr>
              <w:t>9:00—11:00</w:t>
            </w:r>
          </w:p>
        </w:tc>
        <w:tc>
          <w:tcPr>
            <w:tcW w:w="1701" w:type="dxa"/>
            <w:vAlign w:val="center"/>
          </w:tcPr>
          <w:p w14:paraId="5A467E5F">
            <w:pPr>
              <w:spacing w:line="276" w:lineRule="auto"/>
              <w:jc w:val="center"/>
              <w:rPr>
                <w:rFonts w:asciiTheme="minorEastAsia" w:hAnsiTheme="minorEastAsia"/>
                <w:szCs w:val="21"/>
              </w:rPr>
            </w:pPr>
            <w:r>
              <w:rPr>
                <w:rFonts w:hint="eastAsia" w:cs="宋体" w:asciiTheme="minorEastAsia" w:hAnsiTheme="minorEastAsia"/>
                <w:bCs/>
                <w:szCs w:val="21"/>
              </w:rPr>
              <w:t>中山陵</w:t>
            </w:r>
          </w:p>
        </w:tc>
        <w:tc>
          <w:tcPr>
            <w:tcW w:w="5244" w:type="dxa"/>
            <w:vAlign w:val="center"/>
          </w:tcPr>
          <w:p w14:paraId="1753E489">
            <w:pPr>
              <w:spacing w:line="276" w:lineRule="auto"/>
              <w:ind w:firstLine="420" w:firstLineChars="200"/>
              <w:rPr>
                <w:rFonts w:asciiTheme="minorEastAsia" w:hAnsiTheme="minorEastAsia"/>
                <w:szCs w:val="21"/>
              </w:rPr>
            </w:pPr>
            <w:r>
              <w:rPr>
                <w:rFonts w:hint="eastAsia" w:cs="宋体" w:asciiTheme="minorEastAsia" w:hAnsiTheme="minorEastAsia"/>
                <w:szCs w:val="21"/>
              </w:rPr>
              <w:t>爱国主义教育课程：</w:t>
            </w:r>
            <w:r>
              <w:rPr>
                <w:rFonts w:cs="Arial" w:asciiTheme="minorEastAsia" w:hAnsiTheme="minorEastAsia"/>
                <w:szCs w:val="21"/>
                <w:shd w:val="clear" w:color="auto" w:fill="FFFFFF"/>
              </w:rPr>
              <w:t>中山陵是集历史、文化、艺术和爱国主义教育于一体的综合性旅游胜地。在中山陵的参观过程中，深刻领悟到孙中山先生的理念和奉献精神，更加坚定为实现中华民族伟大复兴而努力的信念。</w:t>
            </w:r>
          </w:p>
        </w:tc>
      </w:tr>
      <w:tr w14:paraId="18BB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3B6EDCAD">
            <w:pPr>
              <w:spacing w:line="276" w:lineRule="auto"/>
              <w:jc w:val="center"/>
              <w:rPr>
                <w:rFonts w:cs="宋体" w:asciiTheme="minorEastAsia" w:hAnsiTheme="minorEastAsia"/>
                <w:bCs/>
                <w:kern w:val="0"/>
                <w:szCs w:val="21"/>
              </w:rPr>
            </w:pPr>
            <w:bookmarkStart w:id="2" w:name="OLE_LINK13"/>
            <w:bookmarkStart w:id="3" w:name="OLE_LINK12"/>
            <w:r>
              <w:rPr>
                <w:rFonts w:hint="eastAsia" w:cs="宋体" w:asciiTheme="minorEastAsia" w:hAnsiTheme="minorEastAsia"/>
                <w:bCs/>
                <w:kern w:val="0"/>
                <w:szCs w:val="21"/>
              </w:rPr>
              <w:t>3.29</w:t>
            </w:r>
            <w:bookmarkEnd w:id="2"/>
            <w:bookmarkEnd w:id="3"/>
            <w:r>
              <w:rPr>
                <w:rFonts w:hint="eastAsia" w:cs="宋体" w:asciiTheme="minorEastAsia" w:hAnsiTheme="minorEastAsia"/>
                <w:bCs/>
                <w:kern w:val="0"/>
                <w:szCs w:val="21"/>
              </w:rPr>
              <w:t>（周六）11:00—12:00</w:t>
            </w:r>
          </w:p>
        </w:tc>
        <w:tc>
          <w:tcPr>
            <w:tcW w:w="1701" w:type="dxa"/>
            <w:vAlign w:val="center"/>
          </w:tcPr>
          <w:p w14:paraId="1C87ADE7">
            <w:pPr>
              <w:spacing w:line="276" w:lineRule="auto"/>
              <w:jc w:val="center"/>
              <w:rPr>
                <w:rFonts w:cs="宋体" w:asciiTheme="minorEastAsia" w:hAnsiTheme="minorEastAsia"/>
                <w:bCs/>
                <w:szCs w:val="21"/>
              </w:rPr>
            </w:pPr>
            <w:r>
              <w:rPr>
                <w:rFonts w:hint="eastAsia" w:cs="宋体" w:asciiTheme="minorEastAsia" w:hAnsiTheme="minorEastAsia"/>
                <w:bCs/>
                <w:szCs w:val="21"/>
              </w:rPr>
              <w:t>中山陵—南航</w:t>
            </w:r>
          </w:p>
        </w:tc>
        <w:tc>
          <w:tcPr>
            <w:tcW w:w="5244" w:type="dxa"/>
            <w:vAlign w:val="center"/>
          </w:tcPr>
          <w:p w14:paraId="59225C7F">
            <w:pPr>
              <w:spacing w:line="276" w:lineRule="auto"/>
              <w:jc w:val="center"/>
              <w:rPr>
                <w:rFonts w:cs="宋体" w:asciiTheme="minorEastAsia" w:hAnsiTheme="minorEastAsia"/>
                <w:szCs w:val="21"/>
              </w:rPr>
            </w:pPr>
            <w:r>
              <w:rPr>
                <w:rFonts w:hint="eastAsia" w:cs="宋体" w:asciiTheme="minorEastAsia" w:hAnsiTheme="minorEastAsia"/>
                <w:szCs w:val="21"/>
              </w:rPr>
              <w:t>学生集合，清点人数。</w:t>
            </w:r>
            <w:r>
              <w:rPr>
                <w:rFonts w:hint="eastAsia" w:cs="楷体_GB2312" w:asciiTheme="minorEastAsia" w:hAnsiTheme="minorEastAsia"/>
                <w:szCs w:val="21"/>
              </w:rPr>
              <w:t>车程约40分钟。</w:t>
            </w:r>
          </w:p>
        </w:tc>
      </w:tr>
      <w:tr w14:paraId="2100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0B42A60C">
            <w:pPr>
              <w:spacing w:line="276" w:lineRule="auto"/>
              <w:jc w:val="center"/>
              <w:rPr>
                <w:rFonts w:cs="宋体" w:asciiTheme="minorEastAsia" w:hAnsiTheme="minorEastAsia"/>
                <w:bCs/>
                <w:kern w:val="0"/>
                <w:szCs w:val="21"/>
              </w:rPr>
            </w:pPr>
            <w:bookmarkStart w:id="4" w:name="OLE_LINK16"/>
            <w:r>
              <w:rPr>
                <w:rFonts w:hint="eastAsia" w:cs="宋体" w:asciiTheme="minorEastAsia" w:hAnsiTheme="minorEastAsia"/>
                <w:bCs/>
                <w:kern w:val="0"/>
                <w:szCs w:val="21"/>
              </w:rPr>
              <w:t>3.29（周六）</w:t>
            </w:r>
            <w:bookmarkEnd w:id="4"/>
            <w:r>
              <w:rPr>
                <w:rFonts w:hint="eastAsia" w:cs="宋体" w:asciiTheme="minorEastAsia" w:hAnsiTheme="minorEastAsia"/>
                <w:bCs/>
                <w:kern w:val="0"/>
                <w:szCs w:val="21"/>
              </w:rPr>
              <w:t>12:00—13:00</w:t>
            </w:r>
          </w:p>
        </w:tc>
        <w:tc>
          <w:tcPr>
            <w:tcW w:w="1701" w:type="dxa"/>
            <w:vAlign w:val="center"/>
          </w:tcPr>
          <w:p w14:paraId="799F1393">
            <w:pPr>
              <w:spacing w:line="276" w:lineRule="auto"/>
              <w:ind w:firstLine="420" w:firstLineChars="200"/>
              <w:rPr>
                <w:rFonts w:asciiTheme="minorEastAsia" w:hAnsiTheme="minorEastAsia"/>
                <w:szCs w:val="21"/>
              </w:rPr>
            </w:pPr>
            <w:bookmarkStart w:id="5" w:name="OLE_LINK17"/>
            <w:r>
              <w:rPr>
                <w:rFonts w:asciiTheme="minorEastAsia" w:hAnsiTheme="minorEastAsia"/>
                <w:szCs w:val="21"/>
              </w:rPr>
              <w:t>南</w:t>
            </w:r>
            <w:r>
              <w:rPr>
                <w:rFonts w:hint="eastAsia" w:asciiTheme="minorEastAsia" w:hAnsiTheme="minorEastAsia"/>
                <w:szCs w:val="21"/>
              </w:rPr>
              <w:t xml:space="preserve"> </w:t>
            </w:r>
            <w:r>
              <w:rPr>
                <w:rFonts w:asciiTheme="minorEastAsia" w:hAnsiTheme="minorEastAsia"/>
                <w:szCs w:val="21"/>
              </w:rPr>
              <w:t>航</w:t>
            </w:r>
            <w:bookmarkEnd w:id="5"/>
          </w:p>
        </w:tc>
        <w:tc>
          <w:tcPr>
            <w:tcW w:w="5244" w:type="dxa"/>
            <w:vAlign w:val="center"/>
          </w:tcPr>
          <w:p w14:paraId="4F34A0F4">
            <w:pPr>
              <w:spacing w:line="276" w:lineRule="auto"/>
              <w:jc w:val="center"/>
              <w:rPr>
                <w:rFonts w:cs="楷体_GB2312" w:asciiTheme="minorEastAsia" w:hAnsiTheme="minorEastAsia"/>
                <w:szCs w:val="21"/>
              </w:rPr>
            </w:pPr>
            <w:r>
              <w:rPr>
                <w:rFonts w:hint="eastAsia" w:cs="楷体_GB2312" w:asciiTheme="minorEastAsia" w:hAnsiTheme="minorEastAsia"/>
                <w:szCs w:val="21"/>
              </w:rPr>
              <w:t>中餐、午休</w:t>
            </w:r>
          </w:p>
        </w:tc>
      </w:tr>
      <w:tr w14:paraId="2FA9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54887927">
            <w:pPr>
              <w:spacing w:line="276" w:lineRule="auto"/>
              <w:jc w:val="center"/>
              <w:rPr>
                <w:rFonts w:asciiTheme="minorEastAsia" w:hAnsiTheme="minorEastAsia"/>
                <w:szCs w:val="21"/>
              </w:rPr>
            </w:pPr>
            <w:r>
              <w:rPr>
                <w:rFonts w:hint="eastAsia" w:cs="宋体" w:asciiTheme="minorEastAsia" w:hAnsiTheme="minorEastAsia"/>
                <w:bCs/>
                <w:kern w:val="0"/>
                <w:szCs w:val="21"/>
              </w:rPr>
              <w:t>3.29（周六）13:00—15:00</w:t>
            </w:r>
          </w:p>
        </w:tc>
        <w:tc>
          <w:tcPr>
            <w:tcW w:w="1701" w:type="dxa"/>
            <w:vAlign w:val="center"/>
          </w:tcPr>
          <w:p w14:paraId="53AF8132">
            <w:pPr>
              <w:spacing w:line="276" w:lineRule="auto"/>
              <w:ind w:firstLine="420" w:firstLineChars="200"/>
              <w:rPr>
                <w:rFonts w:asciiTheme="minorEastAsia" w:hAnsiTheme="minorEastAsia"/>
                <w:szCs w:val="21"/>
              </w:rPr>
            </w:pPr>
            <w:r>
              <w:rPr>
                <w:rFonts w:hint="eastAsia" w:asciiTheme="minorEastAsia" w:hAnsiTheme="minorEastAsia"/>
                <w:szCs w:val="21"/>
              </w:rPr>
              <w:t>南 航</w:t>
            </w:r>
          </w:p>
        </w:tc>
        <w:tc>
          <w:tcPr>
            <w:tcW w:w="5244" w:type="dxa"/>
            <w:vAlign w:val="center"/>
          </w:tcPr>
          <w:p w14:paraId="3829147F">
            <w:pPr>
              <w:spacing w:line="276" w:lineRule="auto"/>
              <w:jc w:val="center"/>
              <w:rPr>
                <w:rFonts w:asciiTheme="minorEastAsia" w:hAnsiTheme="minorEastAsia"/>
                <w:szCs w:val="21"/>
              </w:rPr>
            </w:pPr>
            <w:r>
              <w:rPr>
                <w:rFonts w:hint="eastAsia" w:asciiTheme="minorEastAsia" w:hAnsiTheme="minorEastAsia"/>
                <w:szCs w:val="21"/>
              </w:rPr>
              <w:t>行走的阅读课程：参观校园</w:t>
            </w:r>
          </w:p>
        </w:tc>
      </w:tr>
      <w:tr w14:paraId="116D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4" w:type="dxa"/>
            <w:vAlign w:val="center"/>
          </w:tcPr>
          <w:p w14:paraId="59171C45">
            <w:pPr>
              <w:spacing w:line="276" w:lineRule="auto"/>
              <w:jc w:val="center"/>
              <w:rPr>
                <w:rFonts w:asciiTheme="minorEastAsia" w:hAnsiTheme="minorEastAsia"/>
                <w:szCs w:val="21"/>
              </w:rPr>
            </w:pPr>
            <w:r>
              <w:rPr>
                <w:rFonts w:hint="eastAsia" w:cs="宋体" w:asciiTheme="minorEastAsia" w:hAnsiTheme="minorEastAsia"/>
                <w:bCs/>
                <w:kern w:val="0"/>
                <w:szCs w:val="21"/>
              </w:rPr>
              <w:t>3.29（周六）15:00—17:00</w:t>
            </w:r>
          </w:p>
        </w:tc>
        <w:tc>
          <w:tcPr>
            <w:tcW w:w="1701" w:type="dxa"/>
            <w:vAlign w:val="center"/>
          </w:tcPr>
          <w:p w14:paraId="6E5E486A">
            <w:pPr>
              <w:spacing w:line="276" w:lineRule="auto"/>
              <w:jc w:val="center"/>
              <w:rPr>
                <w:rFonts w:cs="楷体_GB2312" w:asciiTheme="minorEastAsia" w:hAnsiTheme="minorEastAsia"/>
                <w:bCs/>
                <w:szCs w:val="21"/>
              </w:rPr>
            </w:pPr>
            <w:r>
              <w:rPr>
                <w:rFonts w:hint="eastAsia" w:cs="楷体_GB2312" w:asciiTheme="minorEastAsia" w:hAnsiTheme="minorEastAsia"/>
                <w:bCs/>
                <w:szCs w:val="21"/>
              </w:rPr>
              <w:t>南航—仪中</w:t>
            </w:r>
          </w:p>
        </w:tc>
        <w:tc>
          <w:tcPr>
            <w:tcW w:w="5244" w:type="dxa"/>
            <w:vAlign w:val="center"/>
          </w:tcPr>
          <w:p w14:paraId="1A387070">
            <w:pPr>
              <w:spacing w:line="276" w:lineRule="auto"/>
              <w:jc w:val="center"/>
              <w:rPr>
                <w:rFonts w:asciiTheme="minorEastAsia" w:hAnsiTheme="minorEastAsia"/>
                <w:szCs w:val="21"/>
              </w:rPr>
            </w:pPr>
            <w:r>
              <w:rPr>
                <w:rFonts w:hint="eastAsia" w:asciiTheme="minorEastAsia" w:hAnsiTheme="minorEastAsia"/>
                <w:szCs w:val="21"/>
              </w:rPr>
              <w:t>集合、返程。车程约1.5小时。</w:t>
            </w:r>
          </w:p>
        </w:tc>
      </w:tr>
    </w:tbl>
    <w:p w14:paraId="20B6D9E7">
      <w:pPr>
        <w:spacing w:line="400" w:lineRule="exact"/>
        <w:ind w:left="0" w:leftChars="0" w:firstLine="0" w:firstLineChars="0"/>
        <w:jc w:val="left"/>
        <w:rPr>
          <w:rFonts w:hint="default" w:asciiTheme="minorEastAsia" w:hAnsiTheme="minorEastAsia" w:eastAsiaTheme="minorEastAsia"/>
          <w:b/>
          <w:bCs w:val="0"/>
          <w:sz w:val="28"/>
          <w:szCs w:val="28"/>
          <w:u w:val="single"/>
          <w:lang w:val="en-US" w:eastAsia="zh-CN"/>
        </w:rPr>
      </w:pPr>
      <w:r>
        <w:rPr>
          <w:rFonts w:hint="eastAsia" w:asciiTheme="minorEastAsia" w:hAnsiTheme="minorEastAsia"/>
          <w:b/>
          <w:bCs w:val="0"/>
          <w:sz w:val="28"/>
          <w:szCs w:val="28"/>
          <w:u w:val="single"/>
          <w:lang w:val="en-US" w:eastAsia="zh-CN"/>
        </w:rPr>
        <w:t>注：当日所有行动的具体时间由带队班主任宣布的时间为准！</w:t>
      </w:r>
    </w:p>
    <w:p w14:paraId="0AC587AE">
      <w:pPr>
        <w:spacing w:line="400" w:lineRule="exact"/>
        <w:ind w:firstLine="3654" w:firstLineChars="1300"/>
        <w:rPr>
          <w:rFonts w:asciiTheme="minorEastAsia" w:hAnsiTheme="minorEastAsia"/>
          <w:b/>
          <w:sz w:val="28"/>
          <w:szCs w:val="28"/>
        </w:rPr>
      </w:pPr>
      <w:r>
        <w:rPr>
          <w:rFonts w:hint="eastAsia" w:asciiTheme="minorEastAsia" w:hAnsiTheme="minorEastAsia"/>
          <w:b/>
          <w:sz w:val="28"/>
          <w:szCs w:val="28"/>
        </w:rPr>
        <w:t>第二部分•研学准备</w:t>
      </w:r>
    </w:p>
    <w:p w14:paraId="46927C96">
      <w:pPr>
        <w:spacing w:line="400" w:lineRule="exact"/>
        <w:rPr>
          <w:rFonts w:ascii="宋体" w:hAnsi="宋体" w:eastAsia="宋体" w:cs="宋体"/>
          <w:szCs w:val="21"/>
        </w:rPr>
      </w:pPr>
      <w:r>
        <w:rPr>
          <w:rFonts w:hint="eastAsia" w:ascii="宋体" w:hAnsi="宋体" w:eastAsia="宋体" w:cs="宋体"/>
          <w:b/>
          <w:szCs w:val="21"/>
        </w:rPr>
        <w:t>【2.1 研学活动准则】</w:t>
      </w:r>
    </w:p>
    <w:p w14:paraId="3B721DC6">
      <w:pPr>
        <w:spacing w:line="400" w:lineRule="exact"/>
        <w:ind w:firstLine="420" w:firstLineChars="200"/>
        <w:rPr>
          <w:rFonts w:ascii="宋体" w:hAnsi="宋体" w:eastAsia="宋体" w:cs="宋体"/>
          <w:szCs w:val="21"/>
        </w:rPr>
      </w:pPr>
      <w:r>
        <w:rPr>
          <w:rFonts w:hint="eastAsia" w:ascii="宋体" w:hAnsi="宋体" w:eastAsia="宋体" w:cs="宋体"/>
          <w:szCs w:val="21"/>
        </w:rPr>
        <w:t>为确保活动安全顺利进行，各班务必于活动前一天召开参加研学活动班会，对参加学生进行安全及文明教育，主要内容如下：</w:t>
      </w:r>
    </w:p>
    <w:p w14:paraId="126B839A">
      <w:pPr>
        <w:spacing w:line="400" w:lineRule="exact"/>
        <w:ind w:firstLine="420" w:firstLineChars="200"/>
        <w:rPr>
          <w:rFonts w:ascii="宋体" w:hAnsi="宋体" w:eastAsia="宋体" w:cs="宋体"/>
          <w:szCs w:val="21"/>
        </w:rPr>
      </w:pPr>
      <w:r>
        <w:rPr>
          <w:rFonts w:hint="eastAsia" w:ascii="宋体" w:hAnsi="宋体" w:eastAsia="宋体" w:cs="宋体"/>
          <w:szCs w:val="21"/>
        </w:rPr>
        <w:t>1.各班级分成若干小组（每组10-15人），确定好组长，负责同学们集合和联络。要求负责人均要以高度的责任心对组内每位同学负责。</w:t>
      </w:r>
    </w:p>
    <w:p w14:paraId="5DF82D9A">
      <w:pPr>
        <w:spacing w:line="400" w:lineRule="exact"/>
        <w:ind w:firstLine="420" w:firstLineChars="200"/>
        <w:rPr>
          <w:rFonts w:ascii="宋体" w:hAnsi="宋体" w:eastAsia="宋体" w:cs="宋体"/>
          <w:szCs w:val="21"/>
        </w:rPr>
      </w:pPr>
      <w:r>
        <w:rPr>
          <w:rFonts w:hint="eastAsia" w:ascii="宋体" w:hAnsi="宋体" w:eastAsia="宋体" w:cs="宋体"/>
          <w:szCs w:val="21"/>
        </w:rPr>
        <w:t>2．如遇突发情况，学生应该立即通知带队老师。如遇突发事件时，首先要保持冷静，保护好自身安全，服从指挥。</w:t>
      </w:r>
    </w:p>
    <w:p w14:paraId="0CAE7925">
      <w:pPr>
        <w:spacing w:line="400" w:lineRule="exact"/>
        <w:ind w:firstLine="420" w:firstLineChars="200"/>
        <w:rPr>
          <w:rFonts w:ascii="宋体" w:hAnsi="宋体" w:eastAsia="宋体" w:cs="宋体"/>
          <w:szCs w:val="21"/>
        </w:rPr>
      </w:pPr>
      <w:r>
        <w:rPr>
          <w:rFonts w:hint="eastAsia" w:ascii="宋体" w:hAnsi="宋体" w:eastAsia="宋体" w:cs="宋体"/>
          <w:szCs w:val="21"/>
        </w:rPr>
        <w:t>3．学生在研学旅行中应该一切听从带队教师的指挥，不得擅自行动、私自脱离队伍。</w:t>
      </w:r>
    </w:p>
    <w:p w14:paraId="1D0353BF">
      <w:pPr>
        <w:spacing w:line="400" w:lineRule="exact"/>
        <w:ind w:firstLine="420" w:firstLineChars="200"/>
        <w:rPr>
          <w:rFonts w:ascii="宋体" w:hAnsi="宋体" w:eastAsia="宋体" w:cs="宋体"/>
          <w:szCs w:val="21"/>
        </w:rPr>
      </w:pPr>
      <w:r>
        <w:rPr>
          <w:rFonts w:hint="eastAsia" w:ascii="宋体" w:hAnsi="宋体" w:eastAsia="宋体" w:cs="宋体"/>
          <w:szCs w:val="21"/>
        </w:rPr>
        <w:t>4．每次出发前学生需按时到指定地点集合，听从老师安排并排队上车，不争先恐后、不你推我搡。</w:t>
      </w:r>
    </w:p>
    <w:p w14:paraId="21115571">
      <w:pPr>
        <w:spacing w:line="400" w:lineRule="exact"/>
        <w:ind w:firstLine="420" w:firstLineChars="200"/>
        <w:rPr>
          <w:rFonts w:ascii="宋体" w:hAnsi="宋体" w:eastAsia="宋体" w:cs="宋体"/>
          <w:szCs w:val="21"/>
        </w:rPr>
      </w:pPr>
      <w:r>
        <w:rPr>
          <w:rFonts w:hint="eastAsia" w:ascii="宋体" w:hAnsi="宋体" w:eastAsia="宋体" w:cs="宋体"/>
          <w:szCs w:val="21"/>
        </w:rPr>
        <w:t>5．学生必须遵守研学旅行课程的有关时间规定，包括出发时间、用餐时间、研学地点的集合时间等。</w:t>
      </w:r>
    </w:p>
    <w:p w14:paraId="1AB8FA0A">
      <w:pPr>
        <w:spacing w:line="400" w:lineRule="exact"/>
        <w:ind w:firstLine="420" w:firstLineChars="200"/>
        <w:rPr>
          <w:rFonts w:ascii="宋体" w:hAnsi="宋体" w:eastAsia="宋体" w:cs="宋体"/>
          <w:szCs w:val="21"/>
        </w:rPr>
      </w:pPr>
      <w:r>
        <w:rPr>
          <w:rFonts w:hint="eastAsia" w:ascii="宋体" w:hAnsi="宋体" w:eastAsia="宋体" w:cs="宋体"/>
          <w:szCs w:val="21"/>
        </w:rPr>
        <w:t>6.学生在乘车期间务必系上安全带，行车途中严禁在车内走动，严禁将头或手伸出窗外，在车上做到不起哄，不恶搞，不讲粗话，服从教师管理。</w:t>
      </w:r>
    </w:p>
    <w:p w14:paraId="2B5F09BE">
      <w:pPr>
        <w:spacing w:line="400" w:lineRule="exact"/>
        <w:ind w:firstLine="420" w:firstLineChars="200"/>
        <w:rPr>
          <w:rFonts w:ascii="宋体" w:hAnsi="宋体" w:eastAsia="宋体" w:cs="宋体"/>
          <w:szCs w:val="21"/>
        </w:rPr>
      </w:pPr>
      <w:r>
        <w:rPr>
          <w:rFonts w:hint="eastAsia" w:ascii="宋体" w:hAnsi="宋体" w:eastAsia="宋体" w:cs="宋体"/>
          <w:szCs w:val="21"/>
        </w:rPr>
        <w:t>7．学生身上携带现金以够用为度，不要携带贵重物品。</w:t>
      </w:r>
    </w:p>
    <w:p w14:paraId="50D97B9C">
      <w:pPr>
        <w:spacing w:line="400" w:lineRule="exact"/>
        <w:ind w:firstLine="420" w:firstLineChars="200"/>
        <w:rPr>
          <w:rFonts w:ascii="宋体" w:hAnsi="宋体" w:eastAsia="宋体" w:cs="宋体"/>
          <w:szCs w:val="21"/>
        </w:rPr>
      </w:pPr>
      <w:r>
        <w:rPr>
          <w:rFonts w:hint="eastAsia" w:ascii="宋体" w:hAnsi="宋体" w:eastAsia="宋体" w:cs="宋体"/>
          <w:szCs w:val="21"/>
        </w:rPr>
        <w:t>8．注意保持文明礼仪，维护自身形象，如不得在公共场所大声喧哗，不得历史遗址等庄重场所嬉笑打闹，合影留念时注意仪态文明等。</w:t>
      </w:r>
    </w:p>
    <w:p w14:paraId="04D3AA5C">
      <w:pPr>
        <w:spacing w:line="400" w:lineRule="exact"/>
        <w:ind w:firstLine="420" w:firstLineChars="200"/>
        <w:rPr>
          <w:rFonts w:ascii="宋体" w:hAnsi="宋体" w:eastAsia="宋体" w:cs="宋体"/>
          <w:szCs w:val="21"/>
        </w:rPr>
      </w:pPr>
      <w:r>
        <w:rPr>
          <w:rFonts w:hint="eastAsia" w:ascii="宋体" w:hAnsi="宋体" w:eastAsia="宋体" w:cs="宋体"/>
          <w:szCs w:val="21"/>
        </w:rPr>
        <w:t>9．临行前如身体不适，请及时向班主任请假，请勿勉强前往。</w:t>
      </w:r>
    </w:p>
    <w:p w14:paraId="35449263">
      <w:pPr>
        <w:spacing w:line="400" w:lineRule="exact"/>
        <w:ind w:firstLine="420" w:firstLineChars="200"/>
        <w:rPr>
          <w:rFonts w:ascii="宋体" w:hAnsi="宋体" w:eastAsia="宋体" w:cs="宋体"/>
          <w:szCs w:val="21"/>
        </w:rPr>
      </w:pPr>
      <w:r>
        <w:rPr>
          <w:rFonts w:hint="eastAsia" w:ascii="宋体" w:hAnsi="宋体" w:eastAsia="宋体" w:cs="宋体"/>
          <w:szCs w:val="21"/>
        </w:rPr>
        <w:t>10.为保证研学质量以及集中注意力避免发生意外情况，严禁携带手机。</w:t>
      </w:r>
    </w:p>
    <w:p w14:paraId="3A793DDD">
      <w:pPr>
        <w:spacing w:line="400" w:lineRule="exact"/>
        <w:rPr>
          <w:rFonts w:ascii="宋体" w:hAnsi="宋体" w:eastAsia="宋体" w:cs="宋体"/>
          <w:b/>
          <w:szCs w:val="21"/>
        </w:rPr>
      </w:pPr>
    </w:p>
    <w:p w14:paraId="3E5BE521">
      <w:pPr>
        <w:spacing w:line="400" w:lineRule="exact"/>
        <w:rPr>
          <w:rFonts w:ascii="宋体" w:hAnsi="宋体" w:eastAsia="宋体" w:cs="宋体"/>
          <w:b/>
          <w:szCs w:val="21"/>
        </w:rPr>
      </w:pPr>
      <w:r>
        <w:rPr>
          <w:rFonts w:hint="eastAsia" w:ascii="宋体" w:hAnsi="宋体" w:eastAsia="宋体" w:cs="宋体"/>
          <w:b/>
          <w:szCs w:val="21"/>
        </w:rPr>
        <w:t>【2.2 研学准备清单】</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437"/>
        <w:gridCol w:w="2437"/>
        <w:gridCol w:w="2437"/>
      </w:tblGrid>
      <w:tr w14:paraId="32A9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7846C880">
            <w:pPr>
              <w:spacing w:line="400" w:lineRule="exact"/>
              <w:jc w:val="center"/>
              <w:rPr>
                <w:rFonts w:ascii="宋体" w:hAnsi="宋体" w:eastAsia="宋体" w:cs="宋体"/>
                <w:b/>
                <w:szCs w:val="21"/>
              </w:rPr>
            </w:pPr>
            <w:r>
              <w:rPr>
                <w:rFonts w:hint="eastAsia" w:ascii="宋体" w:hAnsi="宋体" w:eastAsia="宋体" w:cs="宋体"/>
                <w:b/>
                <w:szCs w:val="21"/>
              </w:rPr>
              <w:t>品  名</w:t>
            </w:r>
          </w:p>
        </w:tc>
        <w:tc>
          <w:tcPr>
            <w:tcW w:w="2437" w:type="dxa"/>
            <w:vAlign w:val="center"/>
          </w:tcPr>
          <w:p w14:paraId="1CBAFA23">
            <w:pPr>
              <w:spacing w:line="400" w:lineRule="exact"/>
              <w:jc w:val="center"/>
              <w:rPr>
                <w:rFonts w:ascii="宋体" w:hAnsi="宋体" w:eastAsia="宋体" w:cs="宋体"/>
                <w:b/>
                <w:szCs w:val="21"/>
              </w:rPr>
            </w:pPr>
            <w:r>
              <w:rPr>
                <w:rFonts w:hint="eastAsia" w:ascii="宋体" w:hAnsi="宋体" w:eastAsia="宋体" w:cs="宋体"/>
                <w:b/>
                <w:szCs w:val="21"/>
              </w:rPr>
              <w:t>必要程度</w:t>
            </w:r>
          </w:p>
        </w:tc>
        <w:tc>
          <w:tcPr>
            <w:tcW w:w="2437" w:type="dxa"/>
            <w:vAlign w:val="center"/>
          </w:tcPr>
          <w:p w14:paraId="007C5DF1">
            <w:pPr>
              <w:spacing w:line="400" w:lineRule="exact"/>
              <w:jc w:val="center"/>
              <w:rPr>
                <w:rFonts w:ascii="宋体" w:hAnsi="宋体" w:eastAsia="宋体" w:cs="宋体"/>
                <w:b/>
                <w:szCs w:val="21"/>
              </w:rPr>
            </w:pPr>
            <w:r>
              <w:rPr>
                <w:rFonts w:hint="eastAsia" w:ascii="宋体" w:hAnsi="宋体" w:eastAsia="宋体" w:cs="宋体"/>
                <w:b/>
                <w:szCs w:val="21"/>
              </w:rPr>
              <w:t>出发前准备（√）</w:t>
            </w:r>
          </w:p>
        </w:tc>
        <w:tc>
          <w:tcPr>
            <w:tcW w:w="2437" w:type="dxa"/>
            <w:vAlign w:val="center"/>
          </w:tcPr>
          <w:p w14:paraId="670202BE">
            <w:pPr>
              <w:spacing w:line="400" w:lineRule="exact"/>
              <w:jc w:val="center"/>
              <w:rPr>
                <w:rFonts w:ascii="宋体" w:hAnsi="宋体" w:eastAsia="宋体" w:cs="宋体"/>
                <w:b/>
                <w:szCs w:val="21"/>
              </w:rPr>
            </w:pPr>
            <w:r>
              <w:rPr>
                <w:rFonts w:hint="eastAsia" w:ascii="宋体" w:hAnsi="宋体" w:eastAsia="宋体" w:cs="宋体"/>
                <w:b/>
                <w:szCs w:val="21"/>
              </w:rPr>
              <w:t>返回时清点（√）</w:t>
            </w:r>
          </w:p>
        </w:tc>
      </w:tr>
      <w:tr w14:paraId="3390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2854EFC4">
            <w:pPr>
              <w:spacing w:line="400" w:lineRule="exact"/>
              <w:jc w:val="center"/>
              <w:rPr>
                <w:rFonts w:ascii="宋体" w:hAnsi="宋体" w:eastAsia="宋体" w:cs="宋体"/>
                <w:szCs w:val="21"/>
              </w:rPr>
            </w:pPr>
            <w:r>
              <w:rPr>
                <w:rFonts w:hint="eastAsia" w:ascii="宋体" w:hAnsi="宋体" w:eastAsia="宋体" w:cs="宋体"/>
                <w:szCs w:val="21"/>
              </w:rPr>
              <w:t>身份证</w:t>
            </w:r>
          </w:p>
        </w:tc>
        <w:tc>
          <w:tcPr>
            <w:tcW w:w="2437" w:type="dxa"/>
            <w:vAlign w:val="center"/>
          </w:tcPr>
          <w:p w14:paraId="68B1A3FF">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7CFBDFE5">
            <w:pPr>
              <w:spacing w:line="400" w:lineRule="exact"/>
              <w:jc w:val="center"/>
              <w:rPr>
                <w:rFonts w:ascii="宋体" w:hAnsi="宋体" w:eastAsia="宋体" w:cs="宋体"/>
                <w:szCs w:val="21"/>
              </w:rPr>
            </w:pPr>
          </w:p>
        </w:tc>
        <w:tc>
          <w:tcPr>
            <w:tcW w:w="2437" w:type="dxa"/>
            <w:vAlign w:val="center"/>
          </w:tcPr>
          <w:p w14:paraId="65D38104">
            <w:pPr>
              <w:spacing w:line="400" w:lineRule="exact"/>
              <w:jc w:val="center"/>
              <w:rPr>
                <w:rFonts w:ascii="宋体" w:hAnsi="宋体" w:eastAsia="宋体" w:cs="宋体"/>
                <w:szCs w:val="21"/>
              </w:rPr>
            </w:pPr>
          </w:p>
        </w:tc>
      </w:tr>
      <w:tr w14:paraId="38CA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6968B4F0">
            <w:pPr>
              <w:spacing w:line="400" w:lineRule="exact"/>
              <w:jc w:val="center"/>
              <w:rPr>
                <w:rFonts w:ascii="宋体" w:hAnsi="宋体" w:eastAsia="宋体" w:cs="宋体"/>
                <w:szCs w:val="21"/>
              </w:rPr>
            </w:pPr>
            <w:r>
              <w:rPr>
                <w:rFonts w:hint="eastAsia" w:ascii="宋体" w:hAnsi="宋体" w:eastAsia="宋体" w:cs="宋体"/>
                <w:szCs w:val="21"/>
              </w:rPr>
              <w:t>现金</w:t>
            </w:r>
          </w:p>
        </w:tc>
        <w:tc>
          <w:tcPr>
            <w:tcW w:w="2437" w:type="dxa"/>
            <w:vAlign w:val="center"/>
          </w:tcPr>
          <w:p w14:paraId="4A2BAD62">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59CB7A7B">
            <w:pPr>
              <w:spacing w:line="400" w:lineRule="exact"/>
              <w:jc w:val="center"/>
              <w:rPr>
                <w:rFonts w:ascii="宋体" w:hAnsi="宋体" w:eastAsia="宋体" w:cs="宋体"/>
                <w:szCs w:val="21"/>
              </w:rPr>
            </w:pPr>
          </w:p>
        </w:tc>
        <w:tc>
          <w:tcPr>
            <w:tcW w:w="2437" w:type="dxa"/>
            <w:vAlign w:val="center"/>
          </w:tcPr>
          <w:p w14:paraId="18A02227">
            <w:pPr>
              <w:spacing w:line="400" w:lineRule="exact"/>
              <w:jc w:val="center"/>
              <w:rPr>
                <w:rFonts w:ascii="宋体" w:hAnsi="宋体" w:eastAsia="宋体" w:cs="宋体"/>
                <w:szCs w:val="21"/>
              </w:rPr>
            </w:pPr>
          </w:p>
        </w:tc>
      </w:tr>
      <w:tr w14:paraId="0034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15B6DD83">
            <w:pPr>
              <w:spacing w:line="400" w:lineRule="exact"/>
              <w:jc w:val="center"/>
              <w:rPr>
                <w:rFonts w:ascii="宋体" w:hAnsi="宋体" w:eastAsia="宋体" w:cs="宋体"/>
                <w:szCs w:val="21"/>
              </w:rPr>
            </w:pPr>
            <w:r>
              <w:rPr>
                <w:rFonts w:hint="eastAsia" w:ascii="宋体" w:hAnsi="宋体" w:eastAsia="宋体" w:cs="宋体"/>
                <w:szCs w:val="21"/>
              </w:rPr>
              <w:t>研学手册</w:t>
            </w:r>
          </w:p>
        </w:tc>
        <w:tc>
          <w:tcPr>
            <w:tcW w:w="2437" w:type="dxa"/>
            <w:vAlign w:val="center"/>
          </w:tcPr>
          <w:p w14:paraId="63354C26">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6BC28711">
            <w:pPr>
              <w:spacing w:line="400" w:lineRule="exact"/>
              <w:jc w:val="center"/>
              <w:rPr>
                <w:rFonts w:ascii="宋体" w:hAnsi="宋体" w:eastAsia="宋体" w:cs="宋体"/>
                <w:szCs w:val="21"/>
              </w:rPr>
            </w:pPr>
          </w:p>
        </w:tc>
        <w:tc>
          <w:tcPr>
            <w:tcW w:w="2437" w:type="dxa"/>
            <w:vAlign w:val="center"/>
          </w:tcPr>
          <w:p w14:paraId="79704994">
            <w:pPr>
              <w:spacing w:line="400" w:lineRule="exact"/>
              <w:jc w:val="center"/>
              <w:rPr>
                <w:rFonts w:ascii="宋体" w:hAnsi="宋体" w:eastAsia="宋体" w:cs="宋体"/>
                <w:szCs w:val="21"/>
              </w:rPr>
            </w:pPr>
          </w:p>
        </w:tc>
      </w:tr>
      <w:tr w14:paraId="12D7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74E21D5B">
            <w:pPr>
              <w:spacing w:line="400" w:lineRule="exact"/>
              <w:jc w:val="center"/>
              <w:rPr>
                <w:rFonts w:ascii="宋体" w:hAnsi="宋体" w:eastAsia="宋体" w:cs="宋体"/>
                <w:szCs w:val="21"/>
              </w:rPr>
            </w:pPr>
            <w:r>
              <w:rPr>
                <w:rFonts w:hint="eastAsia" w:ascii="宋体" w:hAnsi="宋体" w:eastAsia="宋体" w:cs="宋体"/>
                <w:szCs w:val="21"/>
              </w:rPr>
              <w:t>笔、本、记录的设备</w:t>
            </w:r>
          </w:p>
        </w:tc>
        <w:tc>
          <w:tcPr>
            <w:tcW w:w="2437" w:type="dxa"/>
            <w:vAlign w:val="center"/>
          </w:tcPr>
          <w:p w14:paraId="28E6DCC9">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6D1EF92B">
            <w:pPr>
              <w:spacing w:line="400" w:lineRule="exact"/>
              <w:jc w:val="center"/>
              <w:rPr>
                <w:rFonts w:ascii="宋体" w:hAnsi="宋体" w:eastAsia="宋体" w:cs="宋体"/>
                <w:szCs w:val="21"/>
              </w:rPr>
            </w:pPr>
          </w:p>
        </w:tc>
        <w:tc>
          <w:tcPr>
            <w:tcW w:w="2437" w:type="dxa"/>
            <w:vAlign w:val="center"/>
          </w:tcPr>
          <w:p w14:paraId="0FDB61F9">
            <w:pPr>
              <w:spacing w:line="400" w:lineRule="exact"/>
              <w:jc w:val="center"/>
              <w:rPr>
                <w:rFonts w:ascii="宋体" w:hAnsi="宋体" w:eastAsia="宋体" w:cs="宋体"/>
                <w:szCs w:val="21"/>
              </w:rPr>
            </w:pPr>
          </w:p>
        </w:tc>
      </w:tr>
      <w:tr w14:paraId="3EEA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14186F93">
            <w:pPr>
              <w:spacing w:line="400" w:lineRule="exact"/>
              <w:jc w:val="center"/>
              <w:rPr>
                <w:rFonts w:ascii="宋体" w:hAnsi="宋体" w:eastAsia="宋体" w:cs="宋体"/>
                <w:szCs w:val="21"/>
              </w:rPr>
            </w:pPr>
            <w:r>
              <w:rPr>
                <w:rFonts w:hint="eastAsia" w:ascii="宋体" w:hAnsi="宋体" w:eastAsia="宋体" w:cs="宋体"/>
                <w:szCs w:val="21"/>
              </w:rPr>
              <w:t>水杯</w:t>
            </w:r>
          </w:p>
        </w:tc>
        <w:tc>
          <w:tcPr>
            <w:tcW w:w="2437" w:type="dxa"/>
            <w:vAlign w:val="center"/>
          </w:tcPr>
          <w:p w14:paraId="3498A3C6">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5F5BA46B">
            <w:pPr>
              <w:spacing w:line="400" w:lineRule="exact"/>
              <w:jc w:val="center"/>
              <w:rPr>
                <w:rFonts w:ascii="宋体" w:hAnsi="宋体" w:eastAsia="宋体" w:cs="宋体"/>
                <w:szCs w:val="21"/>
              </w:rPr>
            </w:pPr>
          </w:p>
        </w:tc>
        <w:tc>
          <w:tcPr>
            <w:tcW w:w="2437" w:type="dxa"/>
            <w:vAlign w:val="center"/>
          </w:tcPr>
          <w:p w14:paraId="0668CE88">
            <w:pPr>
              <w:spacing w:line="400" w:lineRule="exact"/>
              <w:jc w:val="center"/>
              <w:rPr>
                <w:rFonts w:ascii="宋体" w:hAnsi="宋体" w:eastAsia="宋体" w:cs="宋体"/>
                <w:szCs w:val="21"/>
              </w:rPr>
            </w:pPr>
          </w:p>
        </w:tc>
      </w:tr>
      <w:tr w14:paraId="56F7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056C962D">
            <w:pPr>
              <w:spacing w:line="400" w:lineRule="exact"/>
              <w:jc w:val="center"/>
              <w:rPr>
                <w:rFonts w:ascii="宋体" w:hAnsi="宋体" w:eastAsia="宋体" w:cs="宋体"/>
                <w:szCs w:val="21"/>
              </w:rPr>
            </w:pPr>
            <w:r>
              <w:rPr>
                <w:rFonts w:hint="eastAsia" w:ascii="宋体" w:hAnsi="宋体" w:eastAsia="宋体" w:cs="宋体"/>
                <w:szCs w:val="21"/>
              </w:rPr>
              <w:t>背包</w:t>
            </w:r>
          </w:p>
        </w:tc>
        <w:tc>
          <w:tcPr>
            <w:tcW w:w="2437" w:type="dxa"/>
            <w:vAlign w:val="center"/>
          </w:tcPr>
          <w:p w14:paraId="57A490C6">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736A976E">
            <w:pPr>
              <w:spacing w:line="400" w:lineRule="exact"/>
              <w:jc w:val="center"/>
              <w:rPr>
                <w:rFonts w:ascii="宋体" w:hAnsi="宋体" w:eastAsia="宋体" w:cs="宋体"/>
                <w:szCs w:val="21"/>
              </w:rPr>
            </w:pPr>
          </w:p>
        </w:tc>
        <w:tc>
          <w:tcPr>
            <w:tcW w:w="2437" w:type="dxa"/>
            <w:vAlign w:val="center"/>
          </w:tcPr>
          <w:p w14:paraId="64B7B000">
            <w:pPr>
              <w:spacing w:line="400" w:lineRule="exact"/>
              <w:jc w:val="center"/>
              <w:rPr>
                <w:rFonts w:ascii="宋体" w:hAnsi="宋体" w:eastAsia="宋体" w:cs="宋体"/>
                <w:szCs w:val="21"/>
              </w:rPr>
            </w:pPr>
          </w:p>
        </w:tc>
      </w:tr>
      <w:tr w14:paraId="18A8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36" w:type="dxa"/>
            <w:vAlign w:val="center"/>
          </w:tcPr>
          <w:p w14:paraId="03C8CD7E">
            <w:pPr>
              <w:spacing w:line="400" w:lineRule="exact"/>
              <w:jc w:val="center"/>
              <w:rPr>
                <w:rFonts w:ascii="宋体" w:hAnsi="宋体" w:eastAsia="宋体" w:cs="宋体"/>
                <w:szCs w:val="21"/>
              </w:rPr>
            </w:pPr>
            <w:r>
              <w:rPr>
                <w:rFonts w:hint="eastAsia" w:ascii="宋体" w:hAnsi="宋体" w:eastAsia="宋体" w:cs="宋体"/>
                <w:szCs w:val="21"/>
              </w:rPr>
              <w:t>纸巾</w:t>
            </w:r>
          </w:p>
        </w:tc>
        <w:tc>
          <w:tcPr>
            <w:tcW w:w="2437" w:type="dxa"/>
            <w:vAlign w:val="center"/>
          </w:tcPr>
          <w:p w14:paraId="7609DBD9">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2EAA2006">
            <w:pPr>
              <w:spacing w:line="400" w:lineRule="exact"/>
              <w:jc w:val="center"/>
              <w:rPr>
                <w:rFonts w:ascii="宋体" w:hAnsi="宋体" w:eastAsia="宋体" w:cs="宋体"/>
                <w:szCs w:val="21"/>
              </w:rPr>
            </w:pPr>
          </w:p>
        </w:tc>
        <w:tc>
          <w:tcPr>
            <w:tcW w:w="2437" w:type="dxa"/>
            <w:vAlign w:val="center"/>
          </w:tcPr>
          <w:p w14:paraId="5B636A88">
            <w:pPr>
              <w:spacing w:line="400" w:lineRule="exact"/>
              <w:jc w:val="center"/>
              <w:rPr>
                <w:rFonts w:ascii="宋体" w:hAnsi="宋体" w:eastAsia="宋体" w:cs="宋体"/>
                <w:szCs w:val="21"/>
              </w:rPr>
            </w:pPr>
          </w:p>
        </w:tc>
      </w:tr>
      <w:tr w14:paraId="5D3A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63CE6A0A">
            <w:pPr>
              <w:spacing w:line="400" w:lineRule="exact"/>
              <w:jc w:val="center"/>
              <w:rPr>
                <w:rFonts w:ascii="宋体" w:hAnsi="宋体" w:eastAsia="宋体" w:cs="宋体"/>
                <w:szCs w:val="21"/>
              </w:rPr>
            </w:pPr>
            <w:r>
              <w:rPr>
                <w:rFonts w:hint="eastAsia" w:ascii="宋体" w:hAnsi="宋体" w:eastAsia="宋体" w:cs="宋体"/>
                <w:szCs w:val="21"/>
              </w:rPr>
              <w:t>晴雨伞</w:t>
            </w:r>
          </w:p>
        </w:tc>
        <w:tc>
          <w:tcPr>
            <w:tcW w:w="2437" w:type="dxa"/>
            <w:vAlign w:val="center"/>
          </w:tcPr>
          <w:p w14:paraId="59FACA12">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41154848">
            <w:pPr>
              <w:spacing w:line="400" w:lineRule="exact"/>
              <w:jc w:val="center"/>
              <w:rPr>
                <w:rFonts w:ascii="宋体" w:hAnsi="宋体" w:eastAsia="宋体" w:cs="宋体"/>
                <w:szCs w:val="21"/>
              </w:rPr>
            </w:pPr>
          </w:p>
        </w:tc>
        <w:tc>
          <w:tcPr>
            <w:tcW w:w="2437" w:type="dxa"/>
            <w:vAlign w:val="center"/>
          </w:tcPr>
          <w:p w14:paraId="7662D56B">
            <w:pPr>
              <w:spacing w:line="400" w:lineRule="exact"/>
              <w:jc w:val="center"/>
              <w:rPr>
                <w:rFonts w:ascii="宋体" w:hAnsi="宋体" w:eastAsia="宋体" w:cs="宋体"/>
                <w:szCs w:val="21"/>
              </w:rPr>
            </w:pPr>
          </w:p>
        </w:tc>
      </w:tr>
      <w:tr w14:paraId="6941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74EA6E32">
            <w:pPr>
              <w:spacing w:line="400" w:lineRule="exact"/>
              <w:jc w:val="center"/>
              <w:rPr>
                <w:rFonts w:ascii="宋体" w:hAnsi="宋体" w:eastAsia="宋体" w:cs="宋体"/>
                <w:szCs w:val="21"/>
              </w:rPr>
            </w:pPr>
            <w:r>
              <w:rPr>
                <w:rFonts w:hint="eastAsia" w:ascii="宋体" w:hAnsi="宋体" w:eastAsia="宋体" w:cs="宋体"/>
                <w:szCs w:val="21"/>
              </w:rPr>
              <w:t>帽子、口罩、太阳镜等</w:t>
            </w:r>
          </w:p>
        </w:tc>
        <w:tc>
          <w:tcPr>
            <w:tcW w:w="2437" w:type="dxa"/>
            <w:vAlign w:val="center"/>
          </w:tcPr>
          <w:p w14:paraId="3B7E8C58">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6A7FE4E0">
            <w:pPr>
              <w:spacing w:line="400" w:lineRule="exact"/>
              <w:jc w:val="center"/>
              <w:rPr>
                <w:rFonts w:ascii="宋体" w:hAnsi="宋体" w:eastAsia="宋体" w:cs="宋体"/>
                <w:szCs w:val="21"/>
              </w:rPr>
            </w:pPr>
          </w:p>
        </w:tc>
        <w:tc>
          <w:tcPr>
            <w:tcW w:w="2437" w:type="dxa"/>
            <w:vAlign w:val="center"/>
          </w:tcPr>
          <w:p w14:paraId="5115FD5A">
            <w:pPr>
              <w:spacing w:line="400" w:lineRule="exact"/>
              <w:jc w:val="center"/>
              <w:rPr>
                <w:rFonts w:ascii="宋体" w:hAnsi="宋体" w:eastAsia="宋体" w:cs="宋体"/>
                <w:szCs w:val="21"/>
              </w:rPr>
            </w:pPr>
          </w:p>
        </w:tc>
      </w:tr>
      <w:tr w14:paraId="54C0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7676A6C9">
            <w:pPr>
              <w:spacing w:line="400" w:lineRule="exact"/>
              <w:jc w:val="center"/>
              <w:rPr>
                <w:rFonts w:ascii="宋体" w:hAnsi="宋体" w:eastAsia="宋体" w:cs="宋体"/>
                <w:szCs w:val="21"/>
              </w:rPr>
            </w:pPr>
            <w:r>
              <w:rPr>
                <w:rFonts w:hint="eastAsia" w:ascii="宋体" w:hAnsi="宋体" w:eastAsia="宋体" w:cs="宋体"/>
                <w:szCs w:val="21"/>
              </w:rPr>
              <w:t>可密封塑料袋</w:t>
            </w:r>
          </w:p>
        </w:tc>
        <w:tc>
          <w:tcPr>
            <w:tcW w:w="2437" w:type="dxa"/>
            <w:vAlign w:val="center"/>
          </w:tcPr>
          <w:p w14:paraId="70CA99B1">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612ECF05">
            <w:pPr>
              <w:spacing w:line="400" w:lineRule="exact"/>
              <w:jc w:val="center"/>
              <w:rPr>
                <w:rFonts w:ascii="宋体" w:hAnsi="宋体" w:eastAsia="宋体" w:cs="宋体"/>
                <w:szCs w:val="21"/>
              </w:rPr>
            </w:pPr>
          </w:p>
        </w:tc>
        <w:tc>
          <w:tcPr>
            <w:tcW w:w="2437" w:type="dxa"/>
            <w:vAlign w:val="center"/>
          </w:tcPr>
          <w:p w14:paraId="3C277388">
            <w:pPr>
              <w:spacing w:line="400" w:lineRule="exact"/>
              <w:jc w:val="center"/>
              <w:rPr>
                <w:rFonts w:ascii="宋体" w:hAnsi="宋体" w:eastAsia="宋体" w:cs="宋体"/>
                <w:szCs w:val="21"/>
              </w:rPr>
            </w:pPr>
          </w:p>
        </w:tc>
      </w:tr>
      <w:tr w14:paraId="7061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6" w:type="dxa"/>
            <w:vAlign w:val="center"/>
          </w:tcPr>
          <w:p w14:paraId="1BC6D248">
            <w:pPr>
              <w:spacing w:line="400" w:lineRule="exact"/>
              <w:jc w:val="center"/>
              <w:rPr>
                <w:rFonts w:ascii="宋体" w:hAnsi="宋体" w:eastAsia="宋体" w:cs="宋体"/>
                <w:szCs w:val="21"/>
              </w:rPr>
            </w:pPr>
            <w:r>
              <w:rPr>
                <w:rFonts w:hint="eastAsia" w:ascii="宋体" w:hAnsi="宋体" w:eastAsia="宋体" w:cs="宋体"/>
                <w:szCs w:val="21"/>
              </w:rPr>
              <w:t>常用个人药品（晕车药、感冒药、创口贴等）</w:t>
            </w:r>
          </w:p>
        </w:tc>
        <w:tc>
          <w:tcPr>
            <w:tcW w:w="2437" w:type="dxa"/>
            <w:vAlign w:val="center"/>
          </w:tcPr>
          <w:p w14:paraId="0F2CAB93">
            <w:pPr>
              <w:spacing w:line="400" w:lineRule="exact"/>
              <w:jc w:val="center"/>
              <w:rPr>
                <w:rFonts w:ascii="宋体" w:hAnsi="宋体" w:eastAsia="宋体" w:cs="宋体"/>
                <w:szCs w:val="21"/>
              </w:rPr>
            </w:pPr>
            <w:r>
              <w:rPr>
                <w:rFonts w:hint="eastAsia" w:ascii="宋体" w:hAnsi="宋体" w:eastAsia="宋体" w:cs="宋体"/>
                <w:szCs w:val="21"/>
              </w:rPr>
              <w:t>★★</w:t>
            </w:r>
          </w:p>
        </w:tc>
        <w:tc>
          <w:tcPr>
            <w:tcW w:w="2437" w:type="dxa"/>
            <w:vAlign w:val="center"/>
          </w:tcPr>
          <w:p w14:paraId="611B29F2">
            <w:pPr>
              <w:spacing w:line="400" w:lineRule="exact"/>
              <w:jc w:val="center"/>
              <w:rPr>
                <w:rFonts w:ascii="宋体" w:hAnsi="宋体" w:eastAsia="宋体" w:cs="宋体"/>
                <w:szCs w:val="21"/>
              </w:rPr>
            </w:pPr>
          </w:p>
        </w:tc>
        <w:tc>
          <w:tcPr>
            <w:tcW w:w="2437" w:type="dxa"/>
            <w:vAlign w:val="center"/>
          </w:tcPr>
          <w:p w14:paraId="193D62D8">
            <w:pPr>
              <w:spacing w:line="400" w:lineRule="exact"/>
              <w:jc w:val="center"/>
              <w:rPr>
                <w:rFonts w:ascii="宋体" w:hAnsi="宋体" w:eastAsia="宋体" w:cs="宋体"/>
                <w:szCs w:val="21"/>
              </w:rPr>
            </w:pPr>
          </w:p>
        </w:tc>
      </w:tr>
    </w:tbl>
    <w:p w14:paraId="4CF0D01D">
      <w:pPr>
        <w:spacing w:line="400" w:lineRule="exact"/>
        <w:rPr>
          <w:rFonts w:cs="楷体" w:asciiTheme="majorEastAsia" w:hAnsiTheme="majorEastAsia" w:eastAsiaTheme="majorEastAsia"/>
          <w:b/>
          <w:bCs/>
          <w:szCs w:val="21"/>
        </w:rPr>
      </w:pPr>
    </w:p>
    <w:p w14:paraId="61E1B256">
      <w:pPr>
        <w:spacing w:line="400" w:lineRule="exact"/>
        <w:ind w:firstLine="422" w:firstLineChars="200"/>
        <w:rPr>
          <w:rFonts w:cs="楷体" w:asciiTheme="majorEastAsia" w:hAnsiTheme="majorEastAsia" w:eastAsiaTheme="majorEastAsia"/>
          <w:b/>
          <w:bCs/>
          <w:szCs w:val="21"/>
          <w:u w:val="single"/>
        </w:rPr>
      </w:pPr>
      <w:r>
        <w:rPr>
          <w:rFonts w:hint="eastAsia" w:cs="楷体" w:asciiTheme="majorEastAsia" w:hAnsiTheme="majorEastAsia" w:eastAsiaTheme="majorEastAsia"/>
          <w:b/>
          <w:bCs/>
          <w:szCs w:val="21"/>
        </w:rPr>
        <w:t>仪中医护人员：</w:t>
      </w:r>
      <w:r>
        <w:rPr>
          <w:rFonts w:hint="eastAsia" w:cs="楷体" w:asciiTheme="majorEastAsia" w:hAnsiTheme="majorEastAsia" w:eastAsiaTheme="majorEastAsia"/>
          <w:b/>
          <w:bCs/>
          <w:szCs w:val="21"/>
          <w:u w:val="single"/>
        </w:rPr>
        <w:t xml:space="preserve">  15852898636    </w:t>
      </w:r>
      <w:r>
        <w:rPr>
          <w:rFonts w:hint="eastAsia" w:cs="楷体" w:asciiTheme="majorEastAsia" w:hAnsiTheme="majorEastAsia" w:eastAsiaTheme="majorEastAsia"/>
          <w:b/>
          <w:bCs/>
          <w:szCs w:val="21"/>
        </w:rPr>
        <w:t xml:space="preserve">           导游总负责人：</w:t>
      </w:r>
      <w:r>
        <w:rPr>
          <w:rFonts w:hint="eastAsia" w:cs="楷体" w:asciiTheme="majorEastAsia" w:hAnsiTheme="majorEastAsia" w:eastAsiaTheme="majorEastAsia"/>
          <w:b/>
          <w:bCs/>
          <w:szCs w:val="21"/>
          <w:u w:val="single"/>
        </w:rPr>
        <w:t xml:space="preserve">   15252530229   </w:t>
      </w:r>
    </w:p>
    <w:p w14:paraId="03F5F403">
      <w:pPr>
        <w:spacing w:line="400" w:lineRule="exact"/>
        <w:ind w:firstLine="422" w:firstLineChars="200"/>
        <w:rPr>
          <w:rFonts w:cs="楷体" w:asciiTheme="majorEastAsia" w:hAnsiTheme="majorEastAsia" w:eastAsiaTheme="majorEastAsia"/>
          <w:b/>
          <w:bCs/>
          <w:szCs w:val="21"/>
        </w:rPr>
      </w:pPr>
      <w:r>
        <w:rPr>
          <w:rFonts w:hint="eastAsia" w:cs="楷体" w:asciiTheme="majorEastAsia" w:hAnsiTheme="majorEastAsia" w:eastAsiaTheme="majorEastAsia"/>
          <w:b/>
          <w:bCs/>
          <w:szCs w:val="21"/>
        </w:rPr>
        <w:t>车队负责人员：</w:t>
      </w:r>
      <w:r>
        <w:rPr>
          <w:rFonts w:hint="eastAsia" w:cs="楷体" w:asciiTheme="majorEastAsia" w:hAnsiTheme="majorEastAsia" w:eastAsiaTheme="majorEastAsia"/>
          <w:b/>
          <w:bCs/>
          <w:szCs w:val="21"/>
          <w:u w:val="single"/>
        </w:rPr>
        <w:t xml:space="preserve">  13013707088    </w:t>
      </w:r>
      <w:r>
        <w:rPr>
          <w:rFonts w:hint="eastAsia" w:cs="楷体" w:asciiTheme="majorEastAsia" w:hAnsiTheme="majorEastAsia" w:eastAsiaTheme="majorEastAsia"/>
          <w:b/>
          <w:bCs/>
          <w:szCs w:val="21"/>
        </w:rPr>
        <w:t xml:space="preserve">           班级联络人员：</w:t>
      </w:r>
      <w:r>
        <w:rPr>
          <w:rFonts w:hint="eastAsia" w:cs="楷体" w:asciiTheme="majorEastAsia" w:hAnsiTheme="majorEastAsia" w:eastAsiaTheme="majorEastAsia"/>
          <w:b/>
          <w:bCs/>
          <w:szCs w:val="21"/>
          <w:u w:val="single"/>
        </w:rPr>
        <w:t xml:space="preserve">                 </w:t>
      </w:r>
    </w:p>
    <w:p w14:paraId="7A721509">
      <w:pPr>
        <w:spacing w:line="400" w:lineRule="exact"/>
        <w:ind w:firstLine="3373" w:firstLineChars="1200"/>
        <w:rPr>
          <w:rFonts w:asciiTheme="minorEastAsia" w:hAnsiTheme="minorEastAsia"/>
          <w:b/>
          <w:sz w:val="28"/>
          <w:szCs w:val="28"/>
        </w:rPr>
      </w:pPr>
      <w:r>
        <w:rPr>
          <w:rFonts w:hint="eastAsia" w:asciiTheme="minorEastAsia" w:hAnsiTheme="minorEastAsia"/>
          <w:b/>
          <w:sz w:val="28"/>
          <w:szCs w:val="28"/>
        </w:rPr>
        <w:t>第三部分•研学课程</w:t>
      </w:r>
    </w:p>
    <w:p w14:paraId="2282E4BF">
      <w:pPr>
        <w:spacing w:line="400" w:lineRule="exact"/>
        <w:rPr>
          <w:rFonts w:ascii="宋体" w:hAnsi="宋体" w:eastAsia="宋体" w:cs="宋体"/>
          <w:b/>
          <w:szCs w:val="21"/>
        </w:rPr>
      </w:pPr>
      <w:r>
        <w:rPr>
          <w:rFonts w:hint="eastAsia" w:ascii="宋体" w:hAnsi="宋体" w:eastAsia="宋体" w:cs="宋体"/>
          <w:b/>
          <w:szCs w:val="21"/>
        </w:rPr>
        <w:t>【3.1研学资源概况】</w:t>
      </w:r>
    </w:p>
    <w:p w14:paraId="78646B36">
      <w:pPr>
        <w:spacing w:line="276" w:lineRule="auto"/>
        <w:rPr>
          <w:rFonts w:ascii="宋体" w:hAnsi="宋体" w:eastAsia="宋体" w:cs="Times New Roman"/>
          <w:b/>
          <w:szCs w:val="21"/>
        </w:rPr>
      </w:pPr>
      <w:r>
        <w:rPr>
          <w:rFonts w:hint="eastAsia" w:ascii="宋体" w:hAnsi="宋体" w:eastAsia="宋体" w:cs="Times New Roman"/>
          <w:b/>
          <w:szCs w:val="21"/>
        </w:rPr>
        <w:t>3.1研学资源概况：</w:t>
      </w:r>
    </w:p>
    <w:p w14:paraId="60119032">
      <w:pPr>
        <w:spacing w:line="276" w:lineRule="auto"/>
        <w:rPr>
          <w:rFonts w:ascii="宋体" w:hAnsi="宋体" w:eastAsia="宋体" w:cs="Times New Roman"/>
          <w:b/>
          <w:szCs w:val="21"/>
        </w:rPr>
      </w:pPr>
      <w:r>
        <w:rPr>
          <w:rFonts w:hint="eastAsia" w:ascii="宋体" w:hAnsi="宋体" w:eastAsia="宋体" w:cs="Times New Roman"/>
          <w:b/>
          <w:szCs w:val="21"/>
        </w:rPr>
        <w:t>3.1.1南京中山陵：</w:t>
      </w:r>
    </w:p>
    <w:p w14:paraId="31419598">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中华民国国父孙中山先生的陵墓，也是中国现代民主革命的伟大先行者孙中山先生的长眠之地。这里不仅是中国近代史的重要历史见证，更是中华民族五千年文化的缩影。</w:t>
      </w:r>
    </w:p>
    <w:p w14:paraId="22B85232">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取“木铎警世”之意。山下孝经鼎是钟的尖顶，半月形广场是钟顶圆弧，而陵墓顶端墓室的穹隆顶，就像一颗溜圆的钟摆锤。整个陵墓的都用的是青色的琉璃瓦、花岗石墙面，庄重肃穆。中山陵建筑融汇中国古代与西方建筑之精华，庄严简朴，别创新格。有着极高的艺术价值，被誉为“中国近代建筑史上第一陵”。</w:t>
      </w:r>
    </w:p>
    <w:p w14:paraId="2284A41E">
      <w:pPr>
        <w:spacing w:line="276" w:lineRule="auto"/>
        <w:rPr>
          <w:rFonts w:ascii="宋体" w:hAnsi="宋体" w:eastAsia="宋体" w:cs="Times New Roman"/>
          <w:szCs w:val="21"/>
        </w:rPr>
      </w:pPr>
    </w:p>
    <w:p w14:paraId="52BB4689">
      <w:pPr>
        <w:rPr>
          <w:rFonts w:ascii="宋体" w:hAnsi="宋体" w:eastAsia="宋体" w:cs="Times New Roman"/>
          <w:b/>
          <w:szCs w:val="21"/>
        </w:rPr>
      </w:pPr>
      <w:r>
        <w:rPr>
          <w:rFonts w:hint="eastAsia" w:ascii="宋体" w:hAnsi="宋体" w:eastAsia="宋体" w:cs="Times New Roman"/>
          <w:b/>
          <w:szCs w:val="21"/>
        </w:rPr>
        <w:t>3.1.2南京航空航天大学：</w:t>
      </w:r>
    </w:p>
    <w:p w14:paraId="52B7949C">
      <w:pPr>
        <w:ind w:firstLine="420" w:firstLineChars="200"/>
        <w:rPr>
          <w:rFonts w:ascii="宋体" w:hAnsi="宋体" w:eastAsia="宋体" w:cs="Times New Roman"/>
        </w:rPr>
      </w:pPr>
      <w:r>
        <w:rPr>
          <w:rFonts w:hint="eastAsia" w:ascii="宋体" w:hAnsi="宋体" w:eastAsia="宋体" w:cs="Times New Roman"/>
        </w:rPr>
        <w:t>南京航空航天大学创建于1952年10月，建有明故宫、将军路、天目湖三个校区和国际创新港，并推进扬子江校区建设，目前占地面积共3404亩，建筑面积224.7万平方米，是新中国自己创办的首批航空高等院校之一。在70余年的办学历程中，南航人秉承“航空报国”的办学传统，遵循“团结、俭朴、唯实、创新”的优良校风，践行“智周万物，道济天下”的校训，栉风沐雨，砥砺奋进，不断推动学校跨越式发展。目前，学校已发展成为一所以工为主，理工结合，工、理、经、管、文等多学科协调发展，具有航空航天民航特色的高水平研究型大学。</w:t>
      </w:r>
    </w:p>
    <w:p w14:paraId="74B9EAEE">
      <w:pPr>
        <w:ind w:firstLine="420" w:firstLineChars="200"/>
        <w:rPr>
          <w:rFonts w:ascii="宋体" w:hAnsi="宋体" w:eastAsia="宋体" w:cs="Times New Roman"/>
        </w:rPr>
      </w:pPr>
      <w:r>
        <w:rPr>
          <w:rFonts w:hint="eastAsia" w:ascii="宋体" w:hAnsi="宋体" w:eastAsia="宋体" w:cs="Times New Roman"/>
        </w:rPr>
        <w:t>效法羲和驭天马，志在长空牧群星。进入新时代，南航人锐意进取，砥砺前行，坚定不移地朝着航空航天民航特色鲜明的世界一流大学目标努力奋进，为实现中华民族伟大复兴中国梦作出新的更大的贡献！</w:t>
      </w:r>
    </w:p>
    <w:p w14:paraId="78B652DA">
      <w:pPr>
        <w:spacing w:line="400" w:lineRule="exact"/>
        <w:rPr>
          <w:rFonts w:asciiTheme="minorEastAsia" w:hAnsiTheme="minorEastAsia"/>
          <w:b/>
          <w:szCs w:val="21"/>
        </w:rPr>
      </w:pPr>
    </w:p>
    <w:p w14:paraId="10EDD06F">
      <w:pPr>
        <w:spacing w:line="400" w:lineRule="exact"/>
        <w:rPr>
          <w:rFonts w:asciiTheme="minorEastAsia" w:hAnsiTheme="minorEastAsia"/>
          <w:b/>
          <w:szCs w:val="21"/>
        </w:rPr>
      </w:pPr>
      <w:r>
        <w:rPr>
          <w:rFonts w:hint="eastAsia" w:asciiTheme="minorEastAsia" w:hAnsiTheme="minorEastAsia"/>
          <w:b/>
          <w:szCs w:val="21"/>
        </w:rPr>
        <w:t>【3.2 研学总结报告】（每组必填）</w:t>
      </w:r>
    </w:p>
    <w:p w14:paraId="2E94B83C">
      <w:pPr>
        <w:spacing w:line="400" w:lineRule="exact"/>
        <w:rPr>
          <w:rFonts w:asciiTheme="minorEastAsia" w:hAnsiTheme="minorEastAsia"/>
          <w:b/>
          <w:szCs w:val="21"/>
        </w:rPr>
      </w:pP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tblGrid>
      <w:tr w14:paraId="521C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9639" w:type="dxa"/>
            <w:gridSpan w:val="2"/>
            <w:vAlign w:val="center"/>
          </w:tcPr>
          <w:p w14:paraId="3F58313D">
            <w:pPr>
              <w:spacing w:line="400" w:lineRule="exact"/>
              <w:ind w:firstLine="3795" w:firstLineChars="1800"/>
              <w:rPr>
                <w:rFonts w:asciiTheme="minorEastAsia" w:hAnsiTheme="minorEastAsia"/>
                <w:b/>
                <w:szCs w:val="21"/>
              </w:rPr>
            </w:pPr>
            <w:r>
              <w:rPr>
                <w:rFonts w:hint="eastAsia" w:asciiTheme="minorEastAsia" w:hAnsiTheme="minorEastAsia"/>
                <w:b/>
                <w:szCs w:val="21"/>
              </w:rPr>
              <w:t>我 的 研 学 日 志</w:t>
            </w:r>
          </w:p>
        </w:tc>
      </w:tr>
      <w:tr w14:paraId="7ED1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87BA023">
            <w:pPr>
              <w:spacing w:line="400" w:lineRule="exact"/>
              <w:jc w:val="center"/>
              <w:rPr>
                <w:rFonts w:asciiTheme="minorEastAsia" w:hAnsiTheme="minorEastAsia"/>
                <w:b/>
                <w:bCs/>
                <w:szCs w:val="21"/>
              </w:rPr>
            </w:pPr>
            <w:r>
              <w:rPr>
                <w:rFonts w:hint="eastAsia" w:asciiTheme="minorEastAsia" w:hAnsiTheme="minorEastAsia"/>
                <w:b/>
                <w:bCs/>
                <w:szCs w:val="21"/>
              </w:rPr>
              <w:t>事实、经历</w:t>
            </w:r>
          </w:p>
        </w:tc>
        <w:tc>
          <w:tcPr>
            <w:tcW w:w="7938" w:type="dxa"/>
            <w:vAlign w:val="center"/>
          </w:tcPr>
          <w:p w14:paraId="29F5E2A1">
            <w:pPr>
              <w:spacing w:line="400" w:lineRule="exact"/>
              <w:jc w:val="center"/>
              <w:rPr>
                <w:rFonts w:asciiTheme="minorEastAsia" w:hAnsiTheme="minorEastAsia"/>
                <w:szCs w:val="21"/>
              </w:rPr>
            </w:pPr>
          </w:p>
          <w:p w14:paraId="4B4A0550">
            <w:pPr>
              <w:spacing w:line="400" w:lineRule="exact"/>
              <w:jc w:val="center"/>
              <w:rPr>
                <w:rFonts w:asciiTheme="minorEastAsia" w:hAnsiTheme="minorEastAsia"/>
                <w:szCs w:val="21"/>
              </w:rPr>
            </w:pPr>
          </w:p>
          <w:p w14:paraId="329A9570">
            <w:pPr>
              <w:spacing w:line="400" w:lineRule="exact"/>
              <w:jc w:val="center"/>
              <w:rPr>
                <w:rFonts w:asciiTheme="minorEastAsia" w:hAnsiTheme="minorEastAsia"/>
                <w:szCs w:val="21"/>
              </w:rPr>
            </w:pPr>
          </w:p>
          <w:p w14:paraId="54C6DF05">
            <w:pPr>
              <w:spacing w:line="400" w:lineRule="exact"/>
              <w:jc w:val="center"/>
              <w:rPr>
                <w:rFonts w:asciiTheme="minorEastAsia" w:hAnsiTheme="minorEastAsia"/>
                <w:szCs w:val="21"/>
              </w:rPr>
            </w:pPr>
            <w:r>
              <w:rPr>
                <w:rFonts w:hint="eastAsia" w:asciiTheme="minorEastAsia" w:hAnsiTheme="minorEastAsia"/>
                <w:szCs w:val="21"/>
              </w:rPr>
              <w:t>（提示：今天的研学活动中，你印象最深刻的所见所闻是什么？）</w:t>
            </w:r>
          </w:p>
        </w:tc>
      </w:tr>
      <w:tr w14:paraId="5943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0322D4F">
            <w:pPr>
              <w:spacing w:line="400" w:lineRule="exact"/>
              <w:jc w:val="center"/>
              <w:rPr>
                <w:rFonts w:asciiTheme="minorEastAsia" w:hAnsiTheme="minorEastAsia"/>
                <w:b/>
                <w:bCs/>
                <w:szCs w:val="21"/>
              </w:rPr>
            </w:pPr>
            <w:r>
              <w:rPr>
                <w:rFonts w:hint="eastAsia" w:asciiTheme="minorEastAsia" w:hAnsiTheme="minorEastAsia"/>
                <w:b/>
                <w:bCs/>
                <w:szCs w:val="21"/>
              </w:rPr>
              <w:t>感受、思考</w:t>
            </w:r>
          </w:p>
        </w:tc>
        <w:tc>
          <w:tcPr>
            <w:tcW w:w="7938" w:type="dxa"/>
            <w:vAlign w:val="center"/>
          </w:tcPr>
          <w:p w14:paraId="4B10465A">
            <w:pPr>
              <w:spacing w:line="400" w:lineRule="exact"/>
              <w:jc w:val="center"/>
              <w:rPr>
                <w:rFonts w:asciiTheme="minorEastAsia" w:hAnsiTheme="minorEastAsia"/>
                <w:szCs w:val="21"/>
              </w:rPr>
            </w:pPr>
          </w:p>
          <w:p w14:paraId="013A3410">
            <w:pPr>
              <w:spacing w:line="400" w:lineRule="exact"/>
              <w:jc w:val="center"/>
              <w:rPr>
                <w:rFonts w:asciiTheme="minorEastAsia" w:hAnsiTheme="minorEastAsia"/>
                <w:szCs w:val="21"/>
              </w:rPr>
            </w:pPr>
          </w:p>
          <w:p w14:paraId="02793649">
            <w:pPr>
              <w:spacing w:line="400" w:lineRule="exact"/>
              <w:jc w:val="center"/>
              <w:rPr>
                <w:rFonts w:asciiTheme="minorEastAsia" w:hAnsiTheme="minorEastAsia"/>
                <w:szCs w:val="21"/>
              </w:rPr>
            </w:pPr>
          </w:p>
          <w:p w14:paraId="29CB6519">
            <w:pPr>
              <w:spacing w:line="400" w:lineRule="exact"/>
              <w:jc w:val="center"/>
              <w:rPr>
                <w:rFonts w:asciiTheme="minorEastAsia" w:hAnsiTheme="minorEastAsia"/>
                <w:szCs w:val="21"/>
              </w:rPr>
            </w:pPr>
            <w:r>
              <w:rPr>
                <w:rFonts w:hint="eastAsia" w:asciiTheme="minorEastAsia" w:hAnsiTheme="minorEastAsia"/>
                <w:szCs w:val="21"/>
              </w:rPr>
              <w:t>（提示：在所见所闻中你的感受感悟到了什么？愉快、成长、疲惫、迷茫......）</w:t>
            </w:r>
          </w:p>
        </w:tc>
      </w:tr>
      <w:tr w14:paraId="0833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46DAAA2">
            <w:pPr>
              <w:spacing w:line="400" w:lineRule="exact"/>
              <w:jc w:val="center"/>
              <w:rPr>
                <w:rFonts w:asciiTheme="minorEastAsia" w:hAnsiTheme="minorEastAsia"/>
                <w:b/>
                <w:bCs/>
                <w:szCs w:val="21"/>
              </w:rPr>
            </w:pPr>
            <w:r>
              <w:rPr>
                <w:rFonts w:hint="eastAsia" w:asciiTheme="minorEastAsia" w:hAnsiTheme="minorEastAsia"/>
                <w:b/>
                <w:bCs/>
                <w:szCs w:val="21"/>
              </w:rPr>
              <w:t>发现、提升</w:t>
            </w:r>
          </w:p>
        </w:tc>
        <w:tc>
          <w:tcPr>
            <w:tcW w:w="7938" w:type="dxa"/>
            <w:vAlign w:val="center"/>
          </w:tcPr>
          <w:p w14:paraId="68BAECE8">
            <w:pPr>
              <w:spacing w:line="400" w:lineRule="exact"/>
              <w:jc w:val="center"/>
              <w:rPr>
                <w:rFonts w:asciiTheme="minorEastAsia" w:hAnsiTheme="minorEastAsia"/>
                <w:szCs w:val="21"/>
              </w:rPr>
            </w:pPr>
          </w:p>
          <w:p w14:paraId="5AC1ED46">
            <w:pPr>
              <w:spacing w:line="400" w:lineRule="exact"/>
              <w:jc w:val="center"/>
              <w:rPr>
                <w:rFonts w:asciiTheme="minorEastAsia" w:hAnsiTheme="minorEastAsia"/>
                <w:szCs w:val="21"/>
              </w:rPr>
            </w:pPr>
          </w:p>
          <w:p w14:paraId="53847B1D">
            <w:pPr>
              <w:spacing w:line="400" w:lineRule="exact"/>
              <w:jc w:val="center"/>
              <w:rPr>
                <w:rFonts w:asciiTheme="minorEastAsia" w:hAnsiTheme="minorEastAsia"/>
                <w:szCs w:val="21"/>
              </w:rPr>
            </w:pPr>
          </w:p>
          <w:p w14:paraId="69E99D01">
            <w:pPr>
              <w:spacing w:line="400" w:lineRule="exact"/>
              <w:jc w:val="center"/>
              <w:rPr>
                <w:rFonts w:asciiTheme="minorEastAsia" w:hAnsiTheme="minorEastAsia"/>
                <w:szCs w:val="21"/>
              </w:rPr>
            </w:pPr>
          </w:p>
          <w:p w14:paraId="6607FF3A">
            <w:pPr>
              <w:spacing w:line="400" w:lineRule="exact"/>
              <w:jc w:val="center"/>
              <w:rPr>
                <w:rFonts w:asciiTheme="minorEastAsia" w:hAnsiTheme="minorEastAsia"/>
                <w:szCs w:val="21"/>
              </w:rPr>
            </w:pPr>
            <w:r>
              <w:rPr>
                <w:rFonts w:hint="eastAsia" w:asciiTheme="minorEastAsia" w:hAnsiTheme="minorEastAsia"/>
                <w:szCs w:val="21"/>
              </w:rPr>
              <w:t>（提示：在以往研学和课堂学习中有类似的思考么？今天有什么特别的收获？）</w:t>
            </w:r>
          </w:p>
        </w:tc>
      </w:tr>
    </w:tbl>
    <w:p w14:paraId="10A9BA01">
      <w:pPr>
        <w:spacing w:line="400" w:lineRule="exact"/>
        <w:rPr>
          <w:rFonts w:ascii="楷体" w:hAnsi="楷体" w:eastAsia="楷体"/>
          <w:b/>
          <w:szCs w:val="21"/>
        </w:rPr>
      </w:pPr>
      <w:r>
        <w:rPr>
          <w:rFonts w:hint="eastAsia" w:ascii="楷体" w:hAnsi="楷体" w:eastAsia="楷体"/>
          <w:b/>
          <w:szCs w:val="21"/>
        </w:rPr>
        <w:t>【3.3 研学任务清单】（任选课题）</w:t>
      </w:r>
    </w:p>
    <w:p w14:paraId="4E1922CB">
      <w:pPr>
        <w:spacing w:line="400" w:lineRule="exact"/>
        <w:rPr>
          <w:rFonts w:ascii="楷体" w:hAnsi="楷体" w:eastAsia="楷体"/>
          <w:b/>
          <w:szCs w:val="21"/>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3427"/>
        <w:gridCol w:w="3118"/>
      </w:tblGrid>
      <w:tr w14:paraId="108A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94" w:type="dxa"/>
            <w:vAlign w:val="center"/>
          </w:tcPr>
          <w:p w14:paraId="51A46A7E">
            <w:pPr>
              <w:ind w:firstLine="1054" w:firstLineChars="500"/>
              <w:rPr>
                <w:rFonts w:asciiTheme="minorEastAsia" w:hAnsiTheme="minorEastAsia"/>
                <w:b/>
                <w:szCs w:val="21"/>
              </w:rPr>
            </w:pPr>
            <w:r>
              <w:rPr>
                <w:rFonts w:hint="eastAsia" w:asciiTheme="minorEastAsia" w:hAnsiTheme="minorEastAsia"/>
                <w:b/>
                <w:szCs w:val="21"/>
              </w:rPr>
              <w:t>课 题</w:t>
            </w:r>
          </w:p>
        </w:tc>
        <w:tc>
          <w:tcPr>
            <w:tcW w:w="3427" w:type="dxa"/>
            <w:vAlign w:val="center"/>
          </w:tcPr>
          <w:p w14:paraId="29A2B819">
            <w:pPr>
              <w:ind w:firstLine="843" w:firstLineChars="400"/>
              <w:rPr>
                <w:rFonts w:asciiTheme="minorEastAsia" w:hAnsiTheme="minorEastAsia"/>
                <w:b/>
                <w:szCs w:val="21"/>
              </w:rPr>
            </w:pPr>
            <w:r>
              <w:rPr>
                <w:rFonts w:hint="eastAsia" w:asciiTheme="minorEastAsia" w:hAnsiTheme="minorEastAsia"/>
                <w:b/>
                <w:szCs w:val="21"/>
              </w:rPr>
              <w:t>作品形式建议</w:t>
            </w:r>
          </w:p>
        </w:tc>
        <w:tc>
          <w:tcPr>
            <w:tcW w:w="3118" w:type="dxa"/>
            <w:vAlign w:val="center"/>
          </w:tcPr>
          <w:p w14:paraId="74971CE1">
            <w:pPr>
              <w:ind w:firstLine="1054" w:firstLineChars="500"/>
              <w:rPr>
                <w:rFonts w:asciiTheme="minorEastAsia" w:hAnsiTheme="minorEastAsia"/>
                <w:b/>
                <w:szCs w:val="21"/>
              </w:rPr>
            </w:pPr>
            <w:r>
              <w:rPr>
                <w:rFonts w:hint="eastAsia" w:asciiTheme="minorEastAsia" w:hAnsiTheme="minorEastAsia"/>
                <w:b/>
                <w:szCs w:val="21"/>
              </w:rPr>
              <w:t>备注说明</w:t>
            </w:r>
          </w:p>
        </w:tc>
      </w:tr>
      <w:tr w14:paraId="4396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094" w:type="dxa"/>
            <w:vAlign w:val="center"/>
          </w:tcPr>
          <w:p w14:paraId="532C9852">
            <w:pPr>
              <w:jc w:val="center"/>
              <w:rPr>
                <w:rFonts w:asciiTheme="minorEastAsia" w:hAnsiTheme="minorEastAsia"/>
                <w:b/>
                <w:szCs w:val="21"/>
              </w:rPr>
            </w:pPr>
            <w:r>
              <w:rPr>
                <w:rFonts w:hint="eastAsia" w:asciiTheme="minorEastAsia" w:hAnsiTheme="minorEastAsia"/>
                <w:b/>
                <w:szCs w:val="21"/>
              </w:rPr>
              <w:t>古都金陵</w:t>
            </w:r>
            <w:r>
              <w:rPr>
                <w:rFonts w:cs="Arial" w:asciiTheme="minorEastAsia" w:hAnsiTheme="minorEastAsia"/>
                <w:b/>
                <w:szCs w:val="21"/>
              </w:rPr>
              <w:t>•多角度探寻古都文化</w:t>
            </w:r>
          </w:p>
        </w:tc>
        <w:tc>
          <w:tcPr>
            <w:tcW w:w="3427" w:type="dxa"/>
            <w:vAlign w:val="center"/>
          </w:tcPr>
          <w:p w14:paraId="4E9B94BC">
            <w:pPr>
              <w:rPr>
                <w:rFonts w:asciiTheme="minorEastAsia" w:hAnsiTheme="minorEastAsia"/>
                <w:szCs w:val="21"/>
              </w:rPr>
            </w:pPr>
            <w:r>
              <w:rPr>
                <w:rFonts w:asciiTheme="minorEastAsia" w:hAnsiTheme="minorEastAsia"/>
                <w:szCs w:val="21"/>
              </w:rPr>
              <w:t>V</w:t>
            </w:r>
            <w:r>
              <w:rPr>
                <w:rFonts w:hint="eastAsia" w:asciiTheme="minorEastAsia" w:hAnsiTheme="minorEastAsia"/>
                <w:szCs w:val="21"/>
              </w:rPr>
              <w:t>log、ppt、音乐剪辑、图片展示、制作模型、美食介绍、游览图设计、导游词、书签、绘画、戏曲音频、手绘、杂志、不限文体的文字等。</w:t>
            </w:r>
          </w:p>
        </w:tc>
        <w:tc>
          <w:tcPr>
            <w:tcW w:w="3118" w:type="dxa"/>
            <w:vAlign w:val="center"/>
          </w:tcPr>
          <w:p w14:paraId="2F64EB1E">
            <w:pPr>
              <w:rPr>
                <w:rFonts w:asciiTheme="minorEastAsia" w:hAnsiTheme="minorEastAsia"/>
                <w:szCs w:val="21"/>
              </w:rPr>
            </w:pPr>
            <w:r>
              <w:rPr>
                <w:rFonts w:hint="eastAsia" w:asciiTheme="minorEastAsia" w:hAnsiTheme="minorEastAsia"/>
                <w:szCs w:val="21"/>
              </w:rPr>
              <w:t>不局限于当天参观地，南京全城文化巡礼都可在研究范围内。</w:t>
            </w:r>
          </w:p>
        </w:tc>
      </w:tr>
      <w:tr w14:paraId="08D4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094" w:type="dxa"/>
            <w:vAlign w:val="center"/>
          </w:tcPr>
          <w:p w14:paraId="7CFE49CB">
            <w:pPr>
              <w:jc w:val="center"/>
              <w:rPr>
                <w:rFonts w:asciiTheme="minorEastAsia" w:hAnsiTheme="minorEastAsia"/>
                <w:b/>
                <w:szCs w:val="21"/>
              </w:rPr>
            </w:pPr>
            <w:r>
              <w:rPr>
                <w:rFonts w:hint="eastAsia" w:asciiTheme="minorEastAsia" w:hAnsiTheme="minorEastAsia"/>
                <w:b/>
                <w:szCs w:val="21"/>
              </w:rPr>
              <w:t>文物记忆</w:t>
            </w:r>
            <w:r>
              <w:rPr>
                <w:rFonts w:cs="Arial" w:asciiTheme="minorEastAsia" w:hAnsiTheme="minorEastAsia"/>
                <w:b/>
                <w:szCs w:val="21"/>
              </w:rPr>
              <w:t>•如果历史会说话</w:t>
            </w:r>
          </w:p>
        </w:tc>
        <w:tc>
          <w:tcPr>
            <w:tcW w:w="3427" w:type="dxa"/>
            <w:vAlign w:val="center"/>
          </w:tcPr>
          <w:p w14:paraId="14FBAA27">
            <w:pPr>
              <w:rPr>
                <w:rFonts w:asciiTheme="minorEastAsia" w:hAnsiTheme="minorEastAsia"/>
                <w:szCs w:val="21"/>
              </w:rPr>
            </w:pPr>
            <w:r>
              <w:rPr>
                <w:rFonts w:hint="eastAsia" w:asciiTheme="minorEastAsia" w:hAnsiTheme="minorEastAsia"/>
                <w:szCs w:val="21"/>
              </w:rPr>
              <w:t>建立文物档案（名称、年代、内涵、意义）、图片视频展示、撰写文物展出的活动策划方案、编排历史故事剧本或拍摄表演视频等。</w:t>
            </w:r>
          </w:p>
        </w:tc>
        <w:tc>
          <w:tcPr>
            <w:tcW w:w="3118" w:type="dxa"/>
            <w:vAlign w:val="center"/>
          </w:tcPr>
          <w:p w14:paraId="580D8654">
            <w:pPr>
              <w:rPr>
                <w:rFonts w:asciiTheme="minorEastAsia" w:hAnsiTheme="minorEastAsia"/>
                <w:szCs w:val="21"/>
              </w:rPr>
            </w:pPr>
            <w:r>
              <w:rPr>
                <w:rFonts w:hint="eastAsia" w:asciiTheme="minorEastAsia" w:hAnsiTheme="minorEastAsia"/>
                <w:szCs w:val="21"/>
              </w:rPr>
              <w:t>评选南京代表性的建筑和文物，结合时代特点和传奇故事介绍。</w:t>
            </w:r>
          </w:p>
        </w:tc>
      </w:tr>
      <w:tr w14:paraId="6F94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094" w:type="dxa"/>
            <w:vAlign w:val="center"/>
          </w:tcPr>
          <w:p w14:paraId="0BEFF534">
            <w:pPr>
              <w:jc w:val="center"/>
              <w:rPr>
                <w:rFonts w:asciiTheme="minorEastAsia" w:hAnsiTheme="minorEastAsia"/>
                <w:b/>
                <w:szCs w:val="21"/>
              </w:rPr>
            </w:pPr>
            <w:r>
              <w:rPr>
                <w:rFonts w:hint="eastAsia" w:asciiTheme="minorEastAsia" w:hAnsiTheme="minorEastAsia"/>
                <w:b/>
                <w:szCs w:val="21"/>
              </w:rPr>
              <w:t>民族精神</w:t>
            </w:r>
            <w:r>
              <w:rPr>
                <w:rFonts w:cs="Arial" w:asciiTheme="minorEastAsia" w:hAnsiTheme="minorEastAsia"/>
                <w:b/>
                <w:szCs w:val="21"/>
              </w:rPr>
              <w:t>•伟大先行者的力量</w:t>
            </w:r>
          </w:p>
        </w:tc>
        <w:tc>
          <w:tcPr>
            <w:tcW w:w="3427" w:type="dxa"/>
            <w:vAlign w:val="center"/>
          </w:tcPr>
          <w:p w14:paraId="5F014B13">
            <w:pPr>
              <w:rPr>
                <w:rFonts w:asciiTheme="minorEastAsia" w:hAnsiTheme="minorEastAsia"/>
                <w:szCs w:val="21"/>
              </w:rPr>
            </w:pPr>
            <w:r>
              <w:rPr>
                <w:rFonts w:hint="eastAsia" w:asciiTheme="minorEastAsia" w:hAnsiTheme="minorEastAsia"/>
                <w:szCs w:val="21"/>
              </w:rPr>
              <w:t>设计人物名片（孙中山）、文字、影视、图片手绘、讲述中国先生故事等。</w:t>
            </w:r>
          </w:p>
        </w:tc>
        <w:tc>
          <w:tcPr>
            <w:tcW w:w="3118" w:type="dxa"/>
            <w:vAlign w:val="center"/>
          </w:tcPr>
          <w:p w14:paraId="005F5850">
            <w:pPr>
              <w:rPr>
                <w:rFonts w:asciiTheme="minorEastAsia" w:hAnsiTheme="minorEastAsia"/>
                <w:szCs w:val="21"/>
              </w:rPr>
            </w:pPr>
            <w:r>
              <w:rPr>
                <w:rFonts w:hint="eastAsia" w:asciiTheme="minorEastAsia" w:hAnsiTheme="minorEastAsia"/>
                <w:szCs w:val="21"/>
              </w:rPr>
              <w:t>跨时代、跨城市，讲好中国历史上和当代伟大先行者的故事。</w:t>
            </w:r>
          </w:p>
        </w:tc>
      </w:tr>
      <w:tr w14:paraId="7DB5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3094" w:type="dxa"/>
            <w:vAlign w:val="center"/>
          </w:tcPr>
          <w:p w14:paraId="7DC3D9F7">
            <w:pPr>
              <w:jc w:val="center"/>
              <w:rPr>
                <w:rFonts w:asciiTheme="minorEastAsia" w:hAnsiTheme="minorEastAsia"/>
                <w:b/>
                <w:szCs w:val="21"/>
              </w:rPr>
            </w:pPr>
            <w:r>
              <w:rPr>
                <w:rFonts w:hint="eastAsia" w:asciiTheme="minorEastAsia" w:hAnsiTheme="minorEastAsia"/>
                <w:b/>
                <w:szCs w:val="21"/>
              </w:rPr>
              <w:t>生涯规划</w:t>
            </w:r>
            <w:r>
              <w:rPr>
                <w:rFonts w:cs="Arial" w:asciiTheme="minorEastAsia" w:hAnsiTheme="minorEastAsia"/>
                <w:b/>
                <w:szCs w:val="21"/>
              </w:rPr>
              <w:t>•</w:t>
            </w:r>
            <w:r>
              <w:rPr>
                <w:rFonts w:hint="eastAsia" w:asciiTheme="minorEastAsia" w:hAnsiTheme="minorEastAsia"/>
                <w:b/>
                <w:szCs w:val="21"/>
              </w:rPr>
              <w:t>梦想起飞的地方</w:t>
            </w:r>
          </w:p>
        </w:tc>
        <w:tc>
          <w:tcPr>
            <w:tcW w:w="3427" w:type="dxa"/>
            <w:vAlign w:val="center"/>
          </w:tcPr>
          <w:p w14:paraId="5D8A96BF">
            <w:pPr>
              <w:rPr>
                <w:rFonts w:asciiTheme="minorEastAsia" w:hAnsiTheme="minorEastAsia"/>
                <w:szCs w:val="21"/>
              </w:rPr>
            </w:pPr>
            <w:r>
              <w:rPr>
                <w:rFonts w:hint="eastAsia" w:asciiTheme="minorEastAsia" w:hAnsiTheme="minorEastAsia"/>
                <w:szCs w:val="21"/>
              </w:rPr>
              <w:t>撰写未来学业职业规划、视频图片介绍、国内外大学多形式介绍等。</w:t>
            </w:r>
          </w:p>
        </w:tc>
        <w:tc>
          <w:tcPr>
            <w:tcW w:w="3118" w:type="dxa"/>
            <w:vAlign w:val="center"/>
          </w:tcPr>
          <w:p w14:paraId="66A5E607">
            <w:pPr>
              <w:rPr>
                <w:rFonts w:asciiTheme="minorEastAsia" w:hAnsiTheme="minorEastAsia"/>
                <w:szCs w:val="21"/>
              </w:rPr>
            </w:pPr>
            <w:r>
              <w:rPr>
                <w:rFonts w:hint="eastAsia" w:asciiTheme="minorEastAsia" w:hAnsiTheme="minorEastAsia"/>
                <w:szCs w:val="21"/>
              </w:rPr>
              <w:t>结合南航精神，跨国内外探寻高校人文精神和其他特色。</w:t>
            </w:r>
          </w:p>
        </w:tc>
      </w:tr>
      <w:tr w14:paraId="7BEE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094" w:type="dxa"/>
            <w:vAlign w:val="center"/>
          </w:tcPr>
          <w:p w14:paraId="3D0F5090">
            <w:pPr>
              <w:jc w:val="center"/>
              <w:rPr>
                <w:rFonts w:asciiTheme="minorEastAsia" w:hAnsiTheme="minorEastAsia"/>
                <w:b/>
                <w:szCs w:val="21"/>
              </w:rPr>
            </w:pPr>
            <w:r>
              <w:rPr>
                <w:rFonts w:hint="eastAsia" w:asciiTheme="minorEastAsia" w:hAnsiTheme="minorEastAsia"/>
                <w:b/>
                <w:szCs w:val="21"/>
              </w:rPr>
              <w:t>前沿科技</w:t>
            </w:r>
            <w:r>
              <w:rPr>
                <w:rFonts w:cs="Arial" w:asciiTheme="minorEastAsia" w:hAnsiTheme="minorEastAsia"/>
                <w:b/>
                <w:szCs w:val="21"/>
              </w:rPr>
              <w:t>•追</w:t>
            </w:r>
            <w:r>
              <w:rPr>
                <w:rFonts w:hint="eastAsia" w:cs="Arial" w:asciiTheme="minorEastAsia" w:hAnsiTheme="minorEastAsia"/>
                <w:b/>
                <w:szCs w:val="21"/>
              </w:rPr>
              <w:t>逐航空航天梦</w:t>
            </w:r>
          </w:p>
        </w:tc>
        <w:tc>
          <w:tcPr>
            <w:tcW w:w="3427" w:type="dxa"/>
            <w:vAlign w:val="center"/>
          </w:tcPr>
          <w:p w14:paraId="72DF8714">
            <w:pPr>
              <w:rPr>
                <w:rFonts w:asciiTheme="minorEastAsia" w:hAnsiTheme="minorEastAsia"/>
                <w:szCs w:val="21"/>
              </w:rPr>
            </w:pPr>
            <w:r>
              <w:rPr>
                <w:rFonts w:hint="eastAsia" w:asciiTheme="minorEastAsia" w:hAnsiTheme="minorEastAsia"/>
                <w:szCs w:val="21"/>
              </w:rPr>
              <w:t>制作模型、手绘图纸、科技领域实验过程、科学论文等。</w:t>
            </w:r>
          </w:p>
        </w:tc>
        <w:tc>
          <w:tcPr>
            <w:tcW w:w="3118" w:type="dxa"/>
            <w:vAlign w:val="center"/>
          </w:tcPr>
          <w:p w14:paraId="6759129C">
            <w:pPr>
              <w:rPr>
                <w:rFonts w:asciiTheme="minorEastAsia" w:hAnsiTheme="minorEastAsia"/>
                <w:szCs w:val="21"/>
              </w:rPr>
            </w:pPr>
            <w:r>
              <w:rPr>
                <w:rFonts w:hint="eastAsia" w:asciiTheme="minorEastAsia" w:hAnsiTheme="minorEastAsia"/>
                <w:szCs w:val="21"/>
              </w:rPr>
              <w:t>结合高校专家报告和实地参观，自主设计科技类成果研究过程。</w:t>
            </w:r>
          </w:p>
        </w:tc>
      </w:tr>
      <w:tr w14:paraId="16F7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094" w:type="dxa"/>
            <w:vAlign w:val="center"/>
          </w:tcPr>
          <w:p w14:paraId="11E487CE">
            <w:pPr>
              <w:ind w:firstLine="632" w:firstLineChars="300"/>
              <w:rPr>
                <w:rFonts w:ascii="楷体" w:hAnsi="楷体" w:eastAsia="楷体"/>
                <w:b/>
                <w:szCs w:val="21"/>
              </w:rPr>
            </w:pPr>
            <w:r>
              <w:rPr>
                <w:rFonts w:hint="eastAsia" w:ascii="楷体" w:hAnsi="楷体" w:eastAsia="楷体"/>
                <w:b/>
                <w:szCs w:val="21"/>
              </w:rPr>
              <w:t>自主设计课题任务</w:t>
            </w:r>
          </w:p>
        </w:tc>
        <w:tc>
          <w:tcPr>
            <w:tcW w:w="6545" w:type="dxa"/>
            <w:gridSpan w:val="2"/>
            <w:vAlign w:val="center"/>
          </w:tcPr>
          <w:p w14:paraId="182F6729">
            <w:pPr>
              <w:rPr>
                <w:rFonts w:ascii="楷体" w:hAnsi="楷体" w:eastAsia="楷体"/>
                <w:b/>
                <w:szCs w:val="21"/>
              </w:rPr>
            </w:pPr>
            <w:r>
              <w:rPr>
                <w:rFonts w:hint="eastAsia" w:ascii="楷体" w:hAnsi="楷体" w:eastAsia="楷体"/>
                <w:b/>
                <w:szCs w:val="21"/>
              </w:rPr>
              <w:t>示例：</w:t>
            </w:r>
            <w:r>
              <w:rPr>
                <w:rFonts w:ascii="楷体" w:hAnsi="楷体" w:eastAsia="楷体"/>
                <w:b/>
                <w:szCs w:val="21"/>
              </w:rPr>
              <w:t>打卡文化之旅</w:t>
            </w:r>
            <w:r>
              <w:rPr>
                <w:rFonts w:hint="eastAsia" w:ascii="楷体" w:hAnsi="楷体" w:eastAsia="楷体"/>
                <w:b/>
                <w:szCs w:val="21"/>
              </w:rPr>
              <w:t>，</w:t>
            </w:r>
            <w:r>
              <w:rPr>
                <w:rFonts w:ascii="楷体" w:hAnsi="楷体" w:eastAsia="楷体"/>
                <w:b/>
                <w:szCs w:val="21"/>
              </w:rPr>
              <w:t>设计签名条幅</w:t>
            </w:r>
            <w:r>
              <w:rPr>
                <w:rFonts w:hint="eastAsia" w:ascii="楷体" w:hAnsi="楷体" w:eastAsia="楷体"/>
                <w:b/>
                <w:szCs w:val="21"/>
              </w:rPr>
              <w:t>，收集一路上值得回忆的签名。</w:t>
            </w:r>
          </w:p>
        </w:tc>
      </w:tr>
    </w:tbl>
    <w:p w14:paraId="29260C55">
      <w:pPr>
        <w:spacing w:line="400" w:lineRule="exact"/>
        <w:rPr>
          <w:rFonts w:ascii="楷体" w:hAnsi="楷体" w:eastAsia="楷体"/>
          <w:b/>
          <w:szCs w:val="21"/>
        </w:rPr>
      </w:pPr>
    </w:p>
    <w:p w14:paraId="0D3DACEC">
      <w:pPr>
        <w:spacing w:line="400" w:lineRule="exact"/>
        <w:rPr>
          <w:rFonts w:ascii="楷体" w:hAnsi="楷体" w:eastAsia="楷体"/>
          <w:szCs w:val="21"/>
        </w:rPr>
      </w:pPr>
      <w:r>
        <w:rPr>
          <w:rFonts w:hint="eastAsia" w:ascii="楷体" w:hAnsi="楷体" w:eastAsia="楷体"/>
          <w:b/>
          <w:szCs w:val="21"/>
        </w:rPr>
        <w:t>【选择任务说明】</w:t>
      </w:r>
      <w:r>
        <w:rPr>
          <w:rFonts w:hint="eastAsia" w:ascii="楷体" w:hAnsi="楷体" w:eastAsia="楷体"/>
          <w:szCs w:val="21"/>
        </w:rPr>
        <w:t>任选择课题任务，基于相关知识阅读，在行走的真实情境中，深入思考并实践。</w:t>
      </w:r>
    </w:p>
    <w:p w14:paraId="02B0C883">
      <w:pPr>
        <w:spacing w:line="400" w:lineRule="exact"/>
        <w:rPr>
          <w:rFonts w:ascii="楷体" w:hAnsi="楷体" w:eastAsia="楷体"/>
          <w:szCs w:val="21"/>
        </w:rPr>
      </w:pPr>
      <w:r>
        <w:rPr>
          <w:rFonts w:hint="eastAsia" w:ascii="楷体" w:hAnsi="楷体" w:eastAsia="楷体"/>
          <w:b/>
          <w:szCs w:val="21"/>
        </w:rPr>
        <w:t>【表达具体要求】</w:t>
      </w:r>
      <w:r>
        <w:rPr>
          <w:rFonts w:hint="eastAsia" w:ascii="楷体" w:hAnsi="楷体" w:eastAsia="楷体"/>
          <w:szCs w:val="21"/>
        </w:rPr>
        <w:t>在本班组队，每组3人，选择喜欢的课题完成任务。其中，文字表述不少于500字，中英文均可；图片展示至少10张；视频不少于5分钟；手绘不少于3张；模型等实物展示数量不限。</w:t>
      </w:r>
    </w:p>
    <w:p w14:paraId="15D49A0D">
      <w:pPr>
        <w:spacing w:line="400" w:lineRule="exact"/>
        <w:rPr>
          <w:rFonts w:ascii="楷体" w:hAnsi="楷体" w:eastAsia="楷体"/>
          <w:szCs w:val="21"/>
        </w:rPr>
      </w:pPr>
    </w:p>
    <w:p w14:paraId="79F3F687">
      <w:pPr>
        <w:spacing w:line="400" w:lineRule="exact"/>
        <w:rPr>
          <w:rFonts w:ascii="楷体" w:hAnsi="楷体" w:eastAsia="楷体"/>
          <w:b/>
          <w:szCs w:val="21"/>
        </w:rPr>
      </w:pPr>
    </w:p>
    <w:p w14:paraId="41596B2A">
      <w:pPr>
        <w:spacing w:line="400" w:lineRule="exact"/>
        <w:ind w:firstLine="4216" w:firstLineChars="2000"/>
        <w:rPr>
          <w:rFonts w:ascii="楷体" w:hAnsi="楷体" w:eastAsia="楷体"/>
          <w:b/>
          <w:szCs w:val="21"/>
        </w:rPr>
      </w:pPr>
    </w:p>
    <w:p w14:paraId="0C25E06E">
      <w:pPr>
        <w:spacing w:line="400" w:lineRule="exact"/>
        <w:ind w:firstLine="4216" w:firstLineChars="2000"/>
        <w:rPr>
          <w:rFonts w:ascii="楷体" w:hAnsi="楷体" w:eastAsia="楷体"/>
          <w:b/>
          <w:szCs w:val="21"/>
        </w:rPr>
      </w:pPr>
    </w:p>
    <w:p w14:paraId="6FE8C552">
      <w:pPr>
        <w:spacing w:line="400" w:lineRule="exact"/>
        <w:ind w:firstLine="4216" w:firstLineChars="2000"/>
        <w:rPr>
          <w:rFonts w:ascii="楷体" w:hAnsi="楷体" w:eastAsia="楷体"/>
          <w:b/>
          <w:szCs w:val="21"/>
        </w:rPr>
      </w:pPr>
    </w:p>
    <w:p w14:paraId="0FA4126B">
      <w:pPr>
        <w:spacing w:line="400" w:lineRule="exact"/>
        <w:ind w:firstLine="4216" w:firstLineChars="2000"/>
        <w:rPr>
          <w:rFonts w:ascii="楷体" w:hAnsi="楷体" w:eastAsia="楷体"/>
          <w:b/>
          <w:szCs w:val="21"/>
        </w:rPr>
      </w:pPr>
      <w:r>
        <w:rPr>
          <w:rFonts w:hint="eastAsia" w:ascii="楷体" w:hAnsi="楷体" w:eastAsia="楷体"/>
          <w:b/>
          <w:szCs w:val="21"/>
        </w:rPr>
        <w:t>江苏省仪征中学高一年级</w:t>
      </w:r>
    </w:p>
    <w:p w14:paraId="5D27C263">
      <w:pPr>
        <w:spacing w:line="400" w:lineRule="exact"/>
        <w:ind w:firstLine="3584" w:firstLineChars="1700"/>
        <w:rPr>
          <w:rFonts w:ascii="楷体" w:hAnsi="楷体" w:eastAsia="楷体"/>
          <w:b/>
          <w:szCs w:val="21"/>
        </w:rPr>
      </w:pPr>
      <w:r>
        <w:rPr>
          <w:rFonts w:hint="eastAsia" w:ascii="楷体" w:hAnsi="楷体" w:eastAsia="楷体"/>
          <w:b/>
          <w:szCs w:val="21"/>
        </w:rPr>
        <w:t>“问题情境化”阅读课程基地研学中心</w:t>
      </w:r>
    </w:p>
    <w:p w14:paraId="54B141E4">
      <w:pPr>
        <w:spacing w:line="400" w:lineRule="exact"/>
        <w:ind w:firstLine="4849" w:firstLineChars="2300"/>
        <w:rPr>
          <w:rFonts w:ascii="楷体" w:hAnsi="楷体" w:eastAsia="楷体"/>
          <w:b/>
          <w:szCs w:val="21"/>
        </w:rPr>
      </w:pPr>
      <w:r>
        <w:rPr>
          <w:rFonts w:ascii="楷体" w:hAnsi="楷体" w:eastAsia="楷体"/>
          <w:b/>
          <w:szCs w:val="21"/>
        </w:rPr>
        <w:drawing>
          <wp:anchor distT="0" distB="0" distL="114300" distR="114300" simplePos="0" relativeHeight="251661312" behindDoc="0" locked="0" layoutInCell="1" allowOverlap="1">
            <wp:simplePos x="0" y="0"/>
            <wp:positionH relativeFrom="column">
              <wp:posOffset>4728210</wp:posOffset>
            </wp:positionH>
            <wp:positionV relativeFrom="paragraph">
              <wp:posOffset>320040</wp:posOffset>
            </wp:positionV>
            <wp:extent cx="1612265" cy="1040130"/>
            <wp:effectExtent l="0" t="0" r="6985" b="7620"/>
            <wp:wrapSquare wrapText="bothSides"/>
            <wp:docPr id="11" name="Picture 2" descr="C:\Users\Administrator\Desktop\小池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Administrator\Desktop\小池塘.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12265" cy="1040130"/>
                    </a:xfrm>
                    <a:prstGeom prst="ellipse">
                      <a:avLst/>
                    </a:prstGeom>
                    <a:ln>
                      <a:noFill/>
                    </a:ln>
                    <a:effectLst>
                      <a:softEdge rad="112500"/>
                    </a:effectLst>
                  </pic:spPr>
                </pic:pic>
              </a:graphicData>
            </a:graphic>
          </wp:anchor>
        </w:drawing>
      </w:r>
      <w:r>
        <w:rPr>
          <w:rFonts w:ascii="楷体" w:hAnsi="楷体" w:eastAsia="楷体"/>
          <w:b/>
          <w:szCs w:val="21"/>
        </w:rPr>
        <w:drawing>
          <wp:anchor distT="0" distB="0" distL="114300" distR="114300" simplePos="0" relativeHeight="251660288" behindDoc="0" locked="0" layoutInCell="1" allowOverlap="1">
            <wp:simplePos x="0" y="0"/>
            <wp:positionH relativeFrom="column">
              <wp:posOffset>-123190</wp:posOffset>
            </wp:positionH>
            <wp:positionV relativeFrom="paragraph">
              <wp:posOffset>1024255</wp:posOffset>
            </wp:positionV>
            <wp:extent cx="1687830" cy="323850"/>
            <wp:effectExtent l="0" t="0" r="0" b="0"/>
            <wp:wrapSquare wrapText="bothSides"/>
            <wp:docPr id="12" name="Picture 9" descr="C:\Users\Administrator\Desktop\仪中字和标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C:\Users\Administrator\Desktop\仪中字和标_副本.jpg"/>
                    <pic:cNvPicPr>
                      <a:picLocks noChangeAspect="1"/>
                    </pic:cNvPicPr>
                  </pic:nvPicPr>
                  <pic:blipFill>
                    <a:blip r:embed="rId6" cstate="print">
                      <a:clrChange>
                        <a:clrFrom>
                          <a:srgbClr val="FFFFFF"/>
                        </a:clrFrom>
                        <a:clrTo>
                          <a:srgbClr val="FFFFFF">
                            <a:alpha val="0"/>
                          </a:srgbClr>
                        </a:clrTo>
                      </a:clrChange>
                      <a:lum bright="70001" contrast="-70000"/>
                      <a:extLst>
                        <a:ext uri="{28A0092B-C50C-407E-A947-70E740481C1C}">
                          <a14:useLocalDpi xmlns:a14="http://schemas.microsoft.com/office/drawing/2010/main" val="0"/>
                        </a:ext>
                      </a:extLst>
                    </a:blip>
                    <a:stretch>
                      <a:fillRect/>
                    </a:stretch>
                  </pic:blipFill>
                  <pic:spPr>
                    <a:xfrm>
                      <a:off x="0" y="0"/>
                      <a:ext cx="1687830" cy="323850"/>
                    </a:xfrm>
                    <a:prstGeom prst="rect">
                      <a:avLst/>
                    </a:prstGeom>
                    <a:noFill/>
                    <a:ln w="9525">
                      <a:noFill/>
                    </a:ln>
                  </pic:spPr>
                </pic:pic>
              </a:graphicData>
            </a:graphic>
          </wp:anchor>
        </w:drawing>
      </w:r>
      <w:r>
        <w:rPr>
          <w:rFonts w:ascii="楷体" w:hAnsi="楷体" w:eastAsia="楷体"/>
          <w:b/>
          <w:szCs w:val="21"/>
        </w:rPr>
        <mc:AlternateContent>
          <mc:Choice Requires="wps">
            <w:drawing>
              <wp:anchor distT="0" distB="0" distL="114300" distR="114300" simplePos="0" relativeHeight="251659264" behindDoc="0" locked="0" layoutInCell="1" allowOverlap="1">
                <wp:simplePos x="0" y="0"/>
                <wp:positionH relativeFrom="margin">
                  <wp:posOffset>-248285</wp:posOffset>
                </wp:positionH>
                <wp:positionV relativeFrom="margin">
                  <wp:posOffset>9012555</wp:posOffset>
                </wp:positionV>
                <wp:extent cx="6581775" cy="439420"/>
                <wp:effectExtent l="0" t="0" r="9525" b="0"/>
                <wp:wrapSquare wrapText="bothSides"/>
                <wp:docPr id="10" name="矩形 3"/>
                <wp:cNvGraphicFramePr/>
                <a:graphic xmlns:a="http://schemas.openxmlformats.org/drawingml/2006/main">
                  <a:graphicData uri="http://schemas.microsoft.com/office/word/2010/wordprocessingShape">
                    <wps:wsp>
                      <wps:cNvSpPr/>
                      <wps:spPr>
                        <a:xfrm>
                          <a:off x="0" y="0"/>
                          <a:ext cx="6581775" cy="439420"/>
                        </a:xfrm>
                        <a:prstGeom prst="rect">
                          <a:avLst/>
                        </a:prstGeom>
                        <a:solidFill>
                          <a:srgbClr val="004D4F"/>
                        </a:solidFill>
                        <a:ln w="25400" cap="flat" cmpd="sng" algn="ctr">
                          <a:noFill/>
                          <a:prstDash val="solid"/>
                        </a:ln>
                        <a:effectLst/>
                      </wps:spPr>
                      <wps:bodyPr anchor="ctr"/>
                    </wps:wsp>
                  </a:graphicData>
                </a:graphic>
              </wp:anchor>
            </w:drawing>
          </mc:Choice>
          <mc:Fallback>
            <w:pict>
              <v:rect id="矩形 3" o:spid="_x0000_s1026" o:spt="1" style="position:absolute;left:0pt;margin-left:-19.55pt;margin-top:709.65pt;height:34.6pt;width:518.25pt;mso-position-horizontal-relative:margin;mso-position-vertical-relative:margin;mso-wrap-distance-bottom:0pt;mso-wrap-distance-left:9pt;mso-wrap-distance-right:9pt;mso-wrap-distance-top:0pt;z-index:251659264;v-text-anchor:middle;mso-width-relative:page;mso-height-relative:page;" fillcolor="#004D4F" filled="t" stroked="f" coordsize="21600,21600" o:gfxdata="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xLafd&#10;AAAADQEAAA8AAAAAAAAAAQAgAAAAIgAAAGRycy9kb3ducmV2LnhtbFBLAQIUABQAAAAIAIdO4kDT&#10;TFdE4gEAALMDAAAOAAAAAAAAAAEAIAAAACwBAABkcnMvZTJvRG9jLnhtbFBLBQYAAAAABgAGAFkB&#10;AACABQAAAAA=&#10;">
                <v:fill on="t" focussize="0,0"/>
                <v:stroke on="f" weight="2pt"/>
                <v:imagedata o:title=""/>
                <o:lock v:ext="edit" aspectratio="f"/>
                <w10:wrap type="square"/>
              </v:rect>
            </w:pict>
          </mc:Fallback>
        </mc:AlternateContent>
      </w:r>
      <w:r>
        <w:rPr>
          <w:rFonts w:hint="eastAsia" w:ascii="楷体" w:hAnsi="楷体" w:eastAsia="楷体"/>
          <w:b/>
          <w:szCs w:val="21"/>
        </w:rPr>
        <w:t>2025年3月</w:t>
      </w:r>
    </w:p>
    <w:sectPr>
      <w:pgSz w:w="11906" w:h="16838"/>
      <w:pgMar w:top="1134" w:right="1134" w:bottom="1134" w:left="1134" w:header="0"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AA"/>
    <w:rsid w:val="00000FBC"/>
    <w:rsid w:val="00080CAC"/>
    <w:rsid w:val="00094227"/>
    <w:rsid w:val="000A5C2E"/>
    <w:rsid w:val="000C10DE"/>
    <w:rsid w:val="00103F6C"/>
    <w:rsid w:val="00136CB2"/>
    <w:rsid w:val="00161F40"/>
    <w:rsid w:val="001B3C81"/>
    <w:rsid w:val="001C756C"/>
    <w:rsid w:val="0023390E"/>
    <w:rsid w:val="00233F8B"/>
    <w:rsid w:val="00245CF7"/>
    <w:rsid w:val="00292799"/>
    <w:rsid w:val="002A1209"/>
    <w:rsid w:val="002F07F5"/>
    <w:rsid w:val="003061D6"/>
    <w:rsid w:val="00327919"/>
    <w:rsid w:val="003450BF"/>
    <w:rsid w:val="0037570A"/>
    <w:rsid w:val="00384351"/>
    <w:rsid w:val="00420C0D"/>
    <w:rsid w:val="00446AB2"/>
    <w:rsid w:val="00494723"/>
    <w:rsid w:val="004B65C7"/>
    <w:rsid w:val="004D1F19"/>
    <w:rsid w:val="0052234C"/>
    <w:rsid w:val="0053025F"/>
    <w:rsid w:val="00573F3C"/>
    <w:rsid w:val="005C6432"/>
    <w:rsid w:val="005C7B77"/>
    <w:rsid w:val="006A2486"/>
    <w:rsid w:val="006B7E76"/>
    <w:rsid w:val="006D198C"/>
    <w:rsid w:val="006F6857"/>
    <w:rsid w:val="0070028E"/>
    <w:rsid w:val="00727E74"/>
    <w:rsid w:val="00736430"/>
    <w:rsid w:val="00740343"/>
    <w:rsid w:val="0075704B"/>
    <w:rsid w:val="00763B48"/>
    <w:rsid w:val="007A24C5"/>
    <w:rsid w:val="0085153B"/>
    <w:rsid w:val="00890D7E"/>
    <w:rsid w:val="00925BCF"/>
    <w:rsid w:val="00941F69"/>
    <w:rsid w:val="00956276"/>
    <w:rsid w:val="009B51DE"/>
    <w:rsid w:val="009D47F7"/>
    <w:rsid w:val="00A31AA1"/>
    <w:rsid w:val="00A86991"/>
    <w:rsid w:val="00A92B21"/>
    <w:rsid w:val="00AA0048"/>
    <w:rsid w:val="00AD00AA"/>
    <w:rsid w:val="00AD776E"/>
    <w:rsid w:val="00AF4FA9"/>
    <w:rsid w:val="00B646D1"/>
    <w:rsid w:val="00BE0387"/>
    <w:rsid w:val="00C8397E"/>
    <w:rsid w:val="00C92000"/>
    <w:rsid w:val="00CC3FD0"/>
    <w:rsid w:val="00D74237"/>
    <w:rsid w:val="00DA73BD"/>
    <w:rsid w:val="00DE33BE"/>
    <w:rsid w:val="00DF0E05"/>
    <w:rsid w:val="00E23445"/>
    <w:rsid w:val="00E37F2F"/>
    <w:rsid w:val="00E54935"/>
    <w:rsid w:val="00E66044"/>
    <w:rsid w:val="00E7657E"/>
    <w:rsid w:val="00EC14CD"/>
    <w:rsid w:val="00F11570"/>
    <w:rsid w:val="00F21247"/>
    <w:rsid w:val="00F670B6"/>
    <w:rsid w:val="00F81647"/>
    <w:rsid w:val="00F84B62"/>
    <w:rsid w:val="00F90957"/>
    <w:rsid w:val="00FA0552"/>
    <w:rsid w:val="00FA2F28"/>
    <w:rsid w:val="00FA7FCD"/>
    <w:rsid w:val="00FB1B5E"/>
    <w:rsid w:val="00FB4D1A"/>
    <w:rsid w:val="095E2708"/>
    <w:rsid w:val="18651332"/>
    <w:rsid w:val="1B9C5326"/>
    <w:rsid w:val="1DFB3CB8"/>
    <w:rsid w:val="1EB470E7"/>
    <w:rsid w:val="29BF3E41"/>
    <w:rsid w:val="34D80BD1"/>
    <w:rsid w:val="393E5F8B"/>
    <w:rsid w:val="3EE322AB"/>
    <w:rsid w:val="40B415F4"/>
    <w:rsid w:val="430A1763"/>
    <w:rsid w:val="5C726640"/>
    <w:rsid w:val="63390D6C"/>
    <w:rsid w:val="682260CD"/>
    <w:rsid w:val="735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日期 Char"/>
    <w:basedOn w:val="9"/>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2934</Words>
  <Characters>3121</Characters>
  <Lines>24</Lines>
  <Paragraphs>6</Paragraphs>
  <TotalTime>2</TotalTime>
  <ScaleCrop>false</ScaleCrop>
  <LinksUpToDate>false</LinksUpToDate>
  <CharactersWithSpaces>3201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2024-05-16T13:20:00Z</dcterms:created>
  <dc:creator>xb21cn</dc:creator>
  <cp:lastModifiedBy>吴敏</cp:lastModifiedBy>
  <cp:lastPrinted>2025-03-26T15:48:00Z</cp:lastPrinted>
  <dcterms:modified xsi:type="dcterms:W3CDTF">2025-03-28T02:26:27Z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eyJoZGlkIjoiNDkyNjA3Y2IxODVjZDY1YjdlY2MxZDA3ZDUxZDRkMjMiLCJ1c2VySWQiOiI0ODIwMTg0MjMifQ==</vt:lpwstr>
  </property>
  <property fmtid="{D5CDD505-2E9C-101B-9397-08002B2CF9AE}" pid="4" name="ICV">
    <vt:lpwstr>2C599FF9BF5A4C989A9E3C72C9752504_12</vt:lpwstr>
  </property>
</Properties>
</file>