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both"/>
        <w:textAlignment w:val="center"/>
        <w:rPr>
          <w:rFonts w:hint="eastAsia" w:ascii="黑体" w:hAnsi="黑体" w:eastAsia="黑体" w:cs="Times New Roman"/>
          <w:b/>
          <w:bCs/>
          <w:sz w:val="28"/>
          <w:szCs w:val="28"/>
        </w:rPr>
      </w:pPr>
    </w:p>
    <w:p>
      <w:pPr>
        <w:snapToGrid w:val="0"/>
        <w:jc w:val="both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江苏省仪征中学2</w:t>
      </w:r>
      <w:r>
        <w:rPr>
          <w:rFonts w:ascii="黑体" w:hAnsi="黑体" w:eastAsia="黑体"/>
          <w:b/>
          <w:bCs/>
          <w:sz w:val="28"/>
          <w:szCs w:val="28"/>
        </w:rPr>
        <w:t>02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4</w:t>
      </w:r>
      <w:r>
        <w:rPr>
          <w:rFonts w:ascii="黑体" w:hAnsi="黑体" w:eastAsia="黑体"/>
          <w:b/>
          <w:bCs/>
          <w:sz w:val="28"/>
          <w:szCs w:val="28"/>
        </w:rPr>
        <w:t>-202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/>
          <w:b/>
          <w:bCs/>
          <w:sz w:val="28"/>
          <w:szCs w:val="28"/>
        </w:rPr>
        <w:t>学年度第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黑体" w:hAnsi="黑体" w:eastAsia="黑体"/>
          <w:b/>
          <w:bCs/>
          <w:sz w:val="28"/>
          <w:szCs w:val="28"/>
        </w:rPr>
        <w:t>学期高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黑体" w:hAnsi="黑体" w:eastAsia="黑体"/>
          <w:b/>
          <w:bCs/>
          <w:sz w:val="28"/>
          <w:szCs w:val="28"/>
        </w:rPr>
        <w:t>语文学科导学案</w:t>
      </w:r>
    </w:p>
    <w:p>
      <w:pPr>
        <w:spacing w:line="300" w:lineRule="exact"/>
        <w:jc w:val="center"/>
        <w:textAlignment w:val="baseline"/>
        <w:rPr>
          <w:rFonts w:hint="default" w:ascii="黑体" w:hAnsi="宋体" w:eastAsia="黑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color w:val="000000"/>
          <w:sz w:val="28"/>
          <w:szCs w:val="28"/>
          <w:lang w:val="en-US" w:eastAsia="zh-CN"/>
        </w:rPr>
        <w:t>苏锡常镇二模试卷讲评2</w:t>
      </w:r>
    </w:p>
    <w:p>
      <w:pPr>
        <w:snapToGrid w:val="0"/>
        <w:spacing w:line="316" w:lineRule="exact"/>
        <w:jc w:val="center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研制人：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朱俊琦</w:t>
      </w:r>
      <w:r>
        <w:rPr>
          <w:rFonts w:hint="eastAsia" w:ascii="楷体" w:hAnsi="楷体" w:eastAsia="楷体" w:cs="楷体"/>
          <w:bCs/>
          <w:sz w:val="24"/>
        </w:rPr>
        <w:t xml:space="preserve">    审核人：</w:t>
      </w:r>
      <w:r>
        <w:rPr>
          <w:rFonts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>周娟娟</w:t>
      </w:r>
      <w:r>
        <w:rPr>
          <w:rFonts w:ascii="楷体" w:hAnsi="楷体" w:eastAsia="楷体" w:cs="楷体"/>
          <w:bCs/>
          <w:sz w:val="24"/>
        </w:rPr>
        <w:t xml:space="preserve"> </w:t>
      </w:r>
    </w:p>
    <w:p>
      <w:pPr>
        <w:snapToGrid w:val="0"/>
        <w:spacing w:line="360" w:lineRule="exact"/>
        <w:jc w:val="center"/>
        <w:rPr>
          <w:rFonts w:hint="default" w:ascii="楷体" w:hAnsi="楷体" w:eastAsia="楷体" w:cs="楷体"/>
          <w:bCs/>
          <w:sz w:val="24"/>
          <w:lang w:val="en-US" w:eastAsia="zh-CN"/>
        </w:rPr>
      </w:pPr>
      <w:r>
        <w:rPr>
          <w:rFonts w:hint="eastAsia" w:ascii="楷体" w:hAnsi="楷体" w:eastAsia="楷体" w:cs="楷体"/>
          <w:bCs/>
          <w:sz w:val="24"/>
        </w:rPr>
        <w:t>班级：____________姓名：____________学号：________授课日期：</w:t>
      </w:r>
      <w:r>
        <w:rPr>
          <w:rFonts w:hint="eastAsia" w:ascii="楷体" w:hAnsi="楷体" w:eastAsia="楷体" w:cs="楷体"/>
          <w:bCs/>
          <w:sz w:val="24"/>
          <w:u w:val="single"/>
        </w:rPr>
        <w:t>202</w:t>
      </w:r>
      <w:r>
        <w:rPr>
          <w:rFonts w:hint="eastAsia" w:ascii="楷体" w:hAnsi="楷体" w:eastAsia="楷体" w:cs="楷体"/>
          <w:bCs/>
          <w:sz w:val="24"/>
          <w:u w:val="single"/>
          <w:lang w:val="en-US" w:eastAsia="zh-CN"/>
        </w:rPr>
        <w:t>5</w:t>
      </w:r>
      <w:r>
        <w:rPr>
          <w:rFonts w:hint="eastAsia" w:ascii="楷体" w:hAnsi="楷体" w:eastAsia="楷体" w:cs="楷体"/>
          <w:bCs/>
          <w:sz w:val="24"/>
          <w:u w:val="single"/>
        </w:rPr>
        <w:t>.</w:t>
      </w:r>
      <w:r>
        <w:rPr>
          <w:rFonts w:hint="eastAsia" w:ascii="楷体" w:hAnsi="楷体" w:eastAsia="楷体" w:cs="楷体"/>
          <w:bCs/>
          <w:sz w:val="24"/>
          <w:u w:val="single"/>
          <w:lang w:val="en-US" w:eastAsia="zh-CN"/>
        </w:rPr>
        <w:t>04</w:t>
      </w:r>
      <w:r>
        <w:rPr>
          <w:rFonts w:hint="eastAsia" w:ascii="楷体" w:hAnsi="楷体" w:eastAsia="楷体" w:cs="楷体"/>
          <w:bCs/>
          <w:sz w:val="24"/>
          <w:u w:val="single"/>
        </w:rPr>
        <w:t>.</w:t>
      </w:r>
      <w:r>
        <w:rPr>
          <w:rFonts w:hint="eastAsia" w:ascii="楷体" w:hAnsi="楷体" w:eastAsia="楷体" w:cs="楷体"/>
          <w:bCs/>
          <w:sz w:val="24"/>
          <w:u w:val="single"/>
          <w:lang w:val="en-US" w:eastAsia="zh-CN"/>
        </w:rPr>
        <w:t>01</w:t>
      </w:r>
    </w:p>
    <w:p>
      <w:pPr>
        <w:spacing w:line="360" w:lineRule="exact"/>
        <w:textAlignment w:val="baseline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本课在课程标准中的表述：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试卷练习</w:t>
      </w:r>
      <w:r>
        <w:rPr>
          <w:rFonts w:ascii="Times New Roman" w:hAnsi="Times New Roman" w:cs="Times New Roman"/>
        </w:rPr>
        <w:t>讲评内容属于</w:t>
      </w:r>
      <w:r>
        <w:rPr>
          <w:rFonts w:hint="eastAsia" w:ascii="Times New Roman" w:hAnsi="Times New Roman" w:cs="Times New Roman"/>
        </w:rPr>
        <w:t>“</w:t>
      </w:r>
      <w:r>
        <w:rPr>
          <w:rFonts w:hint="eastAsia" w:ascii="Times New Roman" w:hAnsi="Times New Roman" w:cs="Times New Roman"/>
          <w:lang w:val="en-US" w:eastAsia="zh-CN"/>
        </w:rPr>
        <w:t>古诗文</w:t>
      </w:r>
      <w:r>
        <w:rPr>
          <w:rFonts w:hint="eastAsia" w:ascii="Times New Roman" w:hAnsi="Times New Roman" w:cs="Times New Roman"/>
        </w:rPr>
        <w:t>阅读”和“</w:t>
      </w:r>
      <w:r>
        <w:rPr>
          <w:rFonts w:hint="eastAsia" w:ascii="Times New Roman" w:hAnsi="Times New Roman" w:cs="Times New Roman"/>
          <w:lang w:eastAsia="zh-CN"/>
        </w:rPr>
        <w:t>语言文字运用</w:t>
      </w:r>
      <w:r>
        <w:rPr>
          <w:rFonts w:hint="eastAsia" w:ascii="Times New Roman" w:hAnsi="Times New Roman" w:cs="Times New Roman"/>
        </w:rPr>
        <w:t>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通过在语境中解读词汇、理解语义的过程，树立语言和言语的相关性和差别性的观念。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本任务群旨在引导学生学习思辨性阅读和表达，发展实证、推理、批判与发现的能力，增强思维的逻辑性和深刻性，认清事物的本质，辨别是非、善恶、美丑，提高理性思维水平。</w:t>
      </w:r>
    </w:p>
    <w:p>
      <w:pPr>
        <w:rPr>
          <w:rFonts w:hint="eastAsia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/>
          <w:b/>
        </w:rPr>
      </w:pPr>
      <w:r>
        <w:rPr>
          <w:rFonts w:hint="eastAsia" w:ascii="宋体" w:hAnsi="宋体"/>
          <w:b/>
          <w:lang w:eastAsia="zh-CN"/>
        </w:rPr>
        <w:t>一、</w:t>
      </w:r>
      <w:r>
        <w:rPr>
          <w:rFonts w:hint="eastAsia" w:ascii="宋体" w:hAnsi="宋体"/>
          <w:b/>
        </w:rPr>
        <w:t>内容导读</w:t>
      </w:r>
    </w:p>
    <w:p>
      <w:pPr>
        <w:pStyle w:val="2"/>
        <w:tabs>
          <w:tab w:val="left" w:pos="3402"/>
        </w:tabs>
        <w:snapToGrid w:val="0"/>
        <w:spacing w:line="360" w:lineRule="auto"/>
      </w:pPr>
      <w:r>
        <w:drawing>
          <wp:inline distT="0" distB="0" distL="114300" distR="114300">
            <wp:extent cx="5308600" cy="1169035"/>
            <wp:effectExtent l="0" t="0" r="6350" b="12700"/>
            <wp:docPr id="1" name="图片 1" descr="XY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XY64"/>
                    <pic:cNvPicPr>
                      <a:picLocks noChangeAspect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860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hint="eastAsia" w:eastAsia="宋体"/>
          <w:lang w:eastAsia="zh-CN"/>
        </w:rPr>
      </w:pPr>
      <w:r>
        <w:rPr>
          <w:rFonts w:hint="eastAsia"/>
        </w:rPr>
        <w:t>赏析咏物诗中物象的方法和步骤，关键在于因物寻志，从物人一体的角度把握其特点</w:t>
      </w:r>
      <w:r>
        <w:rPr>
          <w:rFonts w:hint="eastAsia"/>
          <w:lang w:eastAsia="zh-CN"/>
        </w:rPr>
        <w:t>：</w:t>
      </w:r>
    </w:p>
    <w:p>
      <w:pPr>
        <w:pStyle w:val="2"/>
        <w:numPr>
          <w:numId w:val="0"/>
        </w:numPr>
        <w:tabs>
          <w:tab w:val="left" w:pos="3402"/>
        </w:tabs>
        <w:snapToGrid w:val="0"/>
        <w:spacing w:line="360" w:lineRule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抓住语言，分析物象的外在特征与内在情志</w:t>
      </w:r>
      <w:r>
        <w:rPr>
          <w:rFonts w:hint="eastAsia"/>
          <w:lang w:eastAsia="zh-CN"/>
        </w:rPr>
        <w:t>：</w:t>
      </w:r>
    </w:p>
    <w:p>
      <w:pPr>
        <w:pStyle w:val="2"/>
        <w:numPr>
          <w:numId w:val="0"/>
        </w:numPr>
        <w:tabs>
          <w:tab w:val="left" w:pos="3402"/>
        </w:tabs>
        <w:snapToGrid w:val="0"/>
        <w:spacing w:line="360" w:lineRule="auto"/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①抓住描写事物特征的“情状语”，如《苦笋》首联中的“明”“白”。 </w:t>
      </w:r>
    </w:p>
    <w:p>
      <w:pPr>
        <w:pStyle w:val="2"/>
        <w:tabs>
          <w:tab w:val="left" w:pos="3402"/>
        </w:tabs>
        <w:snapToGrid w:val="0"/>
        <w:spacing w:line="360" w:lineRule="auto"/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②抓住能够由外在形状体现出的具有内在精神的“情状语”，如《苦笋》颔联中的“苦节”。</w:t>
      </w:r>
    </w:p>
    <w:p>
      <w:pPr>
        <w:pStyle w:val="2"/>
        <w:tabs>
          <w:tab w:val="left" w:pos="3402"/>
        </w:tabs>
        <w:snapToGrid w:val="0"/>
        <w:spacing w:line="360" w:lineRule="auto"/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③抓住连接物与人的双关语，如《苦笋》一诗中的“苦节”“战风雨”。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2.知人论世，结合背景或作者的阅历作答：很多诗歌有着较深的时代背景，作者情感的抒发与其阅历有着千丝万缕的联系。因此，在鉴赏物象时，还要结合作者的处境及身世，分析作者所塑造的物象的意义。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3.注意托物言志与借景抒情的区别：</w:t>
      </w:r>
    </w:p>
    <w:p>
      <w:pPr>
        <w:pStyle w:val="2"/>
        <w:tabs>
          <w:tab w:val="left" w:pos="3402"/>
        </w:tabs>
        <w:snapToGrid w:val="0"/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①“物”与“景”的区别：托物言志是指借助某物的一些特性，表达自己的志向、意愿。但所借是“物”非“景”，是咏物不是写景。借景抒情的“景”是指自然风景，而不是某种物品。</w:t>
      </w:r>
    </w:p>
    <w:p>
      <w:pPr>
        <w:pStyle w:val="2"/>
        <w:tabs>
          <w:tab w:val="left" w:pos="3402"/>
        </w:tabs>
        <w:snapToGrid w:val="0"/>
        <w:spacing w:line="360" w:lineRule="auto"/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②“志”与“情”的区别：“志”可以指志向、情操、爱好、愿望、要求等，借景抒情的“情”则指热爱、憎恶、赞美、快乐、悲伤等情感。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</w:rPr>
        <w:t>二、素养导航</w:t>
      </w:r>
    </w:p>
    <w:p>
      <w:pPr>
        <w:rPr>
          <w:rFonts w:hint="eastAsia" w:ascii="宋体" w:hAnsi="宋体" w:cs="宋体"/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</w:rPr>
        <w:t xml:space="preserve">. </w:t>
      </w:r>
      <w:r>
        <w:rPr>
          <w:rFonts w:hint="eastAsia"/>
          <w:szCs w:val="21"/>
        </w:rPr>
        <w:t>语言建构与运用：</w:t>
      </w:r>
      <w:r>
        <w:rPr>
          <w:rFonts w:ascii="宋体" w:hAnsi="宋体" w:cs="宋体"/>
          <w:szCs w:val="21"/>
        </w:rPr>
        <w:t>运用基本的语言规律和逻辑规则，判别语言运用的准确、</w:t>
      </w:r>
      <w:r>
        <w:rPr>
          <w:rFonts w:hint="eastAsia" w:ascii="宋体" w:hAnsi="宋体" w:cs="宋体"/>
          <w:szCs w:val="21"/>
        </w:rPr>
        <w:t>连贯、</w:t>
      </w:r>
      <w:r>
        <w:rPr>
          <w:rFonts w:ascii="宋体" w:hAnsi="宋体" w:cs="宋体"/>
          <w:szCs w:val="21"/>
        </w:rPr>
        <w:t>生动</w:t>
      </w:r>
      <w:r>
        <w:rPr>
          <w:rFonts w:hint="eastAsia" w:ascii="宋体" w:hAnsi="宋体" w:cs="宋体"/>
          <w:szCs w:val="21"/>
        </w:rPr>
        <w:t>；</w:t>
      </w:r>
    </w:p>
    <w:p>
      <w:pPr>
        <w:rPr>
          <w:rFonts w:hint="eastAsia" w:ascii="宋体" w:hAnsi="宋体" w:cs="宋体"/>
          <w:color w:val="3E3E3E"/>
          <w:szCs w:val="21"/>
          <w:shd w:val="clear" w:color="auto" w:fill="FFFFFF"/>
        </w:rPr>
      </w:pPr>
      <w:r>
        <w:rPr>
          <w:rFonts w:hint="eastAsia"/>
          <w:szCs w:val="21"/>
        </w:rPr>
        <w:t>2</w:t>
      </w:r>
      <w:r>
        <w:rPr>
          <w:rFonts w:hint="eastAsia"/>
        </w:rPr>
        <w:t xml:space="preserve">. </w:t>
      </w:r>
      <w:r>
        <w:rPr>
          <w:rFonts w:hint="eastAsia"/>
          <w:szCs w:val="21"/>
        </w:rPr>
        <w:t>思维提升与发展：</w:t>
      </w:r>
      <w:r>
        <w:rPr>
          <w:rFonts w:hint="eastAsia" w:ascii="宋体" w:hAnsi="宋体" w:cs="宋体"/>
          <w:color w:val="3E3E3E"/>
          <w:szCs w:val="21"/>
          <w:shd w:val="clear" w:color="auto" w:fill="FFFFFF"/>
        </w:rPr>
        <w:t>理解欣赏作品的语言表达，把握作品的内涵，理解作者的创作意图。</w:t>
      </w:r>
    </w:p>
    <w:p>
      <w:pPr>
        <w:numPr>
          <w:ilvl w:val="0"/>
          <w:numId w:val="0"/>
        </w:numPr>
        <w:rPr>
          <w:rFonts w:hint="eastAsia" w:ascii="宋体" w:hAnsi="宋体"/>
          <w:b/>
        </w:rPr>
      </w:pPr>
      <w:r>
        <w:rPr>
          <w:rFonts w:hint="eastAsia" w:ascii="宋体" w:hAnsi="宋体"/>
          <w:b/>
          <w:lang w:val="en-US" w:eastAsia="zh-CN"/>
        </w:rPr>
        <w:t>三、</w:t>
      </w:r>
      <w:r>
        <w:rPr>
          <w:rFonts w:hint="eastAsia" w:ascii="宋体" w:hAnsi="宋体"/>
          <w:b/>
        </w:rPr>
        <w:t>纠错导思</w:t>
      </w:r>
    </w:p>
    <w:p>
      <w:pPr>
        <w:rPr>
          <w:rFonts w:hint="eastAsia"/>
        </w:rPr>
      </w:pPr>
      <w:r>
        <w:rPr>
          <w:rFonts w:hint="eastAsia"/>
          <w:b/>
        </w:rPr>
        <w:t>任务</w:t>
      </w:r>
      <w:r>
        <w:rPr>
          <w:rFonts w:hint="eastAsia"/>
          <w:b/>
          <w:lang w:eastAsia="zh-CN"/>
        </w:rPr>
        <w:t>一</w:t>
      </w:r>
      <w:r>
        <w:rPr>
          <w:rFonts w:hint="eastAsia"/>
          <w:b/>
        </w:rPr>
        <w:t>：</w:t>
      </w:r>
      <w:r>
        <w:rPr>
          <w:rFonts w:hint="eastAsia"/>
          <w:b/>
          <w:lang w:val="en-US" w:eastAsia="zh-CN"/>
        </w:rPr>
        <w:t>文言文</w:t>
      </w:r>
      <w:r>
        <w:rPr>
          <w:rFonts w:hint="eastAsia"/>
          <w:b/>
        </w:rPr>
        <w:t>阅读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10.材料二画波浪线的部分有三处需要断句，请用铅笔将答题卡上相应位置的答案标 号涂黑，每涂对一处给1分，涂黑超过三处不给分。(3分)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 xml:space="preserve">   杀一A不辜而得B天下C仁者D不为E曰守一城F而食人G三万口H其忍I为之乎?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 w:val="0"/>
          <w:bCs w:val="0"/>
        </w:rPr>
      </w:pPr>
    </w:p>
    <w:p>
      <w:pPr>
        <w:numPr>
          <w:ilvl w:val="0"/>
          <w:numId w:val="1"/>
        </w:numPr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下列对材料中加点的词语及相关内容的解说，不正确的一项是(3分)</w:t>
      </w:r>
    </w:p>
    <w:p>
      <w:pPr>
        <w:numPr>
          <w:numId w:val="0"/>
        </w:numPr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A.“将士皆泣下”与《赤壁赋》“泣孤舟之嫠妇”中的“泣”用法不同。</w:t>
      </w:r>
    </w:p>
    <w:p>
      <w:pPr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B.等，相同，与《马说》“且欲与常马等不可得”中的“等”意义不同。</w:t>
      </w:r>
    </w:p>
    <w:p>
      <w:pPr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C.训，准则、典范，与成语“不足为训”中“训”的意义相同。</w:t>
      </w:r>
    </w:p>
    <w:p>
      <w:pPr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D.且，尚且，与《鸿门宴》“臣死且不避”中的“且”用法相同。</w:t>
      </w:r>
    </w:p>
    <w:p>
      <w:pPr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12.下列对材料有关内容的分析，不正确的一项是 (3分)</w:t>
      </w:r>
    </w:p>
    <w:p>
      <w:pPr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A.材料一写将士不忍心吃张巡之妾，侧面衬托了张巡的忠义无私，同时也暗讽了张巡的残忍。</w:t>
      </w:r>
    </w:p>
    <w:p>
      <w:pPr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B.材料二中，王若虚先假设，有人从国家利益的角度提出吃人合理的观点，然后对此加以驳斥。</w:t>
      </w:r>
    </w:p>
    <w:p>
      <w:pPr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C.材料三“于斯二者何先”中的“二者”，指粮食和民众信任，作者认为民众信任是立国之本。</w:t>
      </w:r>
    </w:p>
    <w:p>
      <w:pPr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D.材料二、三都承认张巡是个忠臣，但也都认为不能把对朝廷的忠诚作为他杀妾飨军的理由。</w:t>
      </w:r>
    </w:p>
    <w:p>
      <w:pPr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13.把材料中画横线的句子翻译成现代汉语。(8分)</w:t>
      </w:r>
    </w:p>
    <w:p>
      <w:pPr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(1)使江淮果由此而保，亦不足道，况其未必哉。</w:t>
      </w:r>
    </w:p>
    <w:p>
      <w:pPr>
        <w:rPr>
          <w:rFonts w:hint="eastAsia" w:ascii="宋体" w:hAnsi="宋体" w:eastAsia="宋体" w:cs="宋体"/>
          <w:b w:val="0"/>
          <w:bCs w:val="0"/>
        </w:rPr>
      </w:pPr>
    </w:p>
    <w:p>
      <w:pPr>
        <w:rPr>
          <w:rFonts w:hint="eastAsia" w:ascii="宋体" w:hAnsi="宋体" w:eastAsia="宋体" w:cs="宋体"/>
          <w:b w:val="0"/>
          <w:bCs w:val="0"/>
        </w:rPr>
      </w:pPr>
    </w:p>
    <w:p>
      <w:pPr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(2)然军人食之，不足济一日之穷；敌人闻之，适足为急攻之计。</w:t>
      </w:r>
    </w:p>
    <w:p>
      <w:pPr>
        <w:rPr>
          <w:rFonts w:hint="eastAsia" w:ascii="宋体" w:hAnsi="宋体" w:eastAsia="宋体" w:cs="宋体"/>
          <w:b w:val="0"/>
          <w:bCs w:val="0"/>
        </w:rPr>
      </w:pPr>
    </w:p>
    <w:p>
      <w:pPr>
        <w:rPr>
          <w:rFonts w:hint="eastAsia" w:ascii="宋体" w:hAnsi="宋体" w:eastAsia="宋体" w:cs="宋体"/>
          <w:b w:val="0"/>
          <w:bCs w:val="0"/>
        </w:rPr>
      </w:pPr>
    </w:p>
    <w:p>
      <w:pPr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14.材料一和材料三结尾处都提到了“人心”，两者内涵不同，请简要说明。(3分)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/>
          <w:b/>
          <w:lang w:eastAsia="zh-CN"/>
        </w:rPr>
      </w:pPr>
      <w:r>
        <w:rPr>
          <w:rFonts w:hint="eastAsia"/>
          <w:b/>
        </w:rPr>
        <w:t>任务</w:t>
      </w:r>
      <w:r>
        <w:rPr>
          <w:rFonts w:hint="eastAsia"/>
          <w:b/>
          <w:lang w:eastAsia="zh-CN"/>
        </w:rPr>
        <w:t>二</w:t>
      </w:r>
      <w:r>
        <w:rPr>
          <w:rFonts w:hint="eastAsia"/>
          <w:b/>
        </w:rPr>
        <w:t>：</w:t>
      </w:r>
      <w:r>
        <w:rPr>
          <w:rFonts w:hint="eastAsia"/>
          <w:b/>
          <w:lang w:eastAsia="zh-CN"/>
        </w:rPr>
        <w:t>古诗阅读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15.下列对这首诗的理解和赏析，不正确的一项是（3分）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A．一、二两句扣住题中“夏夜”两字，以山色、天色的变化，写出了夜晚降临的情景。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B．第三句借璧写月，绘形绘色：月亮已呈现出半圆的形状，月色皎洁明亮超过了璧玉。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C．第四句说天上云彩稀少，故而可见星光闪烁，这是诗人夏夜露坐仰望天空所见之景。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D．全诗用语浅近平淡，但能在浅近平淡中见新奇，如“肥”“瘦”就显得新鲜而又风趣。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16．某同学给第三联下了“人物呼之欲出”的批注，请结合全诗简要分析。（6分）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</w:rPr>
      </w:pPr>
    </w:p>
    <w:p>
      <w:pPr>
        <w:rPr>
          <w:rFonts w:hint="eastAsia"/>
          <w:b/>
          <w:lang w:eastAsia="zh-CN"/>
        </w:rPr>
      </w:pPr>
      <w:r>
        <w:rPr>
          <w:rFonts w:hint="eastAsia"/>
          <w:b/>
        </w:rPr>
        <w:t>任务</w:t>
      </w:r>
      <w:r>
        <w:rPr>
          <w:rFonts w:hint="eastAsia"/>
          <w:b/>
          <w:lang w:val="en-US" w:eastAsia="zh-CN"/>
        </w:rPr>
        <w:t>三</w:t>
      </w:r>
      <w:r>
        <w:rPr>
          <w:rFonts w:hint="eastAsia"/>
          <w:b/>
        </w:rPr>
        <w:t>：</w:t>
      </w:r>
      <w:r>
        <w:rPr>
          <w:rFonts w:hint="eastAsia"/>
          <w:b/>
          <w:lang w:eastAsia="zh-CN"/>
        </w:rPr>
        <w:t>语言文字运用</w:t>
      </w:r>
    </w:p>
    <w:p>
      <w:pPr>
        <w:widowControl w:val="0"/>
        <w:numPr>
          <w:ilvl w:val="0"/>
          <w:numId w:val="0"/>
        </w:numPr>
        <w:wordWrap w:val="0"/>
        <w:jc w:val="both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18．请在文中画线处填入恰当的成语。（2分）</w:t>
      </w:r>
    </w:p>
    <w:p>
      <w:pPr>
        <w:widowControl w:val="0"/>
        <w:numPr>
          <w:ilvl w:val="0"/>
          <w:numId w:val="0"/>
        </w:numPr>
        <w:wordWrap w:val="0"/>
        <w:jc w:val="both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19．文中画波浪线处是个长句，请改成几个较短的语句。可以改变语序、少量增删词语，但不得改变愿意。（3分）</w:t>
      </w:r>
    </w:p>
    <w:p>
      <w:pPr>
        <w:widowControl w:val="0"/>
        <w:numPr>
          <w:ilvl w:val="0"/>
          <w:numId w:val="0"/>
        </w:numPr>
        <w:wordWrap w:val="0"/>
        <w:jc w:val="both"/>
        <w:rPr>
          <w:rFonts w:hint="eastAsia" w:ascii="宋体" w:hAnsi="宋体" w:eastAsia="宋体" w:cs="宋体"/>
          <w:b w:val="0"/>
          <w:bCs w:val="0"/>
        </w:rPr>
      </w:pPr>
    </w:p>
    <w:p>
      <w:pPr>
        <w:widowControl w:val="0"/>
        <w:numPr>
          <w:ilvl w:val="0"/>
          <w:numId w:val="0"/>
        </w:numPr>
        <w:wordWrap w:val="0"/>
        <w:jc w:val="both"/>
        <w:rPr>
          <w:rFonts w:hint="eastAsia" w:ascii="宋体" w:hAnsi="宋体" w:eastAsia="宋体" w:cs="宋体"/>
          <w:b w:val="0"/>
          <w:bCs w:val="0"/>
        </w:rPr>
      </w:pPr>
    </w:p>
    <w:p>
      <w:pPr>
        <w:widowControl w:val="0"/>
        <w:numPr>
          <w:ilvl w:val="0"/>
          <w:numId w:val="2"/>
        </w:numPr>
        <w:wordWrap w:val="0"/>
        <w:jc w:val="both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请在文中括号内补写恰当的语句，使整段文字语意完整连贯，内容贴切，逻辑严密，每处不超过12个字。（6分）</w:t>
      </w:r>
    </w:p>
    <w:p>
      <w:pPr>
        <w:widowControl w:val="0"/>
        <w:numPr>
          <w:numId w:val="0"/>
        </w:numPr>
        <w:wordWrap w:val="0"/>
        <w:jc w:val="both"/>
        <w:rPr>
          <w:rFonts w:hint="eastAsia" w:ascii="宋体" w:hAnsi="宋体" w:eastAsia="宋体" w:cs="宋体"/>
          <w:b w:val="0"/>
          <w:bCs w:val="0"/>
          <w:lang w:val="en-US" w:eastAsia="zh-CN"/>
        </w:rPr>
      </w:pPr>
    </w:p>
    <w:p>
      <w:pPr>
        <w:widowControl w:val="0"/>
        <w:numPr>
          <w:numId w:val="0"/>
        </w:numPr>
        <w:wordWrap w:val="0"/>
        <w:jc w:val="both"/>
        <w:rPr>
          <w:rFonts w:hint="eastAsia" w:ascii="宋体" w:hAnsi="宋体" w:eastAsia="宋体" w:cs="宋体"/>
          <w:b w:val="0"/>
          <w:bCs w:val="0"/>
          <w:lang w:val="en-US" w:eastAsia="zh-CN"/>
        </w:rPr>
      </w:pPr>
    </w:p>
    <w:p>
      <w:pPr>
        <w:widowControl w:val="0"/>
        <w:numPr>
          <w:numId w:val="0"/>
        </w:numPr>
        <w:wordWrap w:val="0"/>
        <w:jc w:val="both"/>
        <w:rPr>
          <w:rFonts w:hint="eastAsia" w:ascii="宋体" w:hAnsi="宋体" w:eastAsia="宋体" w:cs="宋体"/>
          <w:b w:val="0"/>
          <w:bCs w:val="0"/>
          <w:lang w:val="en-US" w:eastAsia="zh-CN"/>
        </w:rPr>
      </w:pPr>
    </w:p>
    <w:p>
      <w:pPr>
        <w:rPr>
          <w:b/>
        </w:rPr>
      </w:pPr>
      <w:r>
        <w:rPr>
          <w:rFonts w:hint="eastAsia"/>
          <w:b/>
        </w:rPr>
        <w:t>四、课后导悟：</w:t>
      </w:r>
    </w:p>
    <w:p>
      <w:pPr>
        <w:widowControl/>
        <w:snapToGrid w:val="0"/>
        <w:jc w:val="left"/>
        <w:rPr>
          <w:rFonts w:hint="eastAsia"/>
        </w:rPr>
      </w:pPr>
      <w:r>
        <w:rPr>
          <w:rFonts w:hint="eastAsia"/>
        </w:rPr>
        <w:t>赏析代词的表达效果，一定要弄清三点：</w:t>
      </w:r>
    </w:p>
    <w:p>
      <w:pPr>
        <w:widowControl/>
        <w:snapToGrid w:val="0"/>
        <w:jc w:val="left"/>
        <w:rPr>
          <w:rFonts w:hint="eastAsia"/>
        </w:rPr>
      </w:pPr>
      <w:r>
        <w:rPr>
          <w:rFonts w:hint="eastAsia"/>
        </w:rPr>
        <w:t>(1)语境中的对话双方是谁。</w:t>
      </w:r>
    </w:p>
    <w:p>
      <w:pPr>
        <w:widowControl/>
        <w:snapToGrid w:val="0"/>
        <w:jc w:val="left"/>
        <w:rPr>
          <w:rFonts w:hint="eastAsia"/>
        </w:rPr>
      </w:pPr>
      <w:r>
        <w:rPr>
          <w:rFonts w:hint="eastAsia"/>
        </w:rPr>
        <w:t>(2)代词在语境中的指代义。</w:t>
      </w:r>
    </w:p>
    <w:p>
      <w:pPr>
        <w:widowControl/>
        <w:snapToGrid w:val="0"/>
        <w:jc w:val="left"/>
        <w:rPr>
          <w:rFonts w:hint="eastAsia"/>
        </w:rPr>
      </w:pPr>
      <w:r>
        <w:rPr>
          <w:rFonts w:hint="eastAsia"/>
        </w:rPr>
        <w:t>(3)代词在语境中的表达效果：</w:t>
      </w:r>
    </w:p>
    <w:p>
      <w:pPr>
        <w:widowControl/>
        <w:snapToGrid w:val="0"/>
        <w:ind w:firstLine="420" w:firstLineChars="200"/>
        <w:jc w:val="left"/>
        <w:rPr>
          <w:rFonts w:hint="eastAsia"/>
        </w:rPr>
      </w:pPr>
      <w:r>
        <w:rPr>
          <w:rFonts w:hint="eastAsia"/>
        </w:rPr>
        <w:t>①体会情感态度。人称指示语在特定的语境下有着明确的指示对象，但在言语交际中，说话者由于自身情感、态度等因素的影响，会临时调整人称指示语，来表达自己对其他人或事物的强烈情感。例如用第二人称的敬称“您”来代替“你”，这一般适用于言语交际双方身份地位较悬殊的情况，来表达说话者对听话者的尊敬、崇拜，一定情况下也能起到融洽气氛的作用。</w:t>
      </w:r>
    </w:p>
    <w:p>
      <w:pPr>
        <w:widowControl/>
        <w:snapToGrid w:val="0"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②调节语气功能。人称指示语的变换，不仅能够表达不同的情感，还能对说话者的说话语气、态度有着很好的调节作用。如在言语交际中，使用第一人称复数“咱们”来代替第一人称单数“我”时，可以缓和说话人的语气，有利于交际双方产生共识，更容易达到说话者表达的预期效果。</w:t>
      </w:r>
    </w:p>
    <w:p>
      <w:pPr>
        <w:widowControl/>
        <w:snapToGrid w:val="0"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③引导合作功能。言语交际的顺利进行需要交际双方的相互合作与配合，有些时候，人称指示语的交换正是说话者为了促成交际双方合作而有意为之。例如教师对一名正在课堂上打盹的学生说“我们不能在课堂上睡觉”，这句话中用第一人称复数“我们”来替换第二人称单数“你”，这是这位教师智慧的体现——使自己和被批评的学生的关系更亲近，让人感觉教师和学生一同承担责任，这就缓和了批评的力度，有利于达成合作。</w:t>
      </w:r>
    </w:p>
    <w:p>
      <w:pPr>
        <w:widowControl/>
        <w:snapToGrid w:val="0"/>
        <w:jc w:val="left"/>
        <w:rPr>
          <w:rFonts w:hint="eastAsia" w:ascii="宋体" w:hAnsi="宋体" w:cs="宋体"/>
          <w:szCs w:val="21"/>
        </w:rPr>
      </w:pPr>
    </w:p>
    <w:p>
      <w:pPr>
        <w:snapToGrid w:val="0"/>
        <w:jc w:val="both"/>
        <w:textAlignment w:val="center"/>
        <w:rPr>
          <w:rFonts w:hint="eastAsia" w:ascii="黑体" w:hAnsi="黑体" w:eastAsia="黑体"/>
          <w:b/>
          <w:bCs/>
          <w:sz w:val="28"/>
          <w:szCs w:val="28"/>
        </w:rPr>
      </w:pPr>
    </w:p>
    <w:p>
      <w:pPr>
        <w:snapToGrid w:val="0"/>
        <w:jc w:val="center"/>
        <w:textAlignment w:val="center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江苏省仪征中学202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/>
          <w:b/>
          <w:bCs/>
          <w:sz w:val="28"/>
          <w:szCs w:val="28"/>
        </w:rPr>
        <w:t>—202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/>
          <w:b/>
          <w:bCs/>
          <w:sz w:val="28"/>
          <w:szCs w:val="28"/>
        </w:rPr>
        <w:t>学年度第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黑体" w:hAnsi="黑体" w:eastAsia="黑体"/>
          <w:b/>
          <w:bCs/>
          <w:sz w:val="28"/>
          <w:szCs w:val="28"/>
        </w:rPr>
        <w:t>学期高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黑体" w:hAnsi="黑体" w:eastAsia="黑体"/>
          <w:b/>
          <w:bCs/>
          <w:sz w:val="28"/>
          <w:szCs w:val="28"/>
        </w:rPr>
        <w:t>语文学科作业</w:t>
      </w:r>
    </w:p>
    <w:p>
      <w:pPr>
        <w:snapToGrid w:val="0"/>
        <w:ind w:firstLine="420"/>
        <w:jc w:val="center"/>
        <w:textAlignment w:val="center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巩固练习</w:t>
      </w:r>
    </w:p>
    <w:p>
      <w:pPr>
        <w:jc w:val="center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研制人：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朱俊琦</w:t>
      </w:r>
      <w:r>
        <w:rPr>
          <w:rFonts w:hint="eastAsia" w:ascii="楷体" w:hAnsi="楷体" w:eastAsia="楷体" w:cs="楷体"/>
          <w:sz w:val="24"/>
          <w:szCs w:val="24"/>
        </w:rPr>
        <w:t xml:space="preserve">       审核人：周娟娟</w:t>
      </w:r>
    </w:p>
    <w:p>
      <w:pPr>
        <w:pStyle w:val="3"/>
        <w:jc w:val="left"/>
        <w:rPr>
          <w:rFonts w:hint="eastAsia" w:ascii="楷体" w:hAnsi="楷体" w:eastAsia="楷体" w:cs="楷体"/>
          <w:b w:val="0"/>
          <w:sz w:val="24"/>
          <w:szCs w:val="22"/>
        </w:rPr>
      </w:pPr>
      <w:r>
        <w:rPr>
          <w:rFonts w:hint="eastAsia" w:ascii="楷体" w:hAnsi="楷体" w:eastAsia="楷体" w:cs="楷体"/>
          <w:b w:val="0"/>
          <w:sz w:val="24"/>
          <w:szCs w:val="22"/>
        </w:rPr>
        <w:t>班级：_________姓名：________学号：______日期：</w:t>
      </w:r>
      <w:r>
        <w:rPr>
          <w:rFonts w:hint="eastAsia" w:ascii="楷体" w:hAnsi="楷体" w:eastAsia="楷体" w:cs="楷体"/>
          <w:b w:val="0"/>
          <w:bCs/>
          <w:kern w:val="2"/>
          <w:sz w:val="24"/>
          <w:szCs w:val="22"/>
          <w:u w:val="single"/>
          <w:lang w:val="en-US" w:eastAsia="zh-CN" w:bidi="ar-SA"/>
        </w:rPr>
        <w:t>2025.04.01</w:t>
      </w:r>
      <w:r>
        <w:rPr>
          <w:rFonts w:hint="eastAsia" w:ascii="楷体" w:hAnsi="楷体" w:eastAsia="楷体" w:cs="楷体"/>
          <w:b w:val="0"/>
          <w:sz w:val="24"/>
          <w:szCs w:val="22"/>
        </w:rPr>
        <w:t>时长：</w:t>
      </w:r>
      <w:r>
        <w:rPr>
          <w:rFonts w:hint="eastAsia" w:ascii="楷体" w:hAnsi="楷体" w:eastAsia="楷体" w:cs="楷体"/>
          <w:b w:val="0"/>
          <w:sz w:val="24"/>
          <w:szCs w:val="22"/>
          <w:lang w:val="en-US" w:eastAsia="zh-CN"/>
        </w:rPr>
        <w:t>45</w:t>
      </w:r>
      <w:r>
        <w:rPr>
          <w:rFonts w:hint="eastAsia" w:ascii="楷体" w:hAnsi="楷体" w:eastAsia="楷体" w:cs="楷体"/>
          <w:b w:val="0"/>
          <w:sz w:val="24"/>
          <w:szCs w:val="22"/>
        </w:rPr>
        <w:t>分钟</w:t>
      </w:r>
    </w:p>
    <w:p>
      <w:pPr>
        <w:pStyle w:val="6"/>
        <w:adjustRightInd w:val="0"/>
        <w:snapToGrid w:val="0"/>
        <w:spacing w:line="288" w:lineRule="auto"/>
      </w:pPr>
      <w:r>
        <w:rPr>
          <w:rFonts w:hint="eastAsia" w:ascii="黑体" w:hAnsi="黑体" w:eastAsia="黑体"/>
          <w:lang w:val="en-US" w:eastAsia="zh-CN"/>
        </w:rPr>
        <w:t>一、</w:t>
      </w:r>
      <w:r>
        <w:rPr>
          <w:rFonts w:ascii="宋体" w:hAnsi="宋体"/>
          <w:b/>
        </w:rPr>
        <w:t>文言文阅读（本题共5小题，20分）</w:t>
      </w:r>
      <w:r>
        <w:rPr>
          <w:rFonts w:hint="eastAsia" w:ascii="宋体" w:hAnsi="宋体" w:cs="宋体"/>
          <w:b/>
          <w:i w:val="0"/>
          <w:color w:val="auto"/>
          <w:sz w:val="21"/>
          <w:szCs w:val="21"/>
          <w:lang w:eastAsia="zh-CN"/>
        </w:rPr>
        <w:t>（</w:t>
      </w:r>
      <w:r>
        <w:rPr>
          <w:rFonts w:hint="eastAsia" w:ascii="宋体" w:hAnsi="宋体" w:cs="宋体"/>
          <w:b/>
          <w:i w:val="0"/>
          <w:color w:val="auto"/>
          <w:sz w:val="21"/>
          <w:szCs w:val="21"/>
          <w:lang w:val="en-US" w:eastAsia="zh-CN"/>
        </w:rPr>
        <w:t>20分钟</w:t>
      </w:r>
      <w:r>
        <w:rPr>
          <w:rFonts w:hint="eastAsia" w:ascii="宋体" w:hAnsi="宋体" w:cs="宋体"/>
          <w:b/>
          <w:i w:val="0"/>
          <w:color w:val="auto"/>
          <w:sz w:val="21"/>
          <w:szCs w:val="21"/>
          <w:lang w:eastAsia="zh-CN"/>
        </w:rPr>
        <w:t>）</w:t>
      </w:r>
    </w:p>
    <w:p>
      <w:pPr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阅读下面的文言文，完成1～</w:t>
      </w: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hint="eastAsia" w:ascii="Times New Roman" w:hAnsi="Times New Roman" w:cs="Times New Roman"/>
        </w:rPr>
        <w:t>题。</w:t>
      </w:r>
    </w:p>
    <w:p>
      <w:pPr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材料一</w:t>
      </w:r>
    </w:p>
    <w:p>
      <w:pPr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太常博士掌谥，职事三品已上薨者，故吏录行状，申尚书省，考功校勘，下太常博士拟议讫，申省，省司议定，然后闻奏。代宗朝吏部尚书书陟薨，太常博士程皓谥曰“忠孝”。刑部尚书颜真卿驳之曰：“出处事殊，忠孝不并。已为孝子，不得为忠臣；已为忠臣，不得为孝子。故求忠于孝岂先亲而后君移孝于忠则出身而事主。所以叱驭而进，不惮危险，故王尊为忠臣；思全而归，恐有毁伤，故王阳为孝子。则知昼之与夜，本不相随，春之与秋，岂宜同日。且以为尚书志业高远，羽仪前朝，百行之中，能事甚众，议行称谥，固多美名，何必忠孝两施，然后表德。历考前史，恐无此事。敢率愚见，请更商量。”皓执前议曰：“天地之性人为贵，人之行莫先于孝。孝于家则忠于国，爱于父则敬于君。脱爱敬齐焉，则忠孝一矣。立君臣，定上下，不可以废忠。事父母，承祭祀，不可以亏孝。忠孝之道，人伦大经。孔子曰：‘以孝事君则忠。’又曰：‘夫孝始于事亲，中于事君，终于立身。’此圣人之教也。至于忠孝不并，有为而言。将由亲在于家，君危于国；奉亲则孰当问主，赴国则无能帝亲，恩义相迫，事或难兼。至若奉慈白亲在于家，君危于国：奉亲则孰当间主，赵国则元能养亲。恩文相道，事或难兼。至若奉亲，当圣代，出事主，入事亲，忠孝两全，谁曰不可？况‘忠孝侯’之传鹊印，唐尧之代即有此官。伏念美名，请依前谥。”有司不能驳焉。</w:t>
      </w:r>
    </w:p>
    <w:p>
      <w:pPr>
        <w:jc w:val="right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（节选自《封氏闻见记校注》）</w:t>
      </w:r>
    </w:p>
    <w:p>
      <w:pPr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材料二：</w:t>
      </w:r>
    </w:p>
    <w:p>
      <w:pPr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当禄山反，哮噬无前，鲁公独以乌合婴其锋，功虽不成，其志有足称者。晚节偃赛，为奸臣所挤，见殒贼手。毅然之气，折而不沮，可谓忠矣。</w:t>
      </w:r>
    </w:p>
    <w:p>
      <w:pPr>
        <w:jc w:val="right"/>
        <w:rPr>
          <w:rFonts w:hint="eastAsia" w:ascii="Times New Roman" w:hAnsi="Times New Roman" w:cs="Times New Roman"/>
        </w:rPr>
      </w:pPr>
      <w:bookmarkStart w:id="0" w:name="_GoBack"/>
      <w:bookmarkEnd w:id="0"/>
      <w:r>
        <w:rPr>
          <w:rFonts w:hint="eastAsia" w:ascii="Times New Roman" w:hAnsi="Times New Roman" w:cs="Times New Roman"/>
        </w:rPr>
        <w:t>（节选自《新唐书》）</w:t>
      </w:r>
    </w:p>
    <w:p>
      <w:pPr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［注］鲁公：指颜真卿，唐代宗时封鲁郡公，人称“颜鲁公”</w:t>
      </w:r>
    </w:p>
    <w:p>
      <w:pPr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1.材料一中画波浪线的部分有三处需要断句，请用铅笔将答题卡上相应位置的答案标号涂黑，每涂对一处给1分，涂黑超过三处不给分。（3分）</w:t>
      </w:r>
    </w:p>
    <w:p>
      <w:pPr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故求忠A于孝B岂先亲C而后D君E移孝F于忠G则出身H而事主。</w:t>
      </w:r>
    </w:p>
    <w:p>
      <w:pPr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hint="eastAsia" w:ascii="Times New Roman" w:hAnsi="Times New Roman" w:cs="Times New Roman"/>
        </w:rPr>
        <w:t>.下列对材料中加点的词语及相关内容的解说，不正确的一项是（3分）</w:t>
      </w:r>
    </w:p>
    <w:p>
      <w:pPr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A.行状，文中指死者世系、生平大略等，通常是由死者的门生、故吏或亲友撰写。</w:t>
      </w:r>
    </w:p>
    <w:p>
      <w:pPr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B.出处，文中指出仕和隐退，与俗语“英雄莫问出处”中的“出处”意思不同。</w:t>
      </w:r>
    </w:p>
    <w:p>
      <w:pPr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C.唐尧，是传说中华夏族五帝之一，“尧”为其谥号，因封于唐，故称“唐尧”。</w:t>
      </w:r>
    </w:p>
    <w:p>
      <w:pPr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D.贼，文中指作乱的人，与《燕歌行》中“汉将辞家破残贼”的“贼”意思相同。</w:t>
      </w:r>
    </w:p>
    <w:p>
      <w:pPr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hint="eastAsia" w:ascii="Times New Roman" w:hAnsi="Times New Roman" w:cs="Times New Roman"/>
        </w:rPr>
        <w:t>.下列对材料有关内容的概述，不正确的一项是（3分）</w:t>
      </w:r>
    </w:p>
    <w:p>
      <w:pPr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A.太常博士掌管拟定谥号，职务三品以上的官员死后，按流程议定谥号，最后奏报皇帝；吏部尚书书陟去世后，程皓为其拟谥“忠孝”。</w:t>
      </w:r>
    </w:p>
    <w:p>
      <w:pPr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B.颜真卿认为，韦陟的谥号本来有很多美名可选，不必非要以“忠孝”来表彰其德行，程皓敢于表达自己的看法，但是需要再商讨裁决。</w:t>
      </w:r>
    </w:p>
    <w:p>
      <w:pPr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C.程皓认为，天地之间人最为宝贵，人应以孝行为先，一个人尽孝于家就会尽忠于国，在家爱父则可在国敬君，爱敬一致那么忠孝一体。</w:t>
      </w:r>
    </w:p>
    <w:p>
      <w:pPr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D.程皓认为，忠孝不能两全是有缘故的，奉养父母与侍奉君主这两件事难以兼得：韦陟奉养父母，身处圣明时代，忠孝是可以两全的。</w:t>
      </w:r>
    </w:p>
    <w:p>
      <w:pPr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4</w:t>
      </w:r>
      <w:r>
        <w:rPr>
          <w:rFonts w:hint="eastAsia" w:ascii="Times New Roman" w:hAnsi="Times New Roman" w:cs="Times New Roman"/>
        </w:rPr>
        <w:t>.把文中画横线的句子翻译成现代汉语。（8分）</w:t>
      </w:r>
    </w:p>
    <w:p>
      <w:pPr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（1）则知昼之与夜，本不相随，春之与秋，岂宜同日。</w:t>
      </w: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numPr>
          <w:ilvl w:val="0"/>
          <w:numId w:val="3"/>
        </w:numPr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鲁公独以乌合婴其锋，功员不成，其志有足称者。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cs="Times New Roma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cs="Times New Roman"/>
        </w:rPr>
      </w:pPr>
    </w:p>
    <w:p>
      <w:pPr>
        <w:numPr>
          <w:ilvl w:val="0"/>
          <w:numId w:val="4"/>
        </w:numPr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颜真卿于“忠”做到了知行合一。请结合材料简要分析。（3分）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cs="Times New Roma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both"/>
        <w:textAlignment w:val="center"/>
        <w:rPr>
          <w:rFonts w:hint="eastAsia" w:ascii="宋体" w:hAnsi="宋体" w:eastAsia="宋体" w:cs="宋体"/>
          <w:b/>
          <w:color w:val="000000"/>
          <w:sz w:val="21"/>
          <w:szCs w:val="21"/>
        </w:rPr>
      </w:pPr>
      <w:r>
        <w:rPr>
          <w:rFonts w:hint="eastAsia" w:ascii="黑体" w:hAnsi="黑体" w:eastAsia="黑体"/>
          <w:lang w:val="en-US" w:eastAsia="zh-CN"/>
        </w:rPr>
        <w:t>二、</w:t>
      </w:r>
      <w:r>
        <w:rPr>
          <w:rFonts w:hint="eastAsia" w:ascii="黑体" w:hAnsi="黑体" w:eastAsia="黑体"/>
        </w:rPr>
        <w:t>古代诗歌阅读（本题共2小题，9分）</w:t>
      </w:r>
      <w:r>
        <w:rPr>
          <w:rFonts w:hint="eastAsia" w:ascii="宋体" w:hAnsi="宋体" w:cs="宋体"/>
          <w:b/>
          <w:i w:val="0"/>
          <w:color w:val="auto"/>
          <w:sz w:val="21"/>
          <w:szCs w:val="21"/>
          <w:lang w:eastAsia="zh-CN"/>
        </w:rPr>
        <w:t>（</w:t>
      </w:r>
      <w:r>
        <w:rPr>
          <w:rFonts w:hint="eastAsia" w:ascii="宋体" w:hAnsi="宋体" w:cs="宋体"/>
          <w:b/>
          <w:i w:val="0"/>
          <w:color w:val="auto"/>
          <w:sz w:val="21"/>
          <w:szCs w:val="21"/>
          <w:lang w:val="en-US" w:eastAsia="zh-CN"/>
        </w:rPr>
        <w:t>15分钟</w:t>
      </w:r>
      <w:r>
        <w:rPr>
          <w:rFonts w:hint="eastAsia" w:ascii="宋体" w:hAnsi="宋体" w:cs="宋体"/>
          <w:b/>
          <w:i w:val="0"/>
          <w:color w:val="auto"/>
          <w:sz w:val="21"/>
          <w:szCs w:val="21"/>
          <w:lang w:eastAsia="zh-CN"/>
        </w:rPr>
        <w:t>）</w:t>
      </w:r>
    </w:p>
    <w:p>
      <w:pPr>
        <w:numPr>
          <w:ilvl w:val="0"/>
          <w:numId w:val="0"/>
        </w:numPr>
        <w:bidi w:val="0"/>
        <w:jc w:val="center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上已日越中与鲍侍郎泛舟耶溪</w:t>
      </w:r>
    </w:p>
    <w:p>
      <w:pPr>
        <w:numPr>
          <w:ilvl w:val="0"/>
          <w:numId w:val="0"/>
        </w:numPr>
        <w:bidi w:val="0"/>
        <w:jc w:val="center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刘长卿</w:t>
      </w:r>
    </w:p>
    <w:p>
      <w:pPr>
        <w:numPr>
          <w:ilvl w:val="0"/>
          <w:numId w:val="0"/>
        </w:numPr>
        <w:bidi w:val="0"/>
        <w:jc w:val="center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兰桡缦转傍汀沙，应接云峰到若耶。</w:t>
      </w:r>
    </w:p>
    <w:p>
      <w:pPr>
        <w:numPr>
          <w:ilvl w:val="0"/>
          <w:numId w:val="0"/>
        </w:numPr>
        <w:bidi w:val="0"/>
        <w:jc w:val="center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旧浦满来移渡口，垂杨深处有人家。</w:t>
      </w:r>
    </w:p>
    <w:p>
      <w:pPr>
        <w:numPr>
          <w:ilvl w:val="0"/>
          <w:numId w:val="0"/>
        </w:numPr>
        <w:bidi w:val="0"/>
        <w:jc w:val="center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永和春色千年在，曲水乡心万里赊。</w:t>
      </w:r>
    </w:p>
    <w:p>
      <w:pPr>
        <w:numPr>
          <w:ilvl w:val="0"/>
          <w:numId w:val="0"/>
        </w:numPr>
        <w:bidi w:val="0"/>
        <w:jc w:val="center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君见渔船时借问，前洲几路入烟花。</w:t>
      </w:r>
    </w:p>
    <w:p>
      <w:pPr>
        <w:numPr>
          <w:ilvl w:val="0"/>
          <w:numId w:val="0"/>
        </w:numPr>
        <w:bidi w:val="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6</w:t>
      </w:r>
      <w:r>
        <w:rPr>
          <w:rFonts w:hint="eastAsia" w:ascii="Times New Roman" w:hAnsi="Times New Roman" w:cs="Times New Roman"/>
        </w:rPr>
        <w:t>.下列对这首诗的理解和赏析，不正确的一项是（3分）</w:t>
      </w:r>
    </w:p>
    <w:p>
      <w:pPr>
        <w:numPr>
          <w:ilvl w:val="0"/>
          <w:numId w:val="0"/>
        </w:numPr>
        <w:bidi w:val="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A.诗人与朋友在春日泛舟耶溪，轻舟缦转，但见溪水、白云、青山相接相映。</w:t>
      </w:r>
    </w:p>
    <w:p>
      <w:pPr>
        <w:numPr>
          <w:ilvl w:val="0"/>
          <w:numId w:val="0"/>
        </w:numPr>
        <w:bidi w:val="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B.渡口因游人众多停满船只，垂柳深处的人家显得分外宁静，二者形成对比。</w:t>
      </w:r>
    </w:p>
    <w:p>
      <w:pPr>
        <w:numPr>
          <w:ilvl w:val="0"/>
          <w:numId w:val="0"/>
        </w:numPr>
        <w:bidi w:val="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C.诗人写耶溪春色千年常在，遥忆此时的家乡，以时空延伸拓宽了诗的意境。</w:t>
      </w:r>
    </w:p>
    <w:p>
      <w:pPr>
        <w:numPr>
          <w:ilvl w:val="0"/>
          <w:numId w:val="0"/>
        </w:numPr>
        <w:bidi w:val="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D.耶溪景色让人有悠然、超尘出世之感，与陶渊明笔下的桃花源有相似之处。</w:t>
      </w:r>
    </w:p>
    <w:p>
      <w:pPr>
        <w:numPr>
          <w:ilvl w:val="0"/>
          <w:numId w:val="0"/>
        </w:numPr>
        <w:bidi w:val="0"/>
        <w:rPr>
          <w:rFonts w:hint="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7</w:t>
      </w:r>
      <w:r>
        <w:rPr>
          <w:rFonts w:hint="eastAsia" w:ascii="Times New Roman" w:hAnsi="Times New Roman" w:cs="Times New Roman"/>
        </w:rPr>
        <w:t>.本诗结尾两句历来为人称道，请简要分析其妙处。（6分）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both"/>
        <w:textAlignment w:val="center"/>
        <w:rPr>
          <w:rFonts w:hint="eastAsia" w:ascii="宋体" w:hAnsi="宋体" w:eastAsia="宋体" w:cs="宋体"/>
          <w:color w:val="000000"/>
          <w:sz w:val="21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both"/>
        <w:textAlignment w:val="center"/>
        <w:rPr>
          <w:rFonts w:hint="eastAsia" w:ascii="宋体" w:hAnsi="宋体" w:eastAsia="宋体" w:cs="宋体"/>
          <w:color w:val="000000"/>
          <w:sz w:val="21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both"/>
        <w:textAlignment w:val="center"/>
        <w:rPr>
          <w:rFonts w:hint="eastAsia" w:ascii="黑体" w:hAnsi="黑体" w:eastAsia="黑体" w:cs="Times New Roman"/>
          <w:lang w:val="en-US" w:eastAsia="zh-CN"/>
        </w:rPr>
      </w:pPr>
      <w:r>
        <w:rPr>
          <w:rFonts w:hint="eastAsia" w:ascii="黑体" w:hAnsi="黑体" w:eastAsia="黑体" w:cs="Times New Roman"/>
          <w:lang w:val="en-US" w:eastAsia="zh-CN"/>
        </w:rPr>
        <w:t>三、</w:t>
      </w:r>
      <w:r>
        <w:rPr>
          <w:rFonts w:ascii="黑体" w:hAnsi="黑体" w:eastAsia="黑体"/>
        </w:rPr>
        <w:t>语言文字运用（20分）</w:t>
      </w:r>
      <w:r>
        <w:rPr>
          <w:rFonts w:hint="eastAsia" w:ascii="宋体" w:hAnsi="宋体" w:cs="宋体"/>
          <w:b/>
          <w:i w:val="0"/>
          <w:color w:val="auto"/>
          <w:sz w:val="21"/>
          <w:szCs w:val="21"/>
          <w:lang w:eastAsia="zh-CN"/>
        </w:rPr>
        <w:t>（</w:t>
      </w:r>
      <w:r>
        <w:rPr>
          <w:rFonts w:hint="eastAsia" w:ascii="宋体" w:hAnsi="宋体" w:cs="宋体"/>
          <w:b/>
          <w:i w:val="0"/>
          <w:color w:val="auto"/>
          <w:sz w:val="21"/>
          <w:szCs w:val="21"/>
          <w:lang w:val="en-US" w:eastAsia="zh-CN"/>
        </w:rPr>
        <w:t>10分钟</w:t>
      </w:r>
      <w:r>
        <w:rPr>
          <w:rFonts w:hint="eastAsia" w:ascii="宋体" w:hAnsi="宋体" w:cs="宋体"/>
          <w:b/>
          <w:i w:val="0"/>
          <w:color w:val="auto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/>
          <w:color w:val="000000"/>
          <w:sz w:val="21"/>
          <w:lang w:val="en-US" w:eastAsia="zh-CN"/>
        </w:rPr>
      </w:pPr>
      <w:r>
        <w:rPr>
          <w:rFonts w:ascii="楷体" w:hAnsi="楷体" w:eastAsia="楷体"/>
        </w:rPr>
        <w:t>那条河便是历史上知名的酉水，新名字叫作白河。白河到辰州与沅水汇流后，便略显浑浊，有出山泉水的</w:t>
      </w:r>
      <w:r>
        <w:rPr>
          <w:rFonts w:ascii="楷体" w:hAnsi="楷体" w:eastAsia="楷体"/>
          <w:b/>
          <w:em w:val="dot"/>
        </w:rPr>
        <w:t>意思</w:t>
      </w:r>
      <w:r>
        <w:rPr>
          <w:rFonts w:ascii="楷体" w:hAnsi="楷体" w:eastAsia="楷体"/>
        </w:rPr>
        <w:t>。若溯流而上，则三丈五丈的深潭皆清澈见底。深潭中为白日所映照，河底小小白石子，有花纹的玛瑙石子，全看得明明白白。</w:t>
      </w:r>
      <w:r>
        <w:rPr>
          <w:rFonts w:ascii="楷体" w:hAnsi="楷体" w:eastAsia="楷体"/>
          <w:u w:val="single"/>
        </w:rPr>
        <w:t>水中游鱼来去，皆如浮在空气里。两岸多高山，山中多可以造纸的细竹，长年作深翠颜色，迫人眼目。</w:t>
      </w:r>
      <w:r>
        <w:rPr>
          <w:rFonts w:ascii="楷体" w:hAnsi="楷体" w:eastAsia="楷体"/>
        </w:rPr>
        <w:t>近水人家多在桃杏花里，春天时</w:t>
      </w:r>
      <w:r>
        <w:rPr>
          <w:rFonts w:ascii="楷体" w:hAnsi="楷体" w:eastAsia="楷体"/>
        </w:rPr>
        <w:cr/>
      </w:r>
      <w:r>
        <w:rPr>
          <w:rFonts w:ascii="楷体" w:hAnsi="楷体" w:eastAsia="楷体"/>
        </w:rPr>
        <w:t>只需注意，凡有桃花处必有人家，凡有人家处必可洁酒。夏天则晒凉在日光下耀目的紫花布衣袴，可以作为人家所在的旗帜。</w:t>
      </w:r>
      <w:r>
        <w:rPr>
          <w:rFonts w:ascii="楷体" w:hAnsi="楷体" w:eastAsia="楷体"/>
          <w:u w:val="single"/>
        </w:rPr>
        <w:t>秋冬来时，人家房屋在悬崖上的、滨水的，无不朗然入目。</w:t>
      </w:r>
      <w:r>
        <w:rPr>
          <w:rFonts w:ascii="楷体" w:hAnsi="楷体" w:eastAsia="楷体"/>
        </w:rPr>
        <w:t>黄泥的墙，乌黑的瓦，位置却永远那么妥帖，且与四围环境极其调和，使人迎面得到的印象，实在非常愉快。一个对于诗歌图画稍有兴味的旅客，在这小河中，伏于一只小船上，做三十天的旅行，必不至于感到厌烦。正因为处处有奇迹可以发现，自然的大胆处与精巧处，无一地无一时不使人神往倾心。</w:t>
      </w:r>
      <w:r>
        <w:rPr>
          <w:rFonts w:ascii="宋体" w:hAnsi="宋体"/>
        </w:rPr>
        <w:cr/>
      </w:r>
      <w:r>
        <w:rPr>
          <w:rFonts w:ascii="宋体" w:hAnsi="宋体"/>
        </w:rPr>
        <w:t>8.下列句子中的“意思”与文中加点的“意思”，意义和用法相同的一项是（3分）</w:t>
      </w:r>
      <w:r>
        <w:rPr>
          <w:rFonts w:ascii="宋体" w:hAnsi="宋体"/>
        </w:rPr>
        <w:cr/>
      </w:r>
      <w:r>
        <w:rPr>
          <w:rFonts w:ascii="宋体" w:hAnsi="宋体"/>
        </w:rPr>
        <w:t>A，咱们怕的不是死，是怕死得没有意思。</w:t>
      </w:r>
      <w:r>
        <w:rPr>
          <w:rFonts w:ascii="宋体" w:hAnsi="宋体"/>
        </w:rPr>
        <w:cr/>
      </w:r>
      <w:r>
        <w:rPr>
          <w:rFonts w:ascii="宋体" w:hAnsi="宋体"/>
        </w:rPr>
        <w:t>B.门外阴沉沉的，一股冷气灌进屋里，有下雪的意思了。</w:t>
      </w:r>
      <w:r>
        <w:rPr>
          <w:rFonts w:ascii="宋体" w:hAnsi="宋体"/>
        </w:rPr>
        <w:cr/>
      </w:r>
      <w:r>
        <w:rPr>
          <w:rFonts w:ascii="宋体" w:hAnsi="宋体"/>
        </w:rPr>
        <w:t>C.对，那点意思送到，你省事，我们也省事！</w:t>
      </w:r>
      <w:r>
        <w:rPr>
          <w:rFonts w:ascii="宋体" w:hAnsi="宋体"/>
        </w:rPr>
        <w:cr/>
      </w:r>
      <w:r>
        <w:rPr>
          <w:rFonts w:ascii="宋体" w:hAnsi="宋体"/>
        </w:rPr>
        <w:t>D.红日让冰冻的河流又恢复成原来的意思，流的畅快，叮咚叮咚响。</w:t>
      </w:r>
      <w:r>
        <w:rPr>
          <w:rFonts w:ascii="宋体" w:hAnsi="宋体"/>
        </w:rPr>
        <w:cr/>
      </w:r>
      <w:r>
        <w:rPr>
          <w:rFonts w:ascii="宋体" w:hAnsi="宋体"/>
        </w:rPr>
        <w:t>9.文中两处划横线部分的“迫人眼目”与“朗然入目”为什么不能对换位置？请简要分析（4分）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/>
          <w:color w:val="000000"/>
          <w:sz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/>
          <w:color w:val="000000"/>
          <w:sz w:val="21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B5206D"/>
    <w:multiLevelType w:val="singleLevel"/>
    <w:tmpl w:val="99B5206D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E82AD8E6"/>
    <w:multiLevelType w:val="singleLevel"/>
    <w:tmpl w:val="E82AD8E6"/>
    <w:lvl w:ilvl="0" w:tentative="0">
      <w:start w:val="20"/>
      <w:numFmt w:val="decimal"/>
      <w:suff w:val="nothing"/>
      <w:lvlText w:val="%1．"/>
      <w:lvlJc w:val="left"/>
    </w:lvl>
  </w:abstractNum>
  <w:abstractNum w:abstractNumId="2">
    <w:nsid w:val="E9AE0250"/>
    <w:multiLevelType w:val="singleLevel"/>
    <w:tmpl w:val="E9AE0250"/>
    <w:lvl w:ilvl="0" w:tentative="0">
      <w:start w:val="1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F98FF3E1"/>
    <w:multiLevelType w:val="singleLevel"/>
    <w:tmpl w:val="F98FF3E1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lMDc0MDdmMzBkYzU1ZTgxZDIzM2Y3NWJjMGMzYWYifQ=="/>
  </w:docVars>
  <w:rsids>
    <w:rsidRoot w:val="5B4034E1"/>
    <w:rsid w:val="5B40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0"/>
    <w:rPr>
      <w:rFonts w:ascii="宋体" w:hAnsi="Courier New" w:eastAsia="宋体" w:cs="Courier New"/>
      <w:szCs w:val="21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6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2025-04-02T08:14:00Z</dcterms:created>
  <dc:creator>麒麟小小</dc:creator>
  <cp:lastModifiedBy>麒麟小小</cp:lastModifiedBy>
  <dcterms:modified xsi:type="dcterms:W3CDTF">2025-04-02T08:16:53Z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1E7538A6D96444D88465A6964B1886ED</vt:lpwstr>
  </property>
</Properties>
</file>