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学期高二语文学科导学案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Hlk123492086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望海潮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bookmarkEnd w:id="1"/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时花兰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孔祥梅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03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.26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textAlignment w:val="baseline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" w:name="_Hlk97022317"/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380" w:lineRule="exact"/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诗词类文学作品的教学应重视评价学生对作品的整体把握，鼓励学生的个性化阅读和创造性的解读，着重培养学生的朗读能力、理解能力和表达能力。引导学生感受作品中的艺术形象，理解欣赏作品的语言表达，把握作品内涵，理解作品的创作意图；从语言、构思、形象、意蕴、情感等多个角度欣赏作品，获得审美体验，认识作品的审美价值；了解诗歌的写作规律，尝试创作诗歌。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80" w:lineRule="exact"/>
        <w:ind w:left="0" w:leftChars="0" w:firstLine="0" w:firstLineChars="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佚闻三则：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rPr>
          <w:rFonts w:hint="eastAsia"/>
        </w:rPr>
      </w:pPr>
      <w:r>
        <w:rPr>
          <w:rFonts w:hint="default" w:ascii="Calibri" w:hAnsi="Calibri" w:cs="Calibri"/>
          <w:lang w:val="en-US" w:eastAsia="zh-CN"/>
        </w:rPr>
        <w:t>①</w:t>
      </w:r>
      <w:r>
        <w:rPr>
          <w:rFonts w:hint="eastAsia"/>
        </w:rPr>
        <w:t>赴京赶考二次又落榜，写了首《鹤冲天》发牢骚，特别是那句“忍把浮名，换了浅斟低唱”真是刺痛了宋仁宗。三年后再考，仁宗皇帝看到“柳永”二字，恶恨恨批到：“且去浅斟低唱，何要浮名？”柳永自称：“奉旨填词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rPr>
          <w:rFonts w:hint="eastAsia"/>
        </w:rPr>
      </w:pP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/>
        </w:rPr>
        <w:t>三秋桂子，十里荷花：据说金主完颜亮读罢柳永的《望海潮》一词，称赞杭州之美：“……有三秋桂子，十里荷花”，“遂起投鞭渡江、立马吴山之志”，隔年以六十万大军南下攻宋。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rPr>
          <w:rFonts w:hint="eastAsia"/>
        </w:rPr>
      </w:pPr>
      <w:r>
        <w:rPr>
          <w:rFonts w:hint="default" w:ascii="Calibri" w:hAnsi="Calibri" w:cs="Calibri"/>
          <w:lang w:val="en-US" w:eastAsia="zh-CN"/>
        </w:rPr>
        <w:t>③</w:t>
      </w:r>
      <w:r>
        <w:rPr>
          <w:rFonts w:hint="eastAsia"/>
        </w:rPr>
        <w:t>凡有井水处，即能歌柳词：宋叶梦得《避暑录话》记载：“柳永为举子时，善为歌辞。教坊乐工每得新腔，必求永为辞，始行于世，于是声传一时。余仕丹徒，尝见一西夏归朝官云：‘凡有井水处，即能歌柳词。’” 并且柳词可分俚、雅两派。</w:t>
      </w:r>
    </w:p>
    <w:p>
      <w:pPr>
        <w:widowControl/>
        <w:numPr>
          <w:ilvl w:val="0"/>
          <w:numId w:val="1"/>
        </w:numPr>
        <w:spacing w:before="0" w:after="0" w:line="240" w:lineRule="auto"/>
        <w:ind w:firstLine="48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干谒诗</w:t>
      </w:r>
    </w:p>
    <w:p>
      <w:pPr>
        <w:widowControl/>
        <w:numPr>
          <w:ilvl w:val="0"/>
          <w:numId w:val="0"/>
        </w:numPr>
        <w:spacing w:before="0" w:after="0" w:line="24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干谒诗是古代文人为推销自己而写的一种诗歌。一些文人为了求得进身的机会，往往十分含蓄地写一些干谒诗，向达官贵人呈献诗文，展示自己的才华与抱负，以求引荐。</w:t>
      </w:r>
    </w:p>
    <w:p>
      <w:pPr>
        <w:widowControl/>
        <w:spacing w:before="0" w:after="0" w:line="240" w:lineRule="auto"/>
        <w:ind w:firstLine="48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干谒诗是时代和历史相互作用的产物，一方面，士子们以之铺垫进身的台阶，因而言词颇多限制，作起来往往竭尽才思；另一方面，由于阅读对象或为高官显贵或为社会贤达，干谒诗大多表现出含蓄的美学特征。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写作背景</w:t>
      </w:r>
    </w:p>
    <w:p>
      <w:pPr>
        <w:widowControl/>
        <w:spacing w:before="0" w:after="0" w:line="240" w:lineRule="auto"/>
        <w:ind w:firstLine="48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据记载，宋真宗咸平五年（1002），柳永按计划进京应考，由钱塘入杭州，因迷恋湖光山色、都市繁华，遂滞留杭州，沉醉于听歌买笑的浪漫生活之中。咸平六年，孙何正任两浙转运使，驻守杭州，门禁甚严。为谒见孙何，柳永便写了这首词。这首词先在歌伎中传唱，很快就被孙何听到了，问及词作者后，孙何便请柳永前去赴宴。但不幸的是，孙何不久便因病去世，并未提拔柳永。这首词是一首干谒词，目的是请求对方举荐自己。此词一出，即广为传诵，柳永亦因此名噪一时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素养导航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380" w:lineRule="exact"/>
        <w:ind w:firstLine="420" w:firstLineChars="200"/>
        <w:jc w:val="left"/>
      </w:pPr>
      <w:r>
        <w:rPr>
          <w:rFonts w:hint="eastAsia"/>
        </w:rPr>
        <w:t>1.了解作者柳永及本词写作背景。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380" w:lineRule="exact"/>
        <w:ind w:firstLine="420" w:firstLineChars="200"/>
        <w:jc w:val="left"/>
      </w:pPr>
      <w:r>
        <w:rPr>
          <w:rFonts w:hint="eastAsia"/>
        </w:rPr>
        <w:t>2.反复诵读，品味语言，理解意境，准确把握作者情感，提高诗词鉴赏能力。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380" w:lineRule="exact"/>
        <w:ind w:firstLine="420" w:firstLineChars="200"/>
        <w:jc w:val="left"/>
      </w:pPr>
      <w:r>
        <w:rPr>
          <w:rFonts w:hint="eastAsia"/>
        </w:rPr>
        <w:t>3.掌握本词点染、铺叙的表现手法。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380" w:lineRule="exact"/>
        <w:ind w:firstLine="420" w:firstLineChars="200"/>
        <w:jc w:val="left"/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</w:rPr>
        <w:t>背诵</w:t>
      </w:r>
      <w:r>
        <w:rPr>
          <w:rFonts w:hint="eastAsia"/>
          <w:lang w:val="en-US" w:eastAsia="zh-CN"/>
        </w:rPr>
        <w:t>这</w:t>
      </w:r>
      <w:r>
        <w:rPr>
          <w:rFonts w:hint="eastAsia"/>
        </w:rPr>
        <w:t>首词。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380" w:lineRule="exact"/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  <w:bookmarkStart w:id="3" w:name="_Hlk97023315"/>
      <w:r>
        <w:rPr>
          <w:rFonts w:hint="eastAsia"/>
          <w:b w:val="0"/>
          <w:bCs w:val="0"/>
          <w:lang w:val="en-US" w:eastAsia="zh-CN"/>
        </w:rPr>
        <w:t>1.清刘熙载《艺概词曲概》：词有点，有染。本词用的就是点染手法。请举例加以说明。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380" w:lineRule="exact"/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62" w:beforeLines="20" w:line="380" w:lineRule="exact"/>
        <w:ind w:firstLine="420" w:firstLineChars="200"/>
        <w:jc w:val="left"/>
        <w:rPr>
          <w:rFonts w:hint="eastAsia"/>
          <w:b w:val="0"/>
          <w:bCs w:val="0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  <w:r>
        <w:rPr>
          <w:rFonts w:hint="eastAsia" w:ascii="Times New Romance" w:hAnsi="Times New Romance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ascii="Times New Romance" w:hAnsi="Times New Romance" w:cs="宋体"/>
          <w:b w:val="0"/>
          <w:bCs w:val="0"/>
          <w:sz w:val="21"/>
          <w:szCs w:val="21"/>
        </w:rPr>
        <w:t>．</w:t>
      </w:r>
      <w:r>
        <w:rPr>
          <w:rFonts w:hint="eastAsia" w:ascii="Times New Romance" w:hAnsi="Times New Romance" w:cs="宋体"/>
          <w:b w:val="0"/>
          <w:bCs w:val="0"/>
          <w:sz w:val="21"/>
          <w:szCs w:val="21"/>
        </w:rPr>
        <w:t>《望海潮》一词中，若把“云树绕堤沙，怒涛卷霜雪，天堑无涯”句中的“卷”改为“推”好不好，为什么？请简要分析。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210" w:firstLineChars="100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210" w:firstLineChars="100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210" w:firstLineChars="100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  <w:r>
        <w:rPr>
          <w:rFonts w:hint="eastAsia" w:ascii="Times New Romance" w:hAnsi="Times New Romance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ascii="Times New Romance" w:hAnsi="Times New Romance" w:cs="宋体"/>
          <w:b w:val="0"/>
          <w:bCs w:val="0"/>
          <w:sz w:val="21"/>
          <w:szCs w:val="21"/>
        </w:rPr>
        <w:t>．</w:t>
      </w:r>
      <w:r>
        <w:rPr>
          <w:rFonts w:hint="eastAsia" w:ascii="Times New Romance" w:hAnsi="Times New Romance" w:cs="宋体"/>
          <w:b w:val="0"/>
          <w:bCs w:val="0"/>
          <w:sz w:val="21"/>
          <w:szCs w:val="21"/>
        </w:rPr>
        <w:t xml:space="preserve"> 《望海潮》中数量词的运用有什么特色，请你结合文本内容分析。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210" w:firstLineChars="100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210" w:firstLineChars="100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柳永写这首干谒词的目的是什么？从词中哪些语句可以看出？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420" w:firstLineChars="200"/>
        <w:rPr>
          <w:rFonts w:hint="eastAsia" w:ascii="Times New Romance" w:hAnsi="Times New Romance" w:cs="宋体"/>
          <w:b w:val="0"/>
          <w:bCs w:val="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sz w:val="21"/>
          <w:szCs w:val="21"/>
        </w:rPr>
        <w:t>这首词除了干谒的目的外，还蕴含了作者怎样的情感？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rPr>
          <w:rFonts w:hint="eastAsia" w:ascii="Times New Romance" w:hAnsi="Times New Romance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211" w:firstLineChars="100"/>
        <w:rPr>
          <w:rFonts w:hint="eastAsia" w:ascii="Times New Romance" w:hAnsi="Times New Romance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ind w:firstLine="211" w:firstLineChars="100"/>
        <w:rPr>
          <w:rFonts w:hint="eastAsia" w:ascii="Times New Romance" w:hAnsi="Times New Romance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ce" w:hAnsi="Times New Romance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ce" w:hAnsi="Times New Romance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ce" w:hAnsi="Times New Romance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课后导悟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这首词运用铺叙、点面结合的手法着力描写杭州城内外的美丽景象，表现了杭州的繁华，展现了一种物阜民康、和谐安定的社会风貌。一方面表达了词人对杭州的喜爱与赞美，另一方面歌颂了此地的长官治理有方，政绩卓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ascii="宋体" w:hAnsi="宋体"/>
          <w:b w:val="0"/>
          <w:bCs w:val="0"/>
          <w:szCs w:val="21"/>
        </w:rPr>
      </w:pP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学年度第一学期高二语文学科作业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望海潮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第二课时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时花兰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孔祥梅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aseline"/>
        <w:rPr>
          <w:rFonts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bookmarkStart w:id="4" w:name="_Hlk113350678"/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</w:t>
      </w:r>
      <w:bookmarkEnd w:id="4"/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03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 xml:space="preserve">.26 </w:t>
      </w:r>
      <w:bookmarkStart w:id="5" w:name="_GoBack"/>
      <w:bookmarkEnd w:id="5"/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作业时长：45分钟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Cs w:val="21"/>
        </w:rPr>
        <w:t>巩固导练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．下面是对词句中加点词语的解释，有误的一项是 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</w:pPr>
      <w:r>
        <w:t>A．东南</w:t>
      </w:r>
      <w:r>
        <w:rPr>
          <w:em w:val="dot"/>
        </w:rPr>
        <w:t>形胜</w:t>
      </w:r>
      <w:r>
        <w:t xml:space="preserve">         形胜：形势重要，湖山优美的地方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</w:pPr>
      <w:r>
        <w:t>B．嬉嬉</w:t>
      </w:r>
      <w:r>
        <w:rPr>
          <w:em w:val="dot"/>
        </w:rPr>
        <w:t>钓叟</w:t>
      </w:r>
      <w:r>
        <w:t>莲娃       钓叟：钓鱼的老翁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</w:pPr>
      <w:r>
        <w:t>C．有</w:t>
      </w:r>
      <w:r>
        <w:rPr>
          <w:em w:val="dot"/>
        </w:rPr>
        <w:t>三秋</w:t>
      </w:r>
      <w:r>
        <w:t>桂子        三秋：三年。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</w:pPr>
      <w:r>
        <w:t>D．异日图</w:t>
      </w:r>
      <w:r>
        <w:rPr>
          <w:em w:val="dot"/>
        </w:rPr>
        <w:t>将</w:t>
      </w:r>
      <w:r>
        <w:t>好景       将：助词，用在动词后，无实义。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>．下列对本词的理解分析，不正确的一项是（</w:t>
      </w:r>
      <w:r>
        <w:rPr>
          <w:rFonts w:eastAsia="Times New Roman"/>
          <w:kern w:val="0"/>
          <w:sz w:val="21"/>
          <w:szCs w:val="21"/>
        </w:rPr>
        <w:t>   </w:t>
      </w:r>
      <w:r>
        <w:rPr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A．词的上片主要写杭州山水的美丽、城市的繁荣，层层而来，层中有层，层层铺叙，每三句为一层。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B．“异日图将好景，归去凤池夸”，本意在奉承，却不露痕迹，祝孙何他日任满报政于朝，登相位。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C．“天堑无涯”意思是广阔无边的天然壕沟，“天堑”原意为天然壕沟，这里指的是钱塘江。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D．“户盈罗绮，竞豪奢”，突出杭州的富庶繁华，反映了市民穷奢极侈的生活。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．下列关于句子所用表现手法判断有误的一项是（</w:t>
      </w:r>
      <w:r>
        <w:rPr>
          <w:rFonts w:eastAsia="Times New Roman"/>
          <w:kern w:val="0"/>
          <w:sz w:val="21"/>
          <w:szCs w:val="21"/>
        </w:rPr>
        <w:t>   </w:t>
      </w:r>
      <w:r>
        <w:rPr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A．市列珠玑，户盈罗绮——“珠玑”和“罗绮”两个细节，写出杭州城商品的丰富、商业的繁荣。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B．羌管弄晴，菱歌泛夜——对仗工整，互文见义，说明无论白天或是夜晚，湖面上都荡漾着优美的笛曲和采菱的歌声。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C．烟柳画桥，风帘翠幕，参差十万人家——这三句采用铺陈手法，由远及近，由城外到城内，逐层地向世人展示了一幅杭州城清秀美丽、富庶繁华、色彩鲜丽的都市风景画。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D．异日图将好景，归去凤池夸——双关，“好景”表面上是指钱塘的美好景观，实际上代指地方长官的好政绩。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7．下列对课文内容的理解，不正确的一项是（</w:t>
      </w:r>
      <w:r>
        <w:rPr>
          <w:rFonts w:eastAsia="Times New Roman"/>
          <w:kern w:val="0"/>
          <w:sz w:val="21"/>
          <w:szCs w:val="21"/>
        </w:rPr>
        <w:t>   </w:t>
      </w:r>
      <w:r>
        <w:rPr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A．《蜀道难》是杂言古体诗，格律不拘，形式灵活，具有参差错落的美感。在内容上，诗歌想象奇特，笔意纵横，境界阔大，体现出作者豪放飘逸的创作特点。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B．《氓》以一个女子的口吻讲述自己从恋爱、结婚到被抛弃的过程，展示了她从情意绵绵到悲伤无助，再到激愤决绝的心路历程，将叙事与抒情巧妙结合起来。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C．柳永的《望海潮》从地理、历史、自然风光以及市井繁华等多个方面，描绘了承平盛世下的杭州，手法上铺叙、点染，虚实相间，形成一种畅达流利的气势。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D．《孔雀东南飞》是一首现实主义乐府诗，同时也是一首叙事长诗，在叙事方面，淡化了故事情节，呈现出典型的民歌的色彩，往往是运用对话推动情节发展。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 w:val="21"/>
          <w:szCs w:val="21"/>
        </w:rPr>
        <w:t>补写出下列句子中的空缺部分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default" w:ascii="Calibri" w:hAnsi="Calibri" w:cs="Calibri"/>
          <w:color w:val="000000"/>
          <w:sz w:val="21"/>
          <w:szCs w:val="21"/>
          <w:u w:val="none"/>
          <w:shd w:val="clear" w:color="auto" w:fill="FFFFFF"/>
          <w:lang w:val="en-US" w:eastAsia="zh-CN"/>
        </w:rPr>
        <w:t>①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sz w:val="21"/>
          <w:szCs w:val="21"/>
          <w:u w:val="none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eastAsia" w:ascii="宋体" w:hAnsi="宋体" w:cs="宋体"/>
          <w:color w:val="000000"/>
          <w:sz w:val="21"/>
          <w:szCs w:val="21"/>
          <w:u w:val="none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这三句首先点出杭州位置的重要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历史的悠久，揭示出所咏主题。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default" w:ascii="Calibri" w:hAnsi="Calibri" w:eastAsia="宋体" w:cs="Calibri"/>
          <w:color w:val="000000"/>
          <w:sz w:val="21"/>
          <w:szCs w:val="21"/>
          <w:shd w:val="clear" w:color="auto" w:fill="FFFFFF"/>
        </w:rPr>
        <w:t>②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“</w:t>
      </w:r>
      <w:r>
        <w:rPr>
          <w:rFonts w:hint="eastAsia" w:ascii="宋体" w:hAnsi="宋体" w:cs="宋体"/>
          <w:b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写街巷河桥的美丽；“</w:t>
      </w: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”写居民住宅的雅致。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default" w:ascii="Calibri" w:hAnsi="Calibri" w:eastAsia="宋体" w:cs="Calibri"/>
          <w:color w:val="000000"/>
          <w:sz w:val="21"/>
          <w:szCs w:val="21"/>
          <w:shd w:val="clear" w:color="auto" w:fill="FFFFFF"/>
        </w:rPr>
        <w:t>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写钱塘江堤上，行行树木，郁郁苍苍，犹如云雾一般与写钱塘江水的澎湃与浩荡的句子是：</w:t>
      </w: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/>
          <w:b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</w:rPr>
        <w:t>④</w:t>
      </w:r>
      <w:r>
        <w:rPr>
          <w:rFonts w:hint="eastAsia" w:ascii="宋体" w:hAnsi="宋体" w:eastAsia="宋体" w:cs="宋体"/>
          <w:sz w:val="21"/>
          <w:szCs w:val="21"/>
        </w:rPr>
        <w:t>《望海潮》中运用夸张手法，具体描写杭州富庶繁华景象的词句“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”。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</w:rPr>
        <w:t>⑤</w:t>
      </w:r>
      <w:r>
        <w:rPr>
          <w:rFonts w:hint="eastAsia" w:ascii="宋体" w:hAnsi="宋体" w:eastAsia="宋体" w:cs="宋体"/>
          <w:sz w:val="21"/>
          <w:szCs w:val="21"/>
        </w:rPr>
        <w:t>在《望海潮》“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u w:val="none"/>
        </w:rPr>
        <w:t>重湖叠巘清嘉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kern w:val="0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1"/>
          <w:szCs w:val="21"/>
          <w:u w:val="single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这几句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  <w:lang w:val="en-US" w:eastAsia="zh-CN"/>
        </w:rPr>
        <w:t>中，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 xml:space="preserve">词人选取了代表杭州湖山之美的两种典型景物，写出了西湖以至整个杭州最美的特征。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1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</w:rPr>
        <w:t>⑥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生动描绘的一幅国泰民安的游乐图的名句是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none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none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both"/>
        <w:textAlignment w:val="auto"/>
        <w:rPr>
          <w:rFonts w:hint="default" w:ascii="宋体" w:hAnsi="宋体" w:eastAsia="宋体" w:cs="宋体"/>
          <w:bCs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shd w:val="clear" w:color="auto" w:fill="FFFFFF"/>
        </w:rPr>
        <w:t>⑦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写达官贵人游乐场景的句子是：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000000"/>
          <w:sz w:val="21"/>
          <w:szCs w:val="21"/>
          <w:u w:val="none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21"/>
          <w:szCs w:val="21"/>
          <w:u w:val="none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color w:val="000000"/>
          <w:sz w:val="21"/>
          <w:szCs w:val="21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宋体"/>
          <w:color w:val="000000"/>
          <w:sz w:val="21"/>
          <w:szCs w:val="21"/>
          <w:u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⑧</w:t>
      </w:r>
      <w:r>
        <w:rPr>
          <w:rFonts w:hint="eastAsia" w:ascii="宋体" w:hAnsi="宋体" w:eastAsia="宋体" w:cs="宋体"/>
          <w:sz w:val="21"/>
          <w:szCs w:val="21"/>
        </w:rPr>
        <w:t>《望海潮（东南形胜）》中以不同季节的花来描绘西湖美景的句子是“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Fonts w:hint="eastAsia" w:ascii="宋体" w:hAnsi="宋体" w:cs="宋体"/>
          <w:b/>
          <w:bCs/>
          <w:szCs w:val="21"/>
        </w:rPr>
      </w:pPr>
      <w:r>
        <w:t> </w:t>
      </w:r>
      <w:r>
        <w:rPr>
          <w:rFonts w:hint="eastAsia" w:ascii="宋体" w:hAnsi="宋体" w:cs="宋体"/>
          <w:b/>
          <w:bCs/>
          <w:szCs w:val="21"/>
        </w:rPr>
        <w:t>二、拓展导练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阅读下面这首宋词，完成下面小题。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望海潮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秦观①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梅英疏淡，冰澌溶泄，东风暗换年华。金谷②俊游，铜驼巷陌，新晴细履平沙。长记误随车。正絮翻蝶舞，芳思交加。柳下桃蹊，乱分春色到人家。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西园③夜饮鸣笳。有华灯碍月，飞盖妨花。兰苑未空，行人渐老，重来是事堪嗟。烟暝酒旗斜。但倚楼极目，时见栖鸦。无奈归心，暗随流水到天涯。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【注释】①元佑年间（1086年—1094年），秦观先后于朝廷供职达五年之久，常参与公卿名流的文酒期会。绍圣元年（1094年）政局大变，秦观坐党籍被贬，即将遣离汴京，重游其地，有感而作此词。②③金谷、西园：即金谷园。金谷园是西晋石崇的花园，洛阳西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．下列对这首词的理解和赏析，不正确的一项是（  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A．“望海潮”这一词牌为柳永创制，柳永《望海潮（东南形胜）》所写的城市是杭州，秦观的这首词所写的城市是洛阳。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B．上阕起头三句，写初春景物。“暗换年华”，既指眼前自然界的变化，又指人事沧桑、政局变化。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C．“兰苑”二句，暗中转折，逼出“重来是事堪嗟”，点明怀旧之意，感慨至深，与上文“东风暗换年华”相呼应。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D．这首词上片先写今后写昔，下片先承上写昔后再写今；大量运用对比手法，以今衬昔，抒发了昔盛今衰之感。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．本词与柳永的《望海潮（东南形胜）》所表达的思想感情有何不同，请简要概括。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答：________________________________________________________________________________________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baseline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★三、选做题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阅读下面的文字，完成</w:t>
      </w:r>
      <w:r>
        <w:rPr>
          <w:rFonts w:hint="eastAsia" w:ascii="宋体" w:hAnsi="宋体" w:eastAsia="宋体" w:cs="宋体"/>
          <w:lang w:val="en-US" w:eastAsia="zh-CN"/>
        </w:rPr>
        <w:t>13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  <w:lang w:val="en-US" w:eastAsia="zh-CN"/>
        </w:rPr>
        <w:t>14</w:t>
      </w:r>
      <w:r>
        <w:rPr>
          <w:rFonts w:hint="eastAsia" w:ascii="宋体" w:hAnsi="宋体" w:eastAsia="宋体" w:cs="宋体"/>
        </w:rPr>
        <w:t>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都说运动能提升免疫力，可有些人一次大强度训练后反而感冒了。__</w:t>
      </w:r>
      <w:r>
        <w:rPr>
          <w:rFonts w:hint="eastAsia" w:ascii="宋体" w:hAnsi="宋体" w:eastAsia="宋体" w:cs="宋体"/>
          <w:u w:val="single"/>
        </w:rPr>
        <w:t>①</w:t>
      </w:r>
      <w:r>
        <w:rPr>
          <w:rFonts w:hint="eastAsia" w:ascii="宋体" w:hAnsi="宋体" w:eastAsia="宋体" w:cs="宋体"/>
        </w:rPr>
        <w:t>__？答案是否定的。运动对于我们的身体而言，更像一把双刃剑。掌握好了，它可以帮你提高免疫力；掌握不当，则可能被伤到。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一次强度过大的运动后，很容易感冒。”这并非巧合，而是有科学依据的。大量的研究表明，在大运动量的强化训练期间或竞技比赛中，运动员呼吸道感染的风险增加。因为大强度运动后，机体会出现“开窗期”，__</w:t>
      </w:r>
      <w:r>
        <w:rPr>
          <w:rFonts w:hint="eastAsia" w:ascii="宋体" w:hAnsi="宋体" w:eastAsia="宋体" w:cs="宋体"/>
          <w:u w:val="single"/>
        </w:rPr>
        <w:t>②</w:t>
      </w:r>
      <w:r>
        <w:rPr>
          <w:rFonts w:hint="eastAsia" w:ascii="宋体" w:hAnsi="宋体" w:eastAsia="宋体" w:cs="宋体"/>
        </w:rPr>
        <w:t>__，所以各种致病因子进入宿主体内的风险增加。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运动持续时间20至90分钟内为宜。__</w:t>
      </w:r>
      <w:r>
        <w:rPr>
          <w:rFonts w:hint="eastAsia" w:ascii="宋体" w:hAnsi="宋体" w:eastAsia="宋体" w:cs="宋体"/>
          <w:u w:val="single"/>
        </w:rPr>
        <w:t>③</w:t>
      </w:r>
      <w:r>
        <w:rPr>
          <w:rFonts w:hint="eastAsia" w:ascii="宋体" w:hAnsi="宋体" w:eastAsia="宋体" w:cs="宋体"/>
        </w:rPr>
        <w:t>__，对免疫系统和心肺系统的刺激不够，而一次运动时间过长易引起过度疲劳，不利于运动后疲劳的消除和身体机能的恢复。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一定强度的有氧运动和力量训练可以增强免疫功能。年轻人可以选择大肌群力量训练，如蹲起练习、腹背肌力量训练等方式；中老年人可以选择适中强度的太极拳、广场舞、快步走等有氧运动。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．请在文中横线处补写恰当的语句，使整段文字语意完整连贯，内容贴切，逻辑严密，每处不超过12个字。(6分)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default" w:ascii="Calibri" w:hAnsi="Calibri" w:eastAsia="宋体" w:cs="Calibri"/>
        </w:rPr>
        <w:t>①</w:t>
      </w:r>
      <w:r>
        <w:rPr>
          <w:rFonts w:hint="eastAsia" w:ascii="宋体" w:hAnsi="宋体" w:eastAsia="宋体" w:cs="宋体"/>
        </w:rPr>
        <w:t>________________________________________________________________________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default" w:ascii="Calibri" w:hAnsi="Calibri" w:eastAsia="宋体" w:cs="Calibri"/>
        </w:rPr>
        <w:t>②</w:t>
      </w:r>
      <w:r>
        <w:rPr>
          <w:rFonts w:hint="eastAsia" w:ascii="宋体" w:hAnsi="宋体" w:eastAsia="宋体" w:cs="宋体"/>
        </w:rPr>
        <w:t>________________________________________________________________________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default" w:ascii="Calibri" w:hAnsi="Calibri" w:eastAsia="宋体" w:cs="Calibri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</w:rPr>
        <w:t>________________________________________________________________________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 请根据材料内容，对爱好运动的人提三条合理化建议，每条不超过10个字。(3分)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default" w:ascii="Calibri" w:hAnsi="Calibri" w:eastAsia="宋体" w:cs="Calibri"/>
        </w:rPr>
        <w:t>①</w:t>
      </w:r>
      <w:r>
        <w:rPr>
          <w:rFonts w:hint="eastAsia" w:ascii="宋体" w:hAnsi="宋体" w:eastAsia="宋体" w:cs="宋体"/>
        </w:rPr>
        <w:t>________________________________________________________________________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default" w:ascii="Calibri" w:hAnsi="Calibri" w:eastAsia="宋体" w:cs="Calibri"/>
        </w:rPr>
        <w:t>②</w:t>
      </w:r>
      <w:r>
        <w:rPr>
          <w:rFonts w:hint="eastAsia" w:ascii="宋体" w:hAnsi="宋体" w:eastAsia="宋体" w:cs="宋体"/>
        </w:rPr>
        <w:t>________________________________________________________________________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rPr>
          <w:rFonts w:hint="default" w:ascii="Times New Roman" w:hAnsi="Times New Roman" w:eastAsia="宋体" w:cs="Times New Roman"/>
          <w:u w:val="single"/>
          <w:lang w:val="en-US" w:eastAsia="zh-CN"/>
        </w:rPr>
      </w:pPr>
      <w:r>
        <w:rPr>
          <w:rFonts w:hint="default" w:ascii="Calibri" w:hAnsi="Calibri" w:eastAsia="宋体" w:cs="Calibri"/>
          <w:u w:val="none"/>
          <w:lang w:val="en-US" w:eastAsia="zh-CN"/>
        </w:rPr>
        <w:t>③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                                                                                      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 w:cs="宋体"/>
          <w:b/>
          <w:bCs/>
          <w:szCs w:val="21"/>
        </w:rPr>
        <w:t>补充练习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阅读柳永的《望海潮》和下面这这首宋词，完成下面小题。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sz w:val="21"/>
          <w:szCs w:val="21"/>
        </w:rPr>
      </w:pPr>
      <w:r>
        <w:rPr>
          <w:rFonts w:ascii="楷体" w:hAnsi="楷体" w:eastAsia="楷体" w:cs="楷体"/>
          <w:b/>
          <w:sz w:val="21"/>
          <w:szCs w:val="21"/>
        </w:rPr>
        <w:t>水龙吟·西湖怀古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</w:rPr>
        <w:t>陈德武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</w:rPr>
        <w:t>东南第一名州，西湖自古多佳丽。临堤台榭，画船楼阁，游人歌吹。十里荷花，三秋桂子，四山晴翠。使百年南渡，一时豪杰，都忘却、平生志。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sz w:val="21"/>
          <w:szCs w:val="21"/>
        </w:rPr>
      </w:pPr>
      <w:r>
        <w:rPr>
          <w:rFonts w:ascii="楷体" w:hAnsi="楷体" w:eastAsia="楷体" w:cs="楷体"/>
          <w:sz w:val="21"/>
          <w:szCs w:val="21"/>
        </w:rPr>
        <w:t>可惜天旋时异，藉何人、雪当年耻。登临形胜，感伤今古，发挥英气。力士推山，天吴移水，作农桑地。借钱塘潮汐，为君洗尽，岳将军泪。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【注】①天吴：古代中国神话故事中的水神。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sz w:val="21"/>
          <w:szCs w:val="21"/>
        </w:rPr>
        <w:t>．下列对这两首词的理解和赏析，不正确的一项是（</w:t>
      </w:r>
      <w:r>
        <w:rPr>
          <w:rFonts w:eastAsia="Times New Roman"/>
          <w:kern w:val="0"/>
          <w:sz w:val="21"/>
          <w:szCs w:val="21"/>
        </w:rPr>
        <w:t>    </w:t>
      </w:r>
      <w:r>
        <w:rPr>
          <w:sz w:val="21"/>
          <w:szCs w:val="21"/>
        </w:rPr>
        <w:t>）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A．柳词上片描写杭州风光与繁华，下片描写西湖，展现杭州的生活景象。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B．柳词以大开大阖、波澜起伏的笔法，白描式地勾勒出了杭州的繁荣、壮丽景象。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C．陈词上片先写西湖的“佳丽”，结以“都忘却，平生志”，以美景映哀情。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80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D．陈词下片通过重重幻想，层层转折，将充满郁愤的爱国哀思表达得委婉深刻。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．“十里荷花”和“三秋桂子”在这两首词中的作用一样吗？请结合两首词的词意简要分析。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答：__________________________________________________________________________________________</w:t>
      </w:r>
    </w:p>
    <w:p>
      <w:pPr>
        <w:keepNext w:val="0"/>
        <w:keepLines w:val="0"/>
        <w:pageBreakBefore w:val="0"/>
        <w:shd w:val="clear" w:color="auto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20" w:firstLineChars="200"/>
        <w:rPr>
          <w:rFonts w:ascii="宋体" w:hAnsi="宋体" w:cs="楷体"/>
          <w:b w:val="0"/>
          <w:bCs w:val="0"/>
          <w:kern w:val="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textAlignment w:val="baseline"/>
        <w:rPr>
          <w:rFonts w:hint="eastAsia" w:ascii="宋体" w:hAnsi="宋体" w:cs="楷体"/>
          <w:b w:val="0"/>
          <w:bCs w:val="0"/>
          <w:kern w:val="0"/>
          <w:szCs w:val="21"/>
          <w:shd w:val="clear" w:color="auto" w:fill="FFFFFF"/>
        </w:rPr>
      </w:pPr>
    </w:p>
    <w:sectPr>
      <w:footerReference r:id="rId3" w:type="default"/>
      <w:footerReference r:id="rId4" w:type="even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9120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33E0B"/>
    <w:multiLevelType w:val="singleLevel"/>
    <w:tmpl w:val="61B33E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E532EA"/>
    <w:multiLevelType w:val="singleLevel"/>
    <w:tmpl w:val="6CE532E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zFlOTY0MDI2N2U4NTE3MzczMzQxNTllYTc2ZGQifQ=="/>
    <w:docVar w:name="KSO_WPS_MARK_KEY" w:val="6143e74f-ef73-42d2-84cc-9f8ba961b1ad"/>
  </w:docVars>
  <w:rsids>
    <w:rsidRoot w:val="00000000"/>
    <w:rsid w:val="043D19A7"/>
    <w:rsid w:val="05E56471"/>
    <w:rsid w:val="16CB6137"/>
    <w:rsid w:val="181C2AA1"/>
    <w:rsid w:val="1BB953E6"/>
    <w:rsid w:val="20A1667A"/>
    <w:rsid w:val="20BC23A9"/>
    <w:rsid w:val="263F2756"/>
    <w:rsid w:val="27D36A0D"/>
    <w:rsid w:val="294C6C94"/>
    <w:rsid w:val="30866BB9"/>
    <w:rsid w:val="32040BE6"/>
    <w:rsid w:val="3D5509BA"/>
    <w:rsid w:val="3D9A41F5"/>
    <w:rsid w:val="4F973638"/>
    <w:rsid w:val="57E555BA"/>
    <w:rsid w:val="64517C73"/>
    <w:rsid w:val="6659565E"/>
    <w:rsid w:val="717C27F7"/>
    <w:rsid w:val="745108F0"/>
    <w:rsid w:val="78D4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 w:val="21"/>
      <w:szCs w:val="24"/>
    </w:r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3912</Words>
  <Characters>4877</Characters>
  <Lines>0</Lines>
  <Paragraphs>0</Paragraphs>
  <TotalTime>0</TotalTime>
  <ScaleCrop>false</ScaleCrop>
  <LinksUpToDate>false</LinksUpToDate>
  <CharactersWithSpaces>5446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2023-01-03T01:07:00Z</dcterms:created>
  <dc:creator>BSQ</dc:creator>
  <cp:lastModifiedBy>光阴荏苒</cp:lastModifiedBy>
  <dcterms:modified xsi:type="dcterms:W3CDTF">2025-03-27T09:53:09Z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34E133F3202E46F2BC8E683230BD7B17</vt:lpwstr>
  </property>
  <property fmtid="{D5CDD505-2E9C-101B-9397-08002B2CF9AE}" pid="4" name="KSOTemplateDocerSaveRecord">
    <vt:lpwstr>eyJoZGlkIjoiNTNkMTEwZTRlMjczYWYxMGNkZWY1ZTI0OGQzZDhlMGYiLCJ1c2VySWQiOiI1MTQ2NTIyNDMifQ==</vt:lpwstr>
  </property>
</Properties>
</file>