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keepNext/>
        <w:keepLines/>
        <w:adjustRightInd w:val="0"/>
        <w:snapToGrid w:val="0"/>
        <w:spacing w:before="260" w:after="260"/>
        <w:jc w:val="center"/>
        <w:outlineLvl w:val="2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.</w:t>
      </w:r>
      <w:r>
        <w:rPr>
          <w:rFonts w:ascii="宋体" w:hAnsi="宋体" w:eastAsia="宋体" w:cs="Times New Roman"/>
          <w:b/>
          <w:bCs/>
          <w:sz w:val="24"/>
          <w:szCs w:val="24"/>
        </w:rPr>
        <w:t>3.3　空间角的计算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（1）</w:t>
      </w:r>
    </w:p>
    <w:p>
      <w:pPr>
        <w:keepNext/>
        <w:keepLines/>
        <w:adjustRightInd w:val="0"/>
        <w:snapToGrid w:val="0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>
      <w:pPr>
        <w:keepNext/>
        <w:keepLines/>
        <w:adjustRightInd w:val="0"/>
        <w:snapToGrid w:val="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ascii="宋体" w:hAnsi="宋体" w:eastAsia="宋体" w:cs="Times New Roman"/>
          <w:szCs w:val="21"/>
        </w:rPr>
        <w:t>能用向量方法解决点到直线、点到平面、相互平行的直线、相互平行的平面的距离问题和简单夹角问题，并能描述解决这一类问题的程序，体会向量方法在研究几何问题中的作用。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一、学习目标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能用向量方法解决线线、线面的夹角的计算问题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重点</w:t>
      </w:r>
      <w:r>
        <w:rPr>
          <w:rFonts w:hint="eastAsia" w:ascii="宋体" w:hAnsi="宋体" w:eastAsia="宋体"/>
          <w:szCs w:val="21"/>
        </w:rPr>
        <w:t>、难点</w:t>
      </w:r>
      <w:r>
        <w:rPr>
          <w:rFonts w:ascii="宋体" w:hAnsi="宋体" w:eastAsia="宋体"/>
          <w:szCs w:val="21"/>
        </w:rPr>
        <w:t>：异线角与线面角的计算</w:t>
      </w:r>
    </w:p>
    <w:p>
      <w:pPr>
        <w:spacing w:before="312" w:beforeLines="100" w:after="156" w:afterLines="50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二、课前自学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复习回顾：</w:t>
      </w:r>
      <w:r>
        <w:rPr>
          <w:rFonts w:ascii="宋体" w:hAnsi="宋体" w:eastAsia="宋体"/>
          <w:szCs w:val="21"/>
        </w:rPr>
        <w:t>1、异面直线所</w:t>
      </w:r>
      <w:r>
        <w:rPr>
          <w:rFonts w:hint="eastAsia" w:ascii="宋体" w:hAnsi="宋体" w:eastAsia="宋体"/>
          <w:szCs w:val="21"/>
        </w:rPr>
        <w:t>成</w:t>
      </w:r>
      <w:r>
        <w:rPr>
          <w:rFonts w:ascii="宋体" w:hAnsi="宋体" w:eastAsia="宋体"/>
          <w:szCs w:val="21"/>
        </w:rPr>
        <w:t>的角、线面角的定义及求解方法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1050" w:firstLineChars="5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</w:t>
      </w:r>
      <w:r>
        <w:rPr>
          <w:rFonts w:hint="eastAsia" w:ascii="宋体" w:hAnsi="宋体" w:eastAsia="宋体"/>
          <w:szCs w:val="21"/>
        </w:rPr>
        <w:t>空间</w:t>
      </w:r>
      <w:r>
        <w:rPr>
          <w:rFonts w:ascii="宋体" w:hAnsi="宋体" w:eastAsia="宋体"/>
          <w:szCs w:val="21"/>
        </w:rPr>
        <w:t>向量的夹角公式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思考：</w:t>
      </w:r>
      <w:r>
        <w:rPr>
          <w:rFonts w:hint="eastAsia" w:ascii="宋体" w:hAnsi="宋体" w:eastAsia="宋体"/>
          <w:szCs w:val="21"/>
        </w:rPr>
        <w:t>（1）如何利用向量探求异面直线所成角？能否用两条直线的方向向量的夹角来刻画异面直线所成角？它们的关系如何？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(1)设两条异面直线所成的角为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，它们的方向向量为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，则cos 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>___________________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(2)两条异面直线所成角的范围是</w:t>
      </w:r>
      <w:r>
        <w:rPr>
          <w:rFonts w:hint="eastAsia" w:ascii="Times New Roman" w:hAnsi="Times New Roman" w:eastAsia="宋体" w:cs="Times New Roman"/>
          <w:szCs w:val="21"/>
        </w:rPr>
        <w:t>______________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w:t>注：</w:t>
      </w:r>
      <w:r>
        <w:rPr>
          <w:rFonts w:ascii="Times New Roman" w:hAnsi="Times New Roman" w:eastAsia="宋体" w:cs="Times New Roman"/>
          <w:szCs w:val="21"/>
        </w:rPr>
        <w:t>两条异面直线所成的角与其方向向量的夹角是</w:t>
      </w:r>
      <w:r>
        <w:rPr>
          <w:rFonts w:hint="eastAsia" w:ascii="Times New Roman" w:hAnsi="Times New Roman" w:eastAsia="宋体" w:cs="Times New Roman"/>
          <w:szCs w:val="21"/>
        </w:rPr>
        <w:t>________________</w:t>
      </w:r>
      <w:r>
        <w:rPr>
          <w:rFonts w:ascii="Times New Roman" w:hAnsi="Times New Roman" w:eastAsia="宋体" w:cs="Times New Roman"/>
          <w:szCs w:val="21"/>
        </w:rPr>
        <w:t>的关系．</w:t>
      </w: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思考：</w:t>
      </w:r>
      <w:r>
        <w:rPr>
          <w:rFonts w:hint="eastAsia" w:ascii="宋体" w:hAnsi="宋体" w:eastAsia="宋体"/>
          <w:szCs w:val="21"/>
        </w:rPr>
        <w:t>（2）如何利用向量探求线面角？</w:t>
      </w:r>
    </w:p>
    <w:p>
      <w:pPr>
        <w:tabs>
          <w:tab w:val="left" w:pos="3402"/>
        </w:tabs>
        <w:snapToGrid w:val="0"/>
        <w:spacing w:line="360" w:lineRule="auto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4651375</wp:posOffset>
            </wp:positionH>
            <wp:positionV relativeFrom="paragraph">
              <wp:posOffset>263525</wp:posOffset>
            </wp:positionV>
            <wp:extent cx="1281430" cy="781050"/>
            <wp:effectExtent l="0" t="0" r="0" b="0"/>
            <wp:wrapTight wrapText="bothSides">
              <wp:wrapPolygon>
                <wp:start x="0" y="0"/>
                <wp:lineTo x="0" y="21073"/>
                <wp:lineTo x="21193" y="21073"/>
                <wp:lineTo x="21193" y="0"/>
                <wp:lineTo x="0" y="0"/>
              </wp:wrapPolygon>
            </wp:wrapTight>
            <wp:docPr id="23" name="图片 23" descr="C:\Users\Administrator\Desktop\第6章 空间向量与立体几何导学案\第6章（步步高）\6-1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第6章 空间向量与立体几何导学案\第6章（步步高）\6-17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设直线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与平面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所成的角为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，直线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的方向向量为</w:t>
      </w:r>
      <w:r>
        <w:rPr>
          <w:rFonts w:ascii="Times New Roman" w:hAnsi="Times New Roman" w:eastAsia="宋体" w:cs="Times New Roman"/>
          <w:b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，平面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的法向量为</w:t>
      </w:r>
      <w:r>
        <w:rPr>
          <w:rFonts w:ascii="Times New Roman" w:hAnsi="Times New Roman" w:eastAsia="宋体" w:cs="Times New Roman"/>
          <w:b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tabs>
          <w:tab w:val="left" w:pos="3402"/>
        </w:tabs>
        <w:snapToGrid w:val="0"/>
        <w:spacing w:line="360" w:lineRule="auto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则sin 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>_______________________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w:t>注：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(1)直线与平面所成的角，可以转化为直线的方向向量与平面的法向量的夹角．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(2)线面角的范围为</w:t>
      </w:r>
      <w:r>
        <w:rPr>
          <w:rFonts w:hint="eastAsia" w:ascii="Times New Roman" w:hAnsi="Times New Roman" w:eastAsia="宋体" w:cs="Times New Roman"/>
          <w:szCs w:val="21"/>
        </w:rPr>
        <w:t>___________________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(3)直线与平面所成的角等于其方向向量与平面法向量所成</w:t>
      </w:r>
      <w:r>
        <w:rPr>
          <w:rFonts w:hint="eastAsia" w:ascii="Times New Roman" w:hAnsi="Times New Roman" w:eastAsia="宋体" w:cs="Times New Roman"/>
          <w:szCs w:val="21"/>
        </w:rPr>
        <w:t>_____________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三、问题探究</w:t>
      </w:r>
    </w:p>
    <w:p>
      <w:pPr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例1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在正方体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72" o:spt="75" type="#_x0000_t75" style="height:17pt;width:8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372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中,E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，F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分别在A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</w:rPr>
        <w:t>1,</w:t>
      </w:r>
      <w:r>
        <w:rPr>
          <w:rFonts w:ascii="Times New Roman" w:hAnsi="Times New Roman" w:eastAsia="宋体" w:cs="Times New Roman"/>
          <w:szCs w:val="21"/>
        </w:rPr>
        <w:t>,C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上，且E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3" o:spt="75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373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4" o:spt="75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374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，求BE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与DF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所成的角的余弦值</w:t>
      </w:r>
      <w:r>
        <w:rPr>
          <w:rFonts w:ascii="Times New Roman" w:hAnsi="Times New Roman" w:eastAsia="宋体" w:cs="Times New Roman"/>
          <w:b/>
          <w:szCs w:val="21"/>
        </w:rPr>
        <w:drawing>
          <wp:inline distT="0" distB="0" distL="0" distR="0">
            <wp:extent cx="19050" cy="57150"/>
            <wp:effectExtent l="0" t="0" r="0" b="0"/>
            <wp:docPr id="5" name="图片 5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66040</wp:posOffset>
            </wp:positionV>
            <wp:extent cx="1441450" cy="148590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例2.</w:t>
      </w:r>
      <w:r>
        <w:rPr>
          <w:rFonts w:ascii="Times New Roman" w:hAnsi="Times New Roman" w:eastAsia="宋体" w:cs="Times New Roman"/>
          <w:szCs w:val="21"/>
        </w:rPr>
        <w:t>在正方体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75" o:spt="75" type="#_x0000_t75" style="height:17pt;width:8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375" DrawAspect="Content" ObjectID="_1468075728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中, F是BC的中点，点E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在D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上,且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76" o:spt="75" type="#_x0000_t75" style="height:17pt;width:36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376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7" o:spt="75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377" DrawAspect="Content" ObjectID="_1468075730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,试求直线E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F与平面D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AC所成角的正弦值</w:t>
      </w:r>
      <w:r>
        <w:rPr>
          <w:rFonts w:ascii="Times New Roman" w:hAnsi="Times New Roman" w:eastAsia="宋体" w:cs="Times New Roman"/>
          <w:b/>
          <w:szCs w:val="21"/>
        </w:rPr>
        <w:drawing>
          <wp:inline distT="0" distB="0" distL="0" distR="0">
            <wp:extent cx="19050" cy="57150"/>
            <wp:effectExtent l="0" t="0" r="0" b="0"/>
            <wp:docPr id="4" name="图片 4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210" w:hanging="210" w:hangingChars="100"/>
        <w:rPr>
          <w:rFonts w:hint="eastAsia" w:hAnsi="宋体" w:cs="Times New Roman"/>
        </w:rPr>
      </w:pPr>
      <w:r>
        <w:rPr>
          <w:rFonts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163830</wp:posOffset>
            </wp:positionV>
            <wp:extent cx="1495425" cy="153352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hint="eastAsia" w:hAnsi="宋体" w:cs="Times New Roman"/>
        </w:rPr>
      </w:pPr>
    </w:p>
    <w:p>
      <w:pPr>
        <w:pStyle w:val="9"/>
        <w:ind w:left="210" w:hanging="210" w:hangingChars="100"/>
        <w:rPr>
          <w:rFonts w:ascii="Times New Roman" w:hAnsi="Times New Roman" w:cs="Times New Roman"/>
          <w:position w:val="-8"/>
        </w:rPr>
      </w:pPr>
      <w:r>
        <w:rPr>
          <w:rFonts w:hAnsi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535940</wp:posOffset>
            </wp:positionV>
            <wp:extent cx="1635125" cy="157162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例3.</w:t>
      </w:r>
      <w:r>
        <w:rPr>
          <w:rFonts w:ascii="Times New Roman" w:hAnsi="Times New Roman" w:cs="Times New Roman"/>
        </w:rPr>
        <w:t>在三棱锥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i/>
          <w:iCs/>
        </w:rPr>
        <w:t>ABC</w:t>
      </w:r>
      <w:r>
        <w:rPr>
          <w:rFonts w:ascii="Times New Roman" w:hAnsi="Times New Roman" w:cs="Times New Roman"/>
        </w:rPr>
        <w:t>中，∠</w:t>
      </w:r>
      <w:r>
        <w:rPr>
          <w:rFonts w:ascii="Times New Roman" w:hAnsi="Times New Roman" w:cs="Times New Roman"/>
          <w:i/>
          <w:iCs/>
        </w:rPr>
        <w:t>SAB</w:t>
      </w:r>
      <w:r>
        <w:rPr>
          <w:rFonts w:ascii="Times New Roman" w:hAnsi="Times New Roman" w:cs="Times New Roman"/>
        </w:rPr>
        <w:t>=∠</w:t>
      </w:r>
      <w:r>
        <w:rPr>
          <w:rFonts w:ascii="Times New Roman" w:hAnsi="Times New Roman" w:cs="Times New Roman"/>
          <w:i/>
          <w:iCs/>
        </w:rPr>
        <w:t>SAC</w:t>
      </w:r>
      <w:r>
        <w:rPr>
          <w:rFonts w:ascii="Times New Roman" w:hAnsi="Times New Roman" w:cs="Times New Roman"/>
        </w:rPr>
        <w:t>=∠</w:t>
      </w:r>
      <w:r>
        <w:rPr>
          <w:rFonts w:ascii="Times New Roman" w:hAnsi="Times New Roman" w:cs="Times New Roman"/>
          <w:i/>
          <w:iCs/>
        </w:rPr>
        <w:t>ACB</w:t>
      </w:r>
      <w:r>
        <w:rPr>
          <w:rFonts w:ascii="Times New Roman" w:hAnsi="Times New Roman" w:cs="Times New Roman"/>
        </w:rPr>
        <w:t>=90°，</w:t>
      </w:r>
      <w:r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cs="Times New Roman"/>
        </w:rPr>
        <w:t>=2，</w:t>
      </w:r>
      <w:r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position w:val="-8"/>
        </w:rPr>
        <w:object>
          <v:shape id="_x0000_i1378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378" DrawAspect="Content" ObjectID="_1468075731" r:id="rId2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  <w:iCs/>
        </w:rPr>
        <w:t>SB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position w:val="-8"/>
        </w:rPr>
        <w:object>
          <v:shape id="_x0000_i1379" o:spt="75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379" DrawAspect="Content" ObjectID="_1468075732" r:id="rId23">
            <o:LockedField>false</o:LockedField>
          </o:OLEObject>
        </w:object>
      </w:r>
      <w:r>
        <w:rPr>
          <w:rFonts w:ascii="Times New Roman" w:hAnsi="Times New Roman" w:cs="Times New Roman"/>
          <w:b/>
        </w:rPr>
        <w:drawing>
          <wp:inline distT="0" distB="0" distL="0" distR="0">
            <wp:extent cx="19050" cy="57150"/>
            <wp:effectExtent l="0" t="0" r="0" b="0"/>
            <wp:docPr id="3" name="图片 3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21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（1）求证：</w:t>
      </w:r>
      <w:r>
        <w:rPr>
          <w:rFonts w:ascii="Times New Roman" w:hAnsi="Times New Roman" w:cs="Times New Roman"/>
          <w:i/>
          <w:iCs/>
        </w:rPr>
        <w:t>SC</w:t>
      </w:r>
      <w:r>
        <w:rPr>
          <w:rFonts w:ascii="Times New Roman" w:hAnsi="Times New Roman" w:cs="Times New Roman"/>
        </w:rPr>
        <w:t>⊥</w:t>
      </w:r>
      <w:r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cs="Times New Roman"/>
        </w:rPr>
        <w:t>；</w:t>
      </w:r>
    </w:p>
    <w:p>
      <w:pPr>
        <w:pStyle w:val="9"/>
        <w:ind w:left="21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（2）求</w:t>
      </w:r>
      <w:r>
        <w:rPr>
          <w:rFonts w:ascii="Times New Roman" w:hAnsi="Times New Roman" w:cs="Times New Roman"/>
          <w:i/>
          <w:iCs/>
        </w:rPr>
        <w:t>SC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  <w:iCs/>
        </w:rPr>
        <w:t>AB</w:t>
      </w:r>
      <w:r>
        <w:rPr>
          <w:rFonts w:ascii="Times New Roman" w:hAnsi="Times New Roman" w:cs="Times New Roman"/>
        </w:rPr>
        <w:t>所成角的余弦值</w:t>
      </w:r>
      <w:r>
        <w:rPr>
          <w:rFonts w:ascii="Times New Roman" w:hAnsi="Times New Roman" w:cs="Times New Roman"/>
          <w:b/>
        </w:rPr>
        <w:drawing>
          <wp:inline distT="0" distB="0" distL="0" distR="0">
            <wp:extent cx="19050" cy="57150"/>
            <wp:effectExtent l="0" t="0" r="0" b="0"/>
            <wp:docPr id="2" name="图片 2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四、反馈</w:t>
      </w:r>
      <w:r>
        <w:rPr>
          <w:rFonts w:hint="eastAsia" w:ascii="宋体" w:hAnsi="宋体" w:eastAsia="宋体"/>
          <w:b/>
          <w:szCs w:val="21"/>
        </w:rPr>
        <w:t>练习</w:t>
      </w:r>
    </w:p>
    <w:p>
      <w:pPr>
        <w:adjustRightInd w:val="0"/>
        <w:snapToGrid w:val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如图，在正方体</w:t>
      </w:r>
      <w:r>
        <w:rPr>
          <w:rFonts w:ascii="宋体" w:hAnsi="宋体" w:eastAsia="宋体"/>
          <w:position w:val="-10"/>
          <w:szCs w:val="21"/>
        </w:rPr>
        <w:object>
          <v:shape id="_x0000_i1380" o:spt="75" type="#_x0000_t75" style="height:17pt;width:8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380" DrawAspect="Content" ObjectID="_1468075733" r:id="rId2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中，E是</w:t>
      </w:r>
      <w:r>
        <w:rPr>
          <w:rFonts w:ascii="宋体" w:hAnsi="宋体" w:eastAsia="宋体"/>
          <w:position w:val="-6"/>
          <w:szCs w:val="21"/>
        </w:rPr>
        <w:object>
          <v:shape id="_x0000_i1381" o:spt="75" type="#_x0000_t75" style="height:14pt;width:20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381" DrawAspect="Content" ObjectID="_1468075734" r:id="rId2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的中点.</w:t>
      </w:r>
    </w:p>
    <w:p>
      <w:pPr>
        <w:adjustRightInd w:val="0"/>
        <w:snapToGrid w:val="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168910</wp:posOffset>
            </wp:positionV>
            <wp:extent cx="1668145" cy="17907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（１）求证：</w:t>
      </w:r>
      <w:r>
        <w:rPr>
          <w:rFonts w:ascii="宋体" w:hAnsi="宋体" w:eastAsia="宋体"/>
          <w:position w:val="-12"/>
          <w:szCs w:val="21"/>
        </w:rPr>
        <w:object>
          <v:shape id="_x0000_i1382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382" DrawAspect="Content" ObjectID="_1468075735" r:id="rId2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</w:p>
    <w:p>
      <w:pPr>
        <w:adjustRightInd w:val="0"/>
        <w:snapToGrid w:val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（2）求</w:t>
      </w:r>
      <w:r>
        <w:rPr>
          <w:rFonts w:ascii="宋体" w:hAnsi="宋体" w:eastAsia="宋体"/>
          <w:position w:val="-12"/>
          <w:szCs w:val="21"/>
        </w:rPr>
        <w:object>
          <v:shape id="_x0000_i1383" o:spt="75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383" DrawAspect="Content" ObjectID="_1468075736" r:id="rId3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</w:t>
      </w:r>
      <w:r>
        <w:rPr>
          <w:rFonts w:ascii="宋体" w:hAnsi="宋体" w:eastAsia="宋体"/>
          <w:position w:val="-12"/>
          <w:szCs w:val="21"/>
        </w:rPr>
        <w:object>
          <v:shape id="_x0000_i1384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384" DrawAspect="Content" ObjectID="_1468075737" r:id="rId3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所成的角</w:t>
      </w:r>
      <w:r>
        <w:rPr>
          <w:rFonts w:ascii="宋体" w:hAnsi="宋体" w:eastAsia="宋体"/>
          <w:szCs w:val="21"/>
        </w:rPr>
        <w:t>的余弦值</w:t>
      </w:r>
      <w:r>
        <w:rPr>
          <w:rFonts w:hint="eastAsia" w:ascii="宋体" w:hAnsi="宋体" w:eastAsia="宋体"/>
          <w:szCs w:val="21"/>
        </w:rPr>
        <w:t>；</w:t>
      </w:r>
    </w:p>
    <w:p>
      <w:pPr>
        <w:adjustRightInd w:val="0"/>
        <w:snapToGrid w:val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（3）求</w:t>
      </w:r>
      <w:r>
        <w:rPr>
          <w:rFonts w:ascii="宋体" w:hAnsi="宋体" w:eastAsia="宋体"/>
          <w:position w:val="-12"/>
          <w:szCs w:val="21"/>
        </w:rPr>
        <w:object>
          <v:shape id="_x0000_i1385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385" DrawAspect="Content" ObjectID="_1468075738" r:id="rId3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与平面</w:t>
      </w:r>
      <w:r>
        <w:rPr>
          <w:rFonts w:ascii="宋体" w:hAnsi="宋体" w:eastAsia="宋体"/>
          <w:position w:val="-12"/>
          <w:szCs w:val="21"/>
        </w:rPr>
        <w:object>
          <v:shape id="_x0000_i1386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386" DrawAspect="Content" ObjectID="_1468075739" r:id="rId3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所成的角</w:t>
      </w:r>
      <w:r>
        <w:rPr>
          <w:rFonts w:ascii="宋体" w:hAnsi="宋体" w:eastAsia="宋体"/>
          <w:szCs w:val="21"/>
        </w:rPr>
        <w:t>的余弦值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五</w:t>
      </w:r>
      <w:r>
        <w:rPr>
          <w:rFonts w:ascii="宋体" w:hAnsi="宋体" w:eastAsia="宋体"/>
          <w:b/>
          <w:szCs w:val="21"/>
        </w:rPr>
        <w:t>、</w:t>
      </w:r>
      <w:r>
        <w:rPr>
          <w:rFonts w:hint="eastAsia" w:ascii="宋体" w:hAnsi="宋体" w:eastAsia="宋体"/>
          <w:b/>
          <w:szCs w:val="21"/>
        </w:rPr>
        <w:t>课堂小结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7d602218-dbd2-4b80-ba21-4e2a3f2de545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0844EB"/>
    <w:rsid w:val="3CE82B20"/>
    <w:rsid w:val="41B34B23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emf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emf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image" Target="media/image5.emf"/><Relationship Id="rId12" Type="http://schemas.openxmlformats.org/officeDocument/2006/relationships/image" Target="media/image4.emf"/><Relationship Id="rId11" Type="http://schemas.openxmlformats.org/officeDocument/2006/relationships/hyperlink" Target="http://www.xjktyg.com/wxc/" TargetMode="Externa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9070</Words>
  <Characters>10282</Characters>
  <Lines>860</Lines>
  <Paragraphs>242</Paragraphs>
  <TotalTime>214</TotalTime>
  <ScaleCrop>false</ScaleCrop>
  <LinksUpToDate>false</LinksUpToDate>
  <CharactersWithSpaces>11425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2025-04-02T05:54:24Z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C09A8D551E6A4E4E9140B6DF06A96E9F</vt:lpwstr>
  </property>
</Properties>
</file>