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783" w:rsidRPr="00AB341D" w:rsidRDefault="00B36783" w:rsidP="00B36783">
      <w:pPr>
        <w:pStyle w:val="2"/>
        <w:jc w:val="center"/>
        <w:rPr>
          <w:rFonts w:ascii="Times New Roman" w:hAnsi="Times New Roman"/>
        </w:rPr>
      </w:pPr>
      <w:bookmarkStart w:id="0" w:name="_GoBack"/>
      <w:r w:rsidRPr="00AB341D">
        <w:rPr>
          <w:rFonts w:ascii="Times New Roman" w:hAnsi="Times New Roman"/>
        </w:rPr>
        <w:t>课时</w:t>
      </w:r>
      <w:r w:rsidRPr="00AB341D">
        <w:rPr>
          <w:rFonts w:ascii="Times New Roman" w:hAnsi="Times New Roman"/>
        </w:rPr>
        <w:t>51</w:t>
      </w:r>
      <w:r w:rsidRPr="00AB341D">
        <w:rPr>
          <w:rFonts w:ascii="Times New Roman" w:hAnsi="Times New Roman"/>
        </w:rPr>
        <w:t xml:space="preserve">　服务业空间布局</w:t>
      </w:r>
    </w:p>
    <w:p w:rsidR="00B36783" w:rsidRDefault="00B36783" w:rsidP="00B3678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落实基础知识</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落实基础知识</w:instrText>
      </w:r>
      <w:r w:rsidR="00876941">
        <w:rPr>
          <w:rFonts w:ascii="Times New Roman" w:hAnsi="Times New Roman" w:cs="Times New Roman" w:hint="eastAsia"/>
        </w:rPr>
        <w:instrText>A.tif" \* MERGEFORMATINET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5pt;height:24.45pt">
            <v:imagedata r:id="rId6" r:href="rId7"/>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1</w:t>
      </w:r>
      <w:r>
        <w:rPr>
          <w:rFonts w:ascii="Times New Roman" w:hAnsi="Times New Roman" w:cs="Times New Roman"/>
        </w:rPr>
        <w:t>．</w:t>
      </w:r>
      <w:r w:rsidRPr="006D0967">
        <w:rPr>
          <w:rFonts w:ascii="Times New Roman" w:eastAsia="黑体" w:hAnsi="Times New Roman" w:cs="Times New Roman"/>
        </w:rPr>
        <w:t>服务业空间布局</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生活性服务业</w:t>
      </w:r>
      <w:r>
        <w:rPr>
          <w:rFonts w:ascii="Times New Roman" w:hAnsi="Times New Roman" w:cs="Times New Roman"/>
        </w:rPr>
        <w:t>：</w:t>
      </w:r>
      <w:r w:rsidRPr="006D0967">
        <w:rPr>
          <w:rFonts w:ascii="Times New Roman" w:hAnsi="Times New Roman" w:cs="Times New Roman"/>
        </w:rPr>
        <w:t>大多直接为消费者提供必需的</w:t>
      </w:r>
      <w:r w:rsidRPr="006D0967">
        <w:rPr>
          <w:rFonts w:ascii="Times New Roman" w:hAnsi="Times New Roman" w:cs="Times New Roman"/>
        </w:rPr>
        <w:t>________</w:t>
      </w:r>
      <w:r w:rsidRPr="006D0967">
        <w:rPr>
          <w:rFonts w:ascii="Times New Roman" w:hAnsi="Times New Roman" w:cs="Times New Roman"/>
        </w:rPr>
        <w:t>服务</w:t>
      </w:r>
      <w:r>
        <w:rPr>
          <w:rFonts w:ascii="Times New Roman" w:hAnsi="Times New Roman" w:cs="Times New Roman"/>
        </w:rPr>
        <w:t>，</w:t>
      </w:r>
      <w:r w:rsidRPr="006D0967">
        <w:rPr>
          <w:rFonts w:ascii="Times New Roman" w:hAnsi="Times New Roman" w:cs="Times New Roman"/>
        </w:rPr>
        <w:t>其布局大多</w:t>
      </w:r>
      <w:r w:rsidRPr="006D0967">
        <w:rPr>
          <w:rFonts w:ascii="Times New Roman" w:hAnsi="Times New Roman" w:cs="Times New Roman"/>
        </w:rPr>
        <w:t>________</w:t>
      </w:r>
      <w:r w:rsidRPr="006D0967">
        <w:rPr>
          <w:rFonts w:ascii="Times New Roman" w:hAnsi="Times New Roman" w:cs="Times New Roman"/>
        </w:rPr>
        <w:t>进行</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生产性服务业</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特点</w:t>
      </w:r>
      <w:r>
        <w:rPr>
          <w:rFonts w:ascii="Times New Roman" w:hAnsi="Times New Roman" w:cs="Times New Roman"/>
        </w:rPr>
        <w:t>：</w:t>
      </w:r>
      <w:r w:rsidRPr="006D0967">
        <w:rPr>
          <w:rFonts w:ascii="Times New Roman" w:hAnsi="Times New Roman" w:cs="Times New Roman"/>
        </w:rPr>
        <w:t>专业化程度高</w:t>
      </w:r>
      <w:r>
        <w:rPr>
          <w:rFonts w:ascii="Times New Roman" w:hAnsi="Times New Roman" w:cs="Times New Roman"/>
        </w:rPr>
        <w:t>、</w:t>
      </w:r>
      <w:r w:rsidRPr="006D0967">
        <w:rPr>
          <w:rFonts w:ascii="Times New Roman" w:hAnsi="Times New Roman" w:cs="Times New Roman"/>
        </w:rPr>
        <w:t>________</w:t>
      </w:r>
      <w:r w:rsidRPr="006D0967">
        <w:rPr>
          <w:rFonts w:ascii="Times New Roman" w:hAnsi="Times New Roman" w:cs="Times New Roman"/>
        </w:rPr>
        <w:t>密集以及集聚性等</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t>②</w:t>
      </w:r>
      <w:r w:rsidRPr="006D0967">
        <w:rPr>
          <w:rFonts w:ascii="Times New Roman" w:hAnsi="Times New Roman" w:cs="Times New Roman"/>
        </w:rPr>
        <w:t>主要影响因素</w:t>
      </w:r>
      <w:r>
        <w:rPr>
          <w:rFonts w:ascii="Times New Roman" w:hAnsi="Times New Roman" w:cs="Times New Roman"/>
        </w:rPr>
        <w:t>：</w:t>
      </w:r>
      <w:r w:rsidRPr="006D0967">
        <w:rPr>
          <w:rFonts w:ascii="Times New Roman" w:hAnsi="Times New Roman" w:cs="Times New Roman"/>
        </w:rPr>
        <w:t>高素质的人力资源</w:t>
      </w:r>
      <w:r>
        <w:rPr>
          <w:rFonts w:ascii="Times New Roman" w:hAnsi="Times New Roman" w:cs="Times New Roman"/>
        </w:rPr>
        <w:t>、</w:t>
      </w:r>
      <w:r w:rsidRPr="006D0967">
        <w:rPr>
          <w:rFonts w:ascii="Times New Roman" w:hAnsi="Times New Roman" w:cs="Times New Roman"/>
        </w:rPr>
        <w:t>良好的</w:t>
      </w:r>
      <w:r w:rsidRPr="006D0967">
        <w:rPr>
          <w:rFonts w:ascii="Times New Roman" w:hAnsi="Times New Roman" w:cs="Times New Roman"/>
        </w:rPr>
        <w:t>________</w:t>
      </w:r>
      <w:r w:rsidRPr="006D0967">
        <w:rPr>
          <w:rFonts w:ascii="Times New Roman" w:hAnsi="Times New Roman" w:cs="Times New Roman"/>
        </w:rPr>
        <w:t>区位</w:t>
      </w:r>
      <w:r>
        <w:rPr>
          <w:rFonts w:ascii="Times New Roman" w:hAnsi="Times New Roman" w:cs="Times New Roman"/>
        </w:rPr>
        <w:t>、</w:t>
      </w:r>
      <w:r w:rsidRPr="006D0967">
        <w:rPr>
          <w:rFonts w:ascii="Times New Roman" w:hAnsi="Times New Roman" w:cs="Times New Roman"/>
        </w:rPr>
        <w:t>规范化的政策环境</w:t>
      </w:r>
      <w:r>
        <w:rPr>
          <w:rFonts w:ascii="Times New Roman" w:hAnsi="Times New Roman" w:cs="Times New Roman"/>
        </w:rPr>
        <w:t>、</w:t>
      </w:r>
      <w:r w:rsidRPr="006D0967">
        <w:rPr>
          <w:rFonts w:ascii="Times New Roman" w:hAnsi="Times New Roman" w:cs="Times New Roman"/>
        </w:rPr>
        <w:t>便捷的信息交流平台以及面向国内外的</w:t>
      </w:r>
      <w:r w:rsidRPr="006D0967">
        <w:rPr>
          <w:rFonts w:ascii="Times New Roman" w:hAnsi="Times New Roman" w:cs="Times New Roman"/>
        </w:rPr>
        <w:t>________</w:t>
      </w:r>
      <w:r w:rsidRPr="006D0967">
        <w:rPr>
          <w:rFonts w:ascii="Times New Roman" w:hAnsi="Times New Roman" w:cs="Times New Roman"/>
        </w:rPr>
        <w:t>等</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t>③</w:t>
      </w:r>
      <w:r w:rsidRPr="006D0967">
        <w:rPr>
          <w:rFonts w:ascii="Times New Roman" w:hAnsi="Times New Roman" w:cs="Times New Roman"/>
        </w:rPr>
        <w:t>布局形式</w:t>
      </w:r>
      <w:r>
        <w:rPr>
          <w:rFonts w:ascii="Times New Roman" w:hAnsi="Times New Roman" w:cs="Times New Roman"/>
        </w:rPr>
        <w:t>：</w:t>
      </w:r>
      <w:r w:rsidRPr="006D0967">
        <w:rPr>
          <w:rFonts w:ascii="Times New Roman" w:hAnsi="Times New Roman" w:cs="Times New Roman"/>
        </w:rPr>
        <w:t>________</w:t>
      </w:r>
      <w:r w:rsidRPr="006D0967">
        <w:rPr>
          <w:rFonts w:ascii="Times New Roman" w:hAnsi="Times New Roman" w:cs="Times New Roman"/>
        </w:rPr>
        <w:t>区多以中心商务区</w:t>
      </w:r>
      <w:r>
        <w:rPr>
          <w:rFonts w:ascii="Times New Roman" w:hAnsi="Times New Roman" w:cs="Times New Roman"/>
        </w:rPr>
        <w:t>、</w:t>
      </w:r>
      <w:r w:rsidRPr="006D0967">
        <w:rPr>
          <w:rFonts w:ascii="Times New Roman" w:hAnsi="Times New Roman" w:cs="Times New Roman"/>
        </w:rPr>
        <w:t>科技创意产业园</w:t>
      </w:r>
      <w:r>
        <w:rPr>
          <w:rFonts w:ascii="Times New Roman" w:hAnsi="Times New Roman" w:cs="Times New Roman"/>
        </w:rPr>
        <w:t>、</w:t>
      </w:r>
      <w:r w:rsidRPr="006D0967">
        <w:rPr>
          <w:rFonts w:ascii="Times New Roman" w:hAnsi="Times New Roman" w:cs="Times New Roman"/>
        </w:rPr>
        <w:t>软件与信息产业园</w:t>
      </w:r>
      <w:r>
        <w:rPr>
          <w:rFonts w:ascii="Times New Roman" w:hAnsi="Times New Roman" w:cs="Times New Roman"/>
        </w:rPr>
        <w:t>、</w:t>
      </w:r>
      <w:r w:rsidRPr="006D0967">
        <w:rPr>
          <w:rFonts w:ascii="Times New Roman" w:hAnsi="Times New Roman" w:cs="Times New Roman"/>
        </w:rPr>
        <w:t>现代物流园等形式出现</w:t>
      </w:r>
      <w:r>
        <w:rPr>
          <w:rFonts w:ascii="Times New Roman" w:hAnsi="Times New Roman" w:cs="Times New Roman"/>
        </w:rPr>
        <w:t>。</w:t>
      </w:r>
    </w:p>
    <w:p w:rsidR="00B36783" w:rsidRPr="00AB341D" w:rsidRDefault="00B36783" w:rsidP="00B36783">
      <w:pPr>
        <w:pStyle w:val="a5"/>
        <w:tabs>
          <w:tab w:val="left" w:pos="3544"/>
        </w:tabs>
        <w:snapToGrid w:val="0"/>
        <w:spacing w:line="360" w:lineRule="auto"/>
        <w:rPr>
          <w:rFonts w:ascii="Times New Roman" w:eastAsia="楷体_GB2312"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876941">
        <w:rPr>
          <w:rFonts w:ascii="Times New Roman" w:eastAsia="黑体" w:hAnsi="Times New Roman" w:cs="Times New Roman"/>
        </w:rPr>
        <w:fldChar w:fldCharType="begin"/>
      </w:r>
      <w:r w:rsidR="00876941">
        <w:rPr>
          <w:rFonts w:ascii="Times New Roman" w:eastAsia="黑体" w:hAnsi="Times New Roman" w:cs="Times New Roman"/>
        </w:rPr>
        <w:instrText xml:space="preserve"> </w:instrText>
      </w:r>
      <w:r w:rsidR="00876941">
        <w:rPr>
          <w:rFonts w:ascii="Times New Roman" w:eastAsia="黑体" w:hAnsi="Times New Roman" w:cs="Times New Roman" w:hint="eastAsia"/>
        </w:rPr>
        <w:instrText>I</w:instrText>
      </w:r>
      <w:r w:rsidR="00876941">
        <w:rPr>
          <w:rFonts w:ascii="Times New Roman" w:eastAsia="黑体" w:hAnsi="Times New Roman" w:cs="Times New Roman" w:hint="eastAsia"/>
        </w:rPr>
        <w:instrText>NCLUDEPICTURE  "D:\\2024\\</w:instrText>
      </w:r>
      <w:r w:rsidR="00876941">
        <w:rPr>
          <w:rFonts w:ascii="Times New Roman" w:eastAsia="黑体" w:hAnsi="Times New Roman" w:cs="Times New Roman" w:hint="eastAsia"/>
        </w:rPr>
        <w:instrText>一轮</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地理</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地理鲁教鲁云（通用）</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学生</w:instrText>
      </w:r>
      <w:r w:rsidR="00876941">
        <w:rPr>
          <w:rFonts w:ascii="Times New Roman" w:eastAsia="黑体" w:hAnsi="Times New Roman" w:cs="Times New Roman" w:hint="eastAsia"/>
        </w:rPr>
        <w:instrText>word\\</w:instrText>
      </w:r>
      <w:r w:rsidR="00876941">
        <w:rPr>
          <w:rFonts w:ascii="Times New Roman" w:eastAsia="黑体" w:hAnsi="Times New Roman" w:cs="Times New Roman" w:hint="eastAsia"/>
        </w:rPr>
        <w:instrText>学生</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第二部分　人文地理</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左括</w:instrText>
      </w:r>
      <w:r w:rsidR="00876941">
        <w:rPr>
          <w:rFonts w:ascii="Times New Roman" w:eastAsia="黑体" w:hAnsi="Times New Roman" w:cs="Times New Roman" w:hint="eastAsia"/>
        </w:rPr>
        <w:instrText>.TIF" \* MERGEFORMATINET</w:instrText>
      </w:r>
      <w:r w:rsidR="00876941">
        <w:rPr>
          <w:rFonts w:ascii="Times New Roman" w:eastAsia="黑体" w:hAnsi="Times New Roman" w:cs="Times New Roman"/>
        </w:rPr>
        <w:instrText xml:space="preserve"> </w:instrText>
      </w:r>
      <w:r w:rsidR="00876941">
        <w:rPr>
          <w:rFonts w:ascii="Times New Roman" w:eastAsia="黑体" w:hAnsi="Times New Roman" w:cs="Times New Roman"/>
        </w:rPr>
        <w:fldChar w:fldCharType="separate"/>
      </w:r>
      <w:r w:rsidR="00876941">
        <w:rPr>
          <w:rFonts w:ascii="Times New Roman" w:eastAsia="黑体" w:hAnsi="Times New Roman" w:cs="Times New Roman"/>
        </w:rPr>
        <w:pict>
          <v:shape id="_x0000_i1026" type="#_x0000_t75" style="width:2.55pt;height:7.7pt">
            <v:imagedata r:id="rId8" r:href="rId9"/>
          </v:shape>
        </w:pict>
      </w:r>
      <w:r w:rsidR="00876941">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D0967">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876941">
        <w:rPr>
          <w:rFonts w:ascii="Times New Roman" w:eastAsia="黑体" w:hAnsi="Times New Roman" w:cs="Times New Roman"/>
        </w:rPr>
        <w:fldChar w:fldCharType="begin"/>
      </w:r>
      <w:r w:rsidR="00876941">
        <w:rPr>
          <w:rFonts w:ascii="Times New Roman" w:eastAsia="黑体" w:hAnsi="Times New Roman" w:cs="Times New Roman"/>
        </w:rPr>
        <w:instrText xml:space="preserve"> </w:instrText>
      </w:r>
      <w:r w:rsidR="00876941">
        <w:rPr>
          <w:rFonts w:ascii="Times New Roman" w:eastAsia="黑体" w:hAnsi="Times New Roman" w:cs="Times New Roman" w:hint="eastAsia"/>
        </w:rPr>
        <w:instrText>INCLUDEPICTURE  "D:\\2024\\</w:instrText>
      </w:r>
      <w:r w:rsidR="00876941">
        <w:rPr>
          <w:rFonts w:ascii="Times New Roman" w:eastAsia="黑体" w:hAnsi="Times New Roman" w:cs="Times New Roman" w:hint="eastAsia"/>
        </w:rPr>
        <w:instrText>一轮</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地理</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地理鲁教鲁云（通用）</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学生</w:instrText>
      </w:r>
      <w:r w:rsidR="00876941">
        <w:rPr>
          <w:rFonts w:ascii="Times New Roman" w:eastAsia="黑体" w:hAnsi="Times New Roman" w:cs="Times New Roman" w:hint="eastAsia"/>
        </w:rPr>
        <w:instrText>word\\</w:instrText>
      </w:r>
      <w:r w:rsidR="00876941">
        <w:rPr>
          <w:rFonts w:ascii="Times New Roman" w:eastAsia="黑体" w:hAnsi="Times New Roman" w:cs="Times New Roman" w:hint="eastAsia"/>
        </w:rPr>
        <w:instrText>学生</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第二部分　人文地理</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右括</w:instrText>
      </w:r>
      <w:r w:rsidR="00876941">
        <w:rPr>
          <w:rFonts w:ascii="Times New Roman" w:eastAsia="黑体" w:hAnsi="Times New Roman" w:cs="Times New Roman" w:hint="eastAsia"/>
        </w:rPr>
        <w:instrText>.TIF" \* MERGEFORMATINET</w:instrText>
      </w:r>
      <w:r w:rsidR="00876941">
        <w:rPr>
          <w:rFonts w:ascii="Times New Roman" w:eastAsia="黑体" w:hAnsi="Times New Roman" w:cs="Times New Roman"/>
        </w:rPr>
        <w:instrText xml:space="preserve"> </w:instrText>
      </w:r>
      <w:r w:rsidR="00876941">
        <w:rPr>
          <w:rFonts w:ascii="Times New Roman" w:eastAsia="黑体" w:hAnsi="Times New Roman" w:cs="Times New Roman"/>
        </w:rPr>
        <w:fldChar w:fldCharType="separate"/>
      </w:r>
      <w:r w:rsidR="00876941">
        <w:rPr>
          <w:rFonts w:ascii="Times New Roman" w:eastAsia="黑体" w:hAnsi="Times New Roman" w:cs="Times New Roman"/>
        </w:rPr>
        <w:pict>
          <v:shape id="_x0000_i1027" type="#_x0000_t75" style="width:2.15pt;height:7.7pt">
            <v:imagedata r:id="rId10" r:href="rId11"/>
          </v:shape>
        </w:pict>
      </w:r>
      <w:r w:rsidR="00876941">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t xml:space="preserve">　</w:t>
      </w:r>
      <w:r w:rsidRPr="00AB341D">
        <w:rPr>
          <w:rFonts w:ascii="Times New Roman" w:eastAsia="楷体_GB2312" w:hAnsi="Times New Roman" w:cs="Times New Roman"/>
        </w:rPr>
        <w:t>读必修第二册教材第</w:t>
      </w:r>
      <w:r w:rsidRPr="00AB341D">
        <w:rPr>
          <w:rFonts w:ascii="Times New Roman" w:eastAsia="楷体_GB2312" w:hAnsi="Times New Roman" w:cs="Times New Roman"/>
        </w:rPr>
        <w:t>77</w:t>
      </w:r>
      <w:r w:rsidRPr="00AB341D">
        <w:rPr>
          <w:rFonts w:ascii="Times New Roman" w:eastAsia="楷体_GB2312" w:hAnsi="Times New Roman" w:cs="Times New Roman"/>
        </w:rPr>
        <w:t>页图</w:t>
      </w:r>
      <w:r w:rsidRPr="00AB341D">
        <w:rPr>
          <w:rFonts w:ascii="Times New Roman" w:eastAsia="楷体_GB2312" w:hAnsi="Times New Roman" w:cs="Times New Roman"/>
        </w:rPr>
        <w:t>3</w:t>
      </w:r>
      <w:r w:rsidRPr="00AB341D">
        <w:rPr>
          <w:rFonts w:ascii="Times New Roman" w:eastAsia="楷体_GB2312" w:hAnsi="Times New Roman" w:cs="Times New Roman"/>
        </w:rPr>
        <w:t>－</w:t>
      </w:r>
      <w:r w:rsidRPr="00AB341D">
        <w:rPr>
          <w:rFonts w:ascii="Times New Roman" w:eastAsia="楷体_GB2312" w:hAnsi="Times New Roman" w:cs="Times New Roman"/>
        </w:rPr>
        <w:t>3</w:t>
      </w:r>
      <w:r w:rsidRPr="00AB341D">
        <w:rPr>
          <w:rFonts w:ascii="Times New Roman" w:eastAsia="楷体_GB2312" w:hAnsi="Times New Roman" w:cs="Times New Roman"/>
        </w:rPr>
        <w:t>－</w:t>
      </w:r>
      <w:r w:rsidRPr="00AB341D">
        <w:rPr>
          <w:rFonts w:ascii="Times New Roman" w:eastAsia="楷体_GB2312" w:hAnsi="Times New Roman" w:cs="Times New Roman"/>
        </w:rPr>
        <w:t>7</w:t>
      </w:r>
      <w:r w:rsidRPr="00AB341D">
        <w:rPr>
          <w:rFonts w:eastAsia="楷体_GB2312" w:hAnsi="宋体" w:cs="Times New Roman"/>
        </w:rPr>
        <w:t>“</w:t>
      </w:r>
      <w:r w:rsidRPr="00AB341D">
        <w:rPr>
          <w:rFonts w:ascii="Times New Roman" w:eastAsia="楷体_GB2312" w:hAnsi="Times New Roman" w:cs="Times New Roman"/>
        </w:rPr>
        <w:t>我国某城市商业综合体及其内部导览图</w:t>
      </w:r>
      <w:r w:rsidRPr="00AB341D">
        <w:rPr>
          <w:rFonts w:eastAsia="楷体_GB2312" w:hAnsi="宋体" w:cs="Times New Roman"/>
        </w:rPr>
        <w:t>”</w:t>
      </w:r>
      <w:r w:rsidRPr="00AB341D">
        <w:rPr>
          <w:rFonts w:ascii="Times New Roman" w:eastAsia="楷体_GB2312" w:hAnsi="Times New Roman" w:cs="Times New Roman"/>
        </w:rPr>
        <w:t>，指出商业综合体布局需考虑的区位因素。</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2</w:t>
      </w:r>
      <w:r>
        <w:rPr>
          <w:rFonts w:ascii="Times New Roman" w:hAnsi="Times New Roman" w:cs="Times New Roman"/>
        </w:rPr>
        <w:t>．</w:t>
      </w:r>
      <w:r w:rsidRPr="006D0967">
        <w:rPr>
          <w:rFonts w:ascii="Times New Roman" w:eastAsia="黑体" w:hAnsi="Times New Roman" w:cs="Times New Roman"/>
        </w:rPr>
        <w:t>案例：影响零售业布局的区位因素</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零售业</w:t>
      </w:r>
      <w:r>
        <w:rPr>
          <w:rFonts w:ascii="Times New Roman" w:hAnsi="Times New Roman" w:cs="Times New Roman"/>
        </w:rPr>
        <w:t>：</w:t>
      </w:r>
      <w:r w:rsidRPr="006D0967">
        <w:rPr>
          <w:rFonts w:ascii="Times New Roman" w:hAnsi="Times New Roman" w:cs="Times New Roman"/>
        </w:rPr>
        <w:t>指通过</w:t>
      </w:r>
      <w:r w:rsidRPr="006D0967">
        <w:rPr>
          <w:rFonts w:ascii="Times New Roman" w:hAnsi="Times New Roman" w:cs="Times New Roman"/>
        </w:rPr>
        <w:t>________</w:t>
      </w:r>
      <w:r w:rsidRPr="006D0967">
        <w:rPr>
          <w:rFonts w:ascii="Times New Roman" w:hAnsi="Times New Roman" w:cs="Times New Roman"/>
        </w:rPr>
        <w:t>形式将工农业产品出售给企业</w:t>
      </w:r>
      <w:r>
        <w:rPr>
          <w:rFonts w:ascii="Times New Roman" w:hAnsi="Times New Roman" w:cs="Times New Roman"/>
        </w:rPr>
        <w:t>、</w:t>
      </w:r>
      <w:r w:rsidRPr="006D0967">
        <w:rPr>
          <w:rFonts w:ascii="Times New Roman" w:hAnsi="Times New Roman" w:cs="Times New Roman"/>
        </w:rPr>
        <w:t>居民</w:t>
      </w:r>
      <w:r>
        <w:rPr>
          <w:rFonts w:ascii="Times New Roman" w:hAnsi="Times New Roman" w:cs="Times New Roman"/>
        </w:rPr>
        <w:t>、</w:t>
      </w:r>
      <w:r w:rsidRPr="006D0967">
        <w:rPr>
          <w:rFonts w:ascii="Times New Roman" w:hAnsi="Times New Roman" w:cs="Times New Roman"/>
        </w:rPr>
        <w:t>社会团体等的商品销售行业</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影响传统零售业布局的区位因素</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自然因素</w:t>
      </w:r>
      <w:r>
        <w:rPr>
          <w:rFonts w:ascii="Times New Roman" w:hAnsi="Times New Roman" w:cs="Times New Roman"/>
        </w:rPr>
        <w:t>：</w:t>
      </w:r>
      <w:r w:rsidRPr="006D0967">
        <w:rPr>
          <w:rFonts w:ascii="Times New Roman" w:hAnsi="Times New Roman" w:cs="Times New Roman"/>
        </w:rPr>
        <w:t>主要是</w:t>
      </w:r>
      <w:r w:rsidRPr="006D0967">
        <w:rPr>
          <w:rFonts w:ascii="Times New Roman" w:hAnsi="Times New Roman" w:cs="Times New Roman"/>
        </w:rPr>
        <w:t>________</w:t>
      </w:r>
      <w:r w:rsidRPr="006D0967">
        <w:rPr>
          <w:rFonts w:ascii="Times New Roman" w:hAnsi="Times New Roman" w:cs="Times New Roman"/>
        </w:rPr>
        <w:t>和气候因素</w:t>
      </w:r>
      <w:r>
        <w:rPr>
          <w:rFonts w:ascii="Times New Roman" w:hAnsi="Times New Roman" w:cs="Times New Roman"/>
        </w:rPr>
        <w:t>，</w:t>
      </w:r>
      <w:r w:rsidRPr="006D0967">
        <w:rPr>
          <w:rFonts w:ascii="Times New Roman" w:hAnsi="Times New Roman" w:cs="Times New Roman"/>
        </w:rPr>
        <w:t>对早期零售业发展影响明显</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3047"/>
        <w:gridCol w:w="4276"/>
      </w:tblGrid>
      <w:tr w:rsidR="00B36783" w:rsidRPr="00940211" w:rsidTr="00991CD8">
        <w:trPr>
          <w:trHeight w:val="408"/>
          <w:jc w:val="center"/>
        </w:trPr>
        <w:tc>
          <w:tcPr>
            <w:tcW w:w="795" w:type="dxa"/>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因素</w:t>
            </w:r>
          </w:p>
        </w:tc>
        <w:tc>
          <w:tcPr>
            <w:tcW w:w="3047" w:type="dxa"/>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影响</w:t>
            </w:r>
          </w:p>
        </w:tc>
        <w:tc>
          <w:tcPr>
            <w:tcW w:w="4276" w:type="dxa"/>
            <w:shd w:val="clear" w:color="auto" w:fill="auto"/>
            <w:vAlign w:val="center"/>
          </w:tcPr>
          <w:p w:rsidR="00B36783" w:rsidRPr="00940211" w:rsidRDefault="00B36783" w:rsidP="00991CD8">
            <w:pPr>
              <w:pStyle w:val="a5"/>
              <w:tabs>
                <w:tab w:val="left" w:pos="3544"/>
              </w:tabs>
              <w:snapToGrid w:val="0"/>
              <w:spacing w:line="360" w:lineRule="auto"/>
              <w:jc w:val="center"/>
              <w:rPr>
                <w:rFonts w:hAnsi="宋体" w:cs="宋体"/>
              </w:rPr>
            </w:pPr>
            <w:r w:rsidRPr="00940211">
              <w:rPr>
                <w:rFonts w:ascii="Times New Roman" w:hAnsi="Times New Roman" w:cs="Times New Roman"/>
              </w:rPr>
              <w:t>案例</w:t>
            </w:r>
          </w:p>
        </w:tc>
      </w:tr>
      <w:tr w:rsidR="00B36783" w:rsidRPr="00940211" w:rsidTr="00991CD8">
        <w:trPr>
          <w:trHeight w:val="408"/>
          <w:jc w:val="center"/>
        </w:trPr>
        <w:tc>
          <w:tcPr>
            <w:tcW w:w="795" w:type="dxa"/>
            <w:vMerge w:val="restart"/>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地形</w:t>
            </w:r>
          </w:p>
        </w:tc>
        <w:tc>
          <w:tcPr>
            <w:tcW w:w="3047" w:type="dxa"/>
            <w:vMerge w:val="restart"/>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影响人口分布和商业网点布局</w:t>
            </w:r>
          </w:p>
        </w:tc>
        <w:tc>
          <w:tcPr>
            <w:tcW w:w="4276" w:type="dxa"/>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山区人口密度小，商业网点规模小而分散</w:t>
            </w:r>
          </w:p>
        </w:tc>
      </w:tr>
      <w:tr w:rsidR="00B36783" w:rsidRPr="00940211" w:rsidTr="00991CD8">
        <w:trPr>
          <w:trHeight w:val="424"/>
          <w:jc w:val="center"/>
        </w:trPr>
        <w:tc>
          <w:tcPr>
            <w:tcW w:w="795" w:type="dxa"/>
            <w:vMerge/>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p>
        </w:tc>
        <w:tc>
          <w:tcPr>
            <w:tcW w:w="3047" w:type="dxa"/>
            <w:vMerge/>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p>
        </w:tc>
        <w:tc>
          <w:tcPr>
            <w:tcW w:w="4276" w:type="dxa"/>
            <w:shd w:val="clear" w:color="auto" w:fill="auto"/>
            <w:vAlign w:val="center"/>
          </w:tcPr>
          <w:p w:rsidR="00B36783" w:rsidRPr="00940211" w:rsidRDefault="00B36783" w:rsidP="00991CD8">
            <w:pPr>
              <w:pStyle w:val="a5"/>
              <w:tabs>
                <w:tab w:val="left" w:pos="3544"/>
              </w:tabs>
              <w:snapToGrid w:val="0"/>
              <w:spacing w:line="360" w:lineRule="auto"/>
              <w:jc w:val="center"/>
              <w:rPr>
                <w:rFonts w:hAnsi="宋体" w:cs="宋体"/>
              </w:rPr>
            </w:pPr>
            <w:r w:rsidRPr="00940211">
              <w:rPr>
                <w:rFonts w:ascii="Times New Roman" w:hAnsi="Times New Roman" w:cs="Times New Roman"/>
              </w:rPr>
              <w:t>平原地区人口密度大，商业网点规模</w:t>
            </w:r>
            <w:r w:rsidRPr="00AB341D">
              <w:rPr>
                <w:rFonts w:ascii="Times New Roman" w:hAnsi="Times New Roman" w:cs="Times New Roman"/>
              </w:rPr>
              <w:t>_____</w:t>
            </w:r>
          </w:p>
        </w:tc>
      </w:tr>
      <w:tr w:rsidR="00B36783" w:rsidTr="00991CD8">
        <w:trPr>
          <w:trHeight w:val="408"/>
          <w:jc w:val="center"/>
        </w:trPr>
        <w:tc>
          <w:tcPr>
            <w:tcW w:w="795" w:type="dxa"/>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气候</w:t>
            </w:r>
          </w:p>
        </w:tc>
        <w:tc>
          <w:tcPr>
            <w:tcW w:w="3047" w:type="dxa"/>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影响居民商品消费需求</w:t>
            </w:r>
          </w:p>
        </w:tc>
        <w:tc>
          <w:tcPr>
            <w:tcW w:w="4276" w:type="dxa"/>
            <w:shd w:val="clear" w:color="auto" w:fill="auto"/>
            <w:vAlign w:val="center"/>
          </w:tcPr>
          <w:p w:rsidR="00B36783"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北方冬季寒冷，对御寒保暖商品的需求量大</w:t>
            </w:r>
          </w:p>
        </w:tc>
      </w:tr>
    </w:tbl>
    <w:p w:rsidR="00B36783" w:rsidRPr="00AB341D" w:rsidRDefault="00B36783" w:rsidP="00B36783">
      <w:pPr>
        <w:pStyle w:val="a5"/>
        <w:tabs>
          <w:tab w:val="left" w:pos="3544"/>
        </w:tabs>
        <w:snapToGrid w:val="0"/>
        <w:spacing w:line="360" w:lineRule="auto"/>
        <w:rPr>
          <w:rFonts w:hAnsi="宋体" w:cs="Times New Roman"/>
        </w:rPr>
      </w:pP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t>②</w:t>
      </w:r>
      <w:r w:rsidRPr="006D0967">
        <w:rPr>
          <w:rFonts w:ascii="Times New Roman" w:hAnsi="Times New Roman" w:cs="Times New Roman"/>
        </w:rPr>
        <w:t>社会经济因素</w:t>
      </w:r>
      <w:r>
        <w:rPr>
          <w:rFonts w:ascii="Times New Roman" w:hAnsi="Times New Roman" w:cs="Times New Roman"/>
        </w:rPr>
        <w:t>：</w:t>
      </w:r>
      <w:r w:rsidRPr="006D0967">
        <w:rPr>
          <w:rFonts w:ascii="Times New Roman" w:hAnsi="Times New Roman" w:cs="Times New Roman"/>
        </w:rPr>
        <w:t>人口密度与人口分布</w:t>
      </w:r>
      <w:r>
        <w:rPr>
          <w:rFonts w:ascii="Times New Roman" w:hAnsi="Times New Roman" w:cs="Times New Roman"/>
        </w:rPr>
        <w:t>、</w:t>
      </w:r>
      <w:r w:rsidRPr="006D0967">
        <w:rPr>
          <w:rFonts w:ascii="Times New Roman" w:hAnsi="Times New Roman" w:cs="Times New Roman"/>
        </w:rPr>
        <w:t>______</w:t>
      </w:r>
      <w:r>
        <w:rPr>
          <w:rFonts w:ascii="Times New Roman" w:hAnsi="Times New Roman" w:cs="Times New Roman"/>
        </w:rPr>
        <w:t>、</w:t>
      </w:r>
      <w:r w:rsidRPr="006D0967">
        <w:rPr>
          <w:rFonts w:ascii="Times New Roman" w:hAnsi="Times New Roman" w:cs="Times New Roman"/>
        </w:rPr>
        <w:t>交通运输等对零售业布局影响较大</w:t>
      </w:r>
      <w:r>
        <w:rPr>
          <w:rFonts w:ascii="Times New Roman" w:hAnsi="Times New Roman" w:cs="Times New Roman"/>
        </w:rPr>
        <w:t>。</w:t>
      </w:r>
      <w:r w:rsidRPr="006D0967">
        <w:rPr>
          <w:rFonts w:ascii="Times New Roman" w:hAnsi="Times New Roman" w:cs="Times New Roman"/>
        </w:rPr>
        <w:t>具体分析如下</w:t>
      </w:r>
      <w:r>
        <w:rPr>
          <w:rFonts w:ascii="Times New Roman" w:hAnsi="Times New Roman" w:cs="Times New Roman"/>
        </w:rPr>
        <w:t>：</w:t>
      </w:r>
    </w:p>
    <w:p w:rsidR="00B36783" w:rsidRDefault="00B36783" w:rsidP="00B3678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\\S1048.TIF" \* MERGEFORMATINET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 id="_x0000_i1028" type="#_x0000_t75" style="width:225.45pt;height:117.45pt">
            <v:imagedata r:id="rId12" r:href="rId13"/>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3</w:t>
      </w:r>
      <w:r>
        <w:rPr>
          <w:rFonts w:ascii="Times New Roman" w:hAnsi="Times New Roman" w:cs="Times New Roman"/>
        </w:rPr>
        <w:t>)</w:t>
      </w:r>
      <w:r w:rsidRPr="006D0967">
        <w:rPr>
          <w:rFonts w:ascii="Times New Roman" w:hAnsi="Times New Roman" w:cs="Times New Roman"/>
        </w:rPr>
        <w:t>零售业的特点及布局</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传统零售业</w:t>
      </w:r>
    </w:p>
    <w:tbl>
      <w:tblPr>
        <w:tblW w:w="7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3260"/>
        <w:gridCol w:w="2960"/>
      </w:tblGrid>
      <w:tr w:rsidR="00B36783" w:rsidRPr="00940211" w:rsidTr="00991CD8">
        <w:trPr>
          <w:jc w:val="center"/>
        </w:trPr>
        <w:tc>
          <w:tcPr>
            <w:tcW w:w="1559" w:type="dxa"/>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类型</w:t>
            </w:r>
          </w:p>
        </w:tc>
        <w:tc>
          <w:tcPr>
            <w:tcW w:w="3260" w:type="dxa"/>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特点</w:t>
            </w:r>
          </w:p>
        </w:tc>
        <w:tc>
          <w:tcPr>
            <w:tcW w:w="2960" w:type="dxa"/>
            <w:shd w:val="clear" w:color="auto" w:fill="auto"/>
            <w:vAlign w:val="center"/>
          </w:tcPr>
          <w:p w:rsidR="00B36783" w:rsidRPr="00940211" w:rsidRDefault="00B36783" w:rsidP="00991CD8">
            <w:pPr>
              <w:pStyle w:val="a5"/>
              <w:tabs>
                <w:tab w:val="left" w:pos="3544"/>
              </w:tabs>
              <w:snapToGrid w:val="0"/>
              <w:spacing w:line="360" w:lineRule="auto"/>
              <w:jc w:val="center"/>
              <w:rPr>
                <w:rFonts w:hAnsi="宋体" w:cs="宋体"/>
              </w:rPr>
            </w:pPr>
            <w:r w:rsidRPr="00940211">
              <w:rPr>
                <w:rFonts w:ascii="Times New Roman" w:hAnsi="Times New Roman" w:cs="Times New Roman"/>
              </w:rPr>
              <w:t>布局原则</w:t>
            </w:r>
          </w:p>
        </w:tc>
      </w:tr>
      <w:tr w:rsidR="00B36783" w:rsidTr="00991CD8">
        <w:trPr>
          <w:jc w:val="center"/>
        </w:trPr>
        <w:tc>
          <w:tcPr>
            <w:tcW w:w="1559" w:type="dxa"/>
            <w:shd w:val="clear" w:color="auto" w:fill="auto"/>
            <w:vAlign w:val="center"/>
          </w:tcPr>
          <w:p w:rsidR="00B36783" w:rsidRPr="00940211" w:rsidRDefault="00B36783" w:rsidP="00991CD8">
            <w:pPr>
              <w:pStyle w:val="a5"/>
              <w:tabs>
                <w:tab w:val="left" w:pos="3544"/>
              </w:tabs>
              <w:snapToGrid w:val="0"/>
              <w:spacing w:line="360" w:lineRule="auto"/>
              <w:jc w:val="left"/>
              <w:rPr>
                <w:rFonts w:ascii="Times New Roman" w:hAnsi="Times New Roman" w:cs="Times New Roman"/>
              </w:rPr>
            </w:pPr>
            <w:r w:rsidRPr="00940211">
              <w:rPr>
                <w:rFonts w:ascii="Times New Roman" w:hAnsi="Times New Roman" w:cs="Times New Roman"/>
              </w:rPr>
              <w:t>大型购物中心和商场</w:t>
            </w:r>
          </w:p>
        </w:tc>
        <w:tc>
          <w:tcPr>
            <w:tcW w:w="3260" w:type="dxa"/>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规模大、等级</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940211">
              <w:rPr>
                <w:rFonts w:ascii="Times New Roman" w:hAnsi="Times New Roman" w:cs="Times New Roman"/>
              </w:rPr>
              <w:t>、付租能力强</w:t>
            </w:r>
          </w:p>
        </w:tc>
        <w:tc>
          <w:tcPr>
            <w:tcW w:w="2960" w:type="dxa"/>
            <w:shd w:val="clear" w:color="auto" w:fill="auto"/>
            <w:vAlign w:val="center"/>
          </w:tcPr>
          <w:p w:rsidR="00B36783" w:rsidRDefault="00B36783" w:rsidP="00991CD8">
            <w:pPr>
              <w:pStyle w:val="a5"/>
              <w:tabs>
                <w:tab w:val="left" w:pos="3544"/>
              </w:tabs>
              <w:snapToGrid w:val="0"/>
              <w:spacing w:line="360" w:lineRule="auto"/>
              <w:jc w:val="left"/>
              <w:rPr>
                <w:rFonts w:ascii="Times New Roman" w:hAnsi="Times New Roman" w:cs="Times New Roman"/>
              </w:rPr>
            </w:pPr>
            <w:r w:rsidRPr="00940211">
              <w:rPr>
                <w:rFonts w:ascii="Times New Roman" w:hAnsi="Times New Roman" w:cs="Times New Roman"/>
              </w:rPr>
              <w:t>一般布局在</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940211">
              <w:rPr>
                <w:rFonts w:ascii="Times New Roman" w:hAnsi="Times New Roman" w:cs="Times New Roman"/>
              </w:rPr>
              <w:t>和主要商业街沿线</w:t>
            </w:r>
          </w:p>
        </w:tc>
      </w:tr>
      <w:tr w:rsidR="00B36783" w:rsidTr="00991CD8">
        <w:trPr>
          <w:jc w:val="center"/>
        </w:trPr>
        <w:tc>
          <w:tcPr>
            <w:tcW w:w="1559" w:type="dxa"/>
            <w:shd w:val="clear" w:color="auto" w:fill="auto"/>
            <w:vAlign w:val="center"/>
          </w:tcPr>
          <w:p w:rsidR="00B36783" w:rsidRPr="00940211"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小商铺</w:t>
            </w:r>
          </w:p>
        </w:tc>
        <w:tc>
          <w:tcPr>
            <w:tcW w:w="3260" w:type="dxa"/>
            <w:shd w:val="clear" w:color="auto" w:fill="auto"/>
            <w:vAlign w:val="center"/>
          </w:tcPr>
          <w:p w:rsidR="00B36783" w:rsidRPr="00940211" w:rsidRDefault="00B36783" w:rsidP="00991CD8">
            <w:pPr>
              <w:pStyle w:val="a5"/>
              <w:tabs>
                <w:tab w:val="left" w:pos="3544"/>
              </w:tabs>
              <w:snapToGrid w:val="0"/>
              <w:spacing w:line="360" w:lineRule="auto"/>
              <w:jc w:val="left"/>
              <w:rPr>
                <w:rFonts w:ascii="Times New Roman" w:hAnsi="Times New Roman" w:cs="Times New Roman"/>
              </w:rPr>
            </w:pPr>
            <w:r w:rsidRPr="00940211">
              <w:rPr>
                <w:rFonts w:ascii="Times New Roman" w:hAnsi="Times New Roman" w:cs="Times New Roman"/>
              </w:rPr>
              <w:t>商品种类少、顾客消费频率高、市场</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940211">
              <w:rPr>
                <w:rFonts w:ascii="Times New Roman" w:hAnsi="Times New Roman" w:cs="Times New Roman"/>
              </w:rPr>
              <w:t>、店铺数量多且分散</w:t>
            </w:r>
          </w:p>
        </w:tc>
        <w:tc>
          <w:tcPr>
            <w:tcW w:w="2960" w:type="dxa"/>
            <w:shd w:val="clear" w:color="auto" w:fill="auto"/>
            <w:vAlign w:val="center"/>
          </w:tcPr>
          <w:p w:rsidR="00B36783" w:rsidRDefault="00B36783" w:rsidP="00991CD8">
            <w:pPr>
              <w:pStyle w:val="a5"/>
              <w:tabs>
                <w:tab w:val="left" w:pos="3544"/>
              </w:tabs>
              <w:snapToGrid w:val="0"/>
              <w:spacing w:line="360" w:lineRule="auto"/>
              <w:jc w:val="center"/>
              <w:rPr>
                <w:rFonts w:ascii="Times New Roman" w:hAnsi="Times New Roman" w:cs="Times New Roman"/>
              </w:rPr>
            </w:pPr>
            <w:r w:rsidRPr="00940211">
              <w:rPr>
                <w:rFonts w:ascii="Times New Roman" w:hAnsi="Times New Roman" w:cs="Times New Roman"/>
              </w:rPr>
              <w:t>主要布局在</w:t>
            </w:r>
            <w:r>
              <w:rPr>
                <w:rFonts w:ascii="Times New Roman" w:hAnsi="Times New Roman" w:cs="Times New Roman" w:hint="eastAsia"/>
                <w:u w:val="single"/>
              </w:rPr>
              <w:t xml:space="preserve"> </w:t>
            </w:r>
            <w:r>
              <w:rPr>
                <w:rFonts w:ascii="Times New Roman" w:hAnsi="Times New Roman" w:cs="Times New Roman"/>
                <w:u w:val="single"/>
              </w:rPr>
              <w:t xml:space="preserve">        </w:t>
            </w:r>
            <w:r w:rsidRPr="00940211">
              <w:rPr>
                <w:rFonts w:ascii="Times New Roman" w:hAnsi="Times New Roman" w:cs="Times New Roman"/>
              </w:rPr>
              <w:t>附近</w:t>
            </w:r>
          </w:p>
        </w:tc>
      </w:tr>
    </w:tbl>
    <w:p w:rsidR="00B36783" w:rsidRPr="00AB341D" w:rsidRDefault="00B36783" w:rsidP="00B36783">
      <w:pPr>
        <w:pStyle w:val="a5"/>
        <w:tabs>
          <w:tab w:val="left" w:pos="3544"/>
        </w:tabs>
        <w:snapToGrid w:val="0"/>
        <w:spacing w:line="360" w:lineRule="auto"/>
        <w:rPr>
          <w:rFonts w:hAnsi="宋体" w:cs="Times New Roman"/>
        </w:rPr>
      </w:pP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t>②</w:t>
      </w:r>
      <w:r w:rsidRPr="006D0967">
        <w:rPr>
          <w:rFonts w:ascii="Times New Roman" w:hAnsi="Times New Roman" w:cs="Times New Roman"/>
        </w:rPr>
        <w:t>现代零售业</w:t>
      </w:r>
      <w:r>
        <w:rPr>
          <w:rFonts w:ascii="Times New Roman" w:hAnsi="Times New Roman" w:cs="Times New Roman"/>
        </w:rPr>
        <w:t>：</w:t>
      </w:r>
      <w:r w:rsidRPr="006D0967">
        <w:rPr>
          <w:rFonts w:ascii="Times New Roman" w:hAnsi="Times New Roman" w:cs="Times New Roman"/>
        </w:rPr>
        <w:t>布局更加灵活多样</w:t>
      </w:r>
      <w:r>
        <w:rPr>
          <w:rFonts w:ascii="Times New Roman" w:hAnsi="Times New Roman" w:cs="Times New Roman"/>
        </w:rPr>
        <w:t>。</w:t>
      </w:r>
      <w:r w:rsidRPr="006D0967">
        <w:rPr>
          <w:rFonts w:ascii="Times New Roman" w:hAnsi="Times New Roman" w:cs="Times New Roman"/>
        </w:rPr>
        <w:t>随着</w:t>
      </w:r>
      <w:r w:rsidRPr="006D0967">
        <w:rPr>
          <w:rFonts w:ascii="Times New Roman" w:hAnsi="Times New Roman" w:cs="Times New Roman"/>
        </w:rPr>
        <w:t>________</w:t>
      </w:r>
      <w:r w:rsidRPr="006D0967">
        <w:rPr>
          <w:rFonts w:ascii="Times New Roman" w:hAnsi="Times New Roman" w:cs="Times New Roman"/>
        </w:rPr>
        <w:t>与现代物流业的发展</w:t>
      </w:r>
      <w:r>
        <w:rPr>
          <w:rFonts w:ascii="Times New Roman" w:hAnsi="Times New Roman" w:cs="Times New Roman"/>
        </w:rPr>
        <w:t>，</w:t>
      </w:r>
      <w:r w:rsidRPr="006D0967">
        <w:rPr>
          <w:rFonts w:ascii="Times New Roman" w:hAnsi="Times New Roman" w:cs="Times New Roman"/>
        </w:rPr>
        <w:t>现代零售业加强了各环节的联系与沟通</w:t>
      </w:r>
      <w:r>
        <w:rPr>
          <w:rFonts w:ascii="Times New Roman" w:hAnsi="Times New Roman" w:cs="Times New Roman"/>
        </w:rPr>
        <w:t>，</w:t>
      </w:r>
      <w:r w:rsidRPr="006D0967">
        <w:rPr>
          <w:rFonts w:ascii="Times New Roman" w:hAnsi="Times New Roman" w:cs="Times New Roman"/>
        </w:rPr>
        <w:t>扩大了</w:t>
      </w:r>
      <w:r w:rsidRPr="006D0967">
        <w:rPr>
          <w:rFonts w:ascii="Times New Roman" w:hAnsi="Times New Roman" w:cs="Times New Roman"/>
        </w:rPr>
        <w:t>__________</w:t>
      </w:r>
      <w:r>
        <w:rPr>
          <w:rFonts w:ascii="Times New Roman" w:hAnsi="Times New Roman" w:cs="Times New Roman"/>
        </w:rPr>
        <w:t>，</w:t>
      </w:r>
      <w:r w:rsidRPr="006D0967">
        <w:rPr>
          <w:rFonts w:ascii="Times New Roman" w:hAnsi="Times New Roman" w:cs="Times New Roman"/>
        </w:rPr>
        <w:t>降低了销售成本</w:t>
      </w:r>
      <w:r>
        <w:rPr>
          <w:rFonts w:ascii="Times New Roman" w:hAnsi="Times New Roman" w:cs="Times New Roman"/>
        </w:rPr>
        <w:t>。</w:t>
      </w:r>
      <w:r w:rsidRPr="006D0967">
        <w:rPr>
          <w:rFonts w:ascii="Times New Roman" w:hAnsi="Times New Roman" w:cs="Times New Roman"/>
        </w:rPr>
        <w:t>__________</w:t>
      </w:r>
      <w:r w:rsidRPr="006D0967">
        <w:rPr>
          <w:rFonts w:ascii="Times New Roman" w:hAnsi="Times New Roman" w:cs="Times New Roman"/>
        </w:rPr>
        <w:t>等新的销售形式出现</w:t>
      </w:r>
      <w:r>
        <w:rPr>
          <w:rFonts w:ascii="Times New Roman" w:hAnsi="Times New Roman" w:cs="Times New Roman"/>
        </w:rPr>
        <w:t>，</w:t>
      </w:r>
      <w:r w:rsidRPr="006D0967">
        <w:rPr>
          <w:rFonts w:ascii="Times New Roman" w:hAnsi="Times New Roman" w:cs="Times New Roman"/>
        </w:rPr>
        <w:t>发展迅速</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左括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876941">
        <w:rPr>
          <w:rFonts w:ascii="Times New Roman" w:eastAsia="黑体" w:hAnsi="Times New Roman" w:cs="Times New Roman"/>
        </w:rPr>
        <w:fldChar w:fldCharType="begin"/>
      </w:r>
      <w:r w:rsidR="00876941">
        <w:rPr>
          <w:rFonts w:ascii="Times New Roman" w:eastAsia="黑体" w:hAnsi="Times New Roman" w:cs="Times New Roman"/>
        </w:rPr>
        <w:instrText xml:space="preserve"> </w:instrText>
      </w:r>
      <w:r w:rsidR="00876941">
        <w:rPr>
          <w:rFonts w:ascii="Times New Roman" w:eastAsia="黑体" w:hAnsi="Times New Roman" w:cs="Times New Roman" w:hint="eastAsia"/>
        </w:rPr>
        <w:instrText>INCLUDEPICTURE  "D:\\2024\\</w:instrText>
      </w:r>
      <w:r w:rsidR="00876941">
        <w:rPr>
          <w:rFonts w:ascii="Times New Roman" w:eastAsia="黑体" w:hAnsi="Times New Roman" w:cs="Times New Roman" w:hint="eastAsia"/>
        </w:rPr>
        <w:instrText>一轮</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地理</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地理鲁教鲁云（通用）</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学生</w:instrText>
      </w:r>
      <w:r w:rsidR="00876941">
        <w:rPr>
          <w:rFonts w:ascii="Times New Roman" w:eastAsia="黑体" w:hAnsi="Times New Roman" w:cs="Times New Roman" w:hint="eastAsia"/>
        </w:rPr>
        <w:instrText>word\\</w:instrText>
      </w:r>
      <w:r w:rsidR="00876941">
        <w:rPr>
          <w:rFonts w:ascii="Times New Roman" w:eastAsia="黑体" w:hAnsi="Times New Roman" w:cs="Times New Roman" w:hint="eastAsia"/>
        </w:rPr>
        <w:instrText>学生</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第二部分　人文地理</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左括</w:instrText>
      </w:r>
      <w:r w:rsidR="00876941">
        <w:rPr>
          <w:rFonts w:ascii="Times New Roman" w:eastAsia="黑体" w:hAnsi="Times New Roman" w:cs="Times New Roman" w:hint="eastAsia"/>
        </w:rPr>
        <w:instrText>.TIF" \* MERGEFORMATINET</w:instrText>
      </w:r>
      <w:r w:rsidR="00876941">
        <w:rPr>
          <w:rFonts w:ascii="Times New Roman" w:eastAsia="黑体" w:hAnsi="Times New Roman" w:cs="Times New Roman"/>
        </w:rPr>
        <w:instrText xml:space="preserve"> </w:instrText>
      </w:r>
      <w:r w:rsidR="00876941">
        <w:rPr>
          <w:rFonts w:ascii="Times New Roman" w:eastAsia="黑体" w:hAnsi="Times New Roman" w:cs="Times New Roman"/>
        </w:rPr>
        <w:fldChar w:fldCharType="separate"/>
      </w:r>
      <w:r w:rsidR="00303E07">
        <w:rPr>
          <w:rFonts w:ascii="Times New Roman" w:eastAsia="黑体" w:hAnsi="Times New Roman" w:cs="Times New Roman"/>
        </w:rPr>
        <w:pict>
          <v:shape id="_x0000_i1029" type="#_x0000_t75" style="width:2.55pt;height:7.7pt">
            <v:imagedata r:id="rId8" r:href="rId14"/>
          </v:shape>
        </w:pict>
      </w:r>
      <w:r w:rsidR="00876941">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sidRPr="006D0967">
        <w:rPr>
          <w:rFonts w:ascii="Times New Roman" w:eastAsia="黑体" w:hAnsi="Times New Roman" w:cs="Times New Roman"/>
        </w:rPr>
        <w:t>回归教材</w:t>
      </w:r>
      <w:r>
        <w:rPr>
          <w:rFonts w:ascii="Times New Roman" w:eastAsia="黑体" w:hAnsi="Times New Roman" w:cs="Times New Roman"/>
        </w:rPr>
        <w:fldChar w:fldCharType="begin"/>
      </w:r>
      <w:r>
        <w:rPr>
          <w:rFonts w:ascii="Times New Roman" w:eastAsia="黑体" w:hAnsi="Times New Roman" w:cs="Times New Roman" w:hint="eastAsia"/>
        </w:rPr>
        <w:instrText xml:space="preserve"> 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第一部分　自然地理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Pr>
          <w:rFonts w:ascii="Times New Roman" w:eastAsia="黑体" w:hAnsi="Times New Roman" w:cs="Times New Roman"/>
        </w:rPr>
        <w:fldChar w:fldCharType="begin"/>
      </w:r>
      <w:r>
        <w:rPr>
          <w:rFonts w:ascii="Times New Roman" w:eastAsia="黑体" w:hAnsi="Times New Roman" w:cs="Times New Roman"/>
        </w:rPr>
        <w:instrText xml:space="preserve"> </w:instrText>
      </w:r>
      <w:r>
        <w:rPr>
          <w:rFonts w:ascii="Times New Roman" w:eastAsia="黑体" w:hAnsi="Times New Roman" w:cs="Times New Roman" w:hint="eastAsia"/>
        </w:rPr>
        <w:instrText>INCLUDEPICTURE  "D:\\2024\\</w:instrText>
      </w:r>
      <w:r>
        <w:rPr>
          <w:rFonts w:ascii="Times New Roman" w:eastAsia="黑体" w:hAnsi="Times New Roman" w:cs="Times New Roman" w:hint="eastAsia"/>
        </w:rPr>
        <w:instrText>一轮</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地理鲁教鲁云（通用）</w:instrText>
      </w:r>
      <w:r>
        <w:rPr>
          <w:rFonts w:ascii="Times New Roman" w:eastAsia="黑体" w:hAnsi="Times New Roman" w:cs="Times New Roman" w:hint="eastAsia"/>
        </w:rPr>
        <w:instrText>\\</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word\\</w:instrText>
      </w:r>
      <w:r>
        <w:rPr>
          <w:rFonts w:ascii="Times New Roman" w:eastAsia="黑体" w:hAnsi="Times New Roman" w:cs="Times New Roman" w:hint="eastAsia"/>
        </w:rPr>
        <w:instrText>学生</w:instrText>
      </w:r>
      <w:r>
        <w:rPr>
          <w:rFonts w:ascii="Times New Roman" w:eastAsia="黑体" w:hAnsi="Times New Roman" w:cs="Times New Roman" w:hint="eastAsia"/>
        </w:rPr>
        <w:instrText>\\</w:instrText>
      </w:r>
      <w:r>
        <w:rPr>
          <w:rFonts w:ascii="Times New Roman" w:eastAsia="黑体" w:hAnsi="Times New Roman" w:cs="Times New Roman" w:hint="eastAsia"/>
        </w:rPr>
        <w:instrText>第二部分　人文地理</w:instrText>
      </w:r>
      <w:r>
        <w:rPr>
          <w:rFonts w:ascii="Times New Roman" w:eastAsia="黑体" w:hAnsi="Times New Roman" w:cs="Times New Roman" w:hint="eastAsia"/>
        </w:rPr>
        <w:instrText>\\</w:instrText>
      </w:r>
      <w:r>
        <w:rPr>
          <w:rFonts w:ascii="Times New Roman" w:eastAsia="黑体" w:hAnsi="Times New Roman" w:cs="Times New Roman" w:hint="eastAsia"/>
        </w:rPr>
        <w:instrText>右括</w:instrText>
      </w:r>
      <w:r>
        <w:rPr>
          <w:rFonts w:ascii="Times New Roman" w:eastAsia="黑体" w:hAnsi="Times New Roman" w:cs="Times New Roman" w:hint="eastAsia"/>
        </w:rPr>
        <w:instrText>.TIF" \* MERGEFORMATINET</w:instrText>
      </w:r>
      <w:r>
        <w:rPr>
          <w:rFonts w:ascii="Times New Roman" w:eastAsia="黑体" w:hAnsi="Times New Roman" w:cs="Times New Roman"/>
        </w:rPr>
        <w:instrText xml:space="preserve"> </w:instrText>
      </w:r>
      <w:r>
        <w:rPr>
          <w:rFonts w:ascii="Times New Roman" w:eastAsia="黑体" w:hAnsi="Times New Roman" w:cs="Times New Roman"/>
        </w:rPr>
        <w:fldChar w:fldCharType="separate"/>
      </w:r>
      <w:r w:rsidR="00876941">
        <w:rPr>
          <w:rFonts w:ascii="Times New Roman" w:eastAsia="黑体" w:hAnsi="Times New Roman" w:cs="Times New Roman"/>
        </w:rPr>
        <w:fldChar w:fldCharType="begin"/>
      </w:r>
      <w:r w:rsidR="00876941">
        <w:rPr>
          <w:rFonts w:ascii="Times New Roman" w:eastAsia="黑体" w:hAnsi="Times New Roman" w:cs="Times New Roman"/>
        </w:rPr>
        <w:instrText xml:space="preserve"> </w:instrText>
      </w:r>
      <w:r w:rsidR="00876941">
        <w:rPr>
          <w:rFonts w:ascii="Times New Roman" w:eastAsia="黑体" w:hAnsi="Times New Roman" w:cs="Times New Roman" w:hint="eastAsia"/>
        </w:rPr>
        <w:instrText>INCLUDEPICTURE  "D:\\2024\\</w:instrText>
      </w:r>
      <w:r w:rsidR="00876941">
        <w:rPr>
          <w:rFonts w:ascii="Times New Roman" w:eastAsia="黑体" w:hAnsi="Times New Roman" w:cs="Times New Roman" w:hint="eastAsia"/>
        </w:rPr>
        <w:instrText>一轮</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地理</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地理鲁教鲁云（通用）</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学生</w:instrText>
      </w:r>
      <w:r w:rsidR="00876941">
        <w:rPr>
          <w:rFonts w:ascii="Times New Roman" w:eastAsia="黑体" w:hAnsi="Times New Roman" w:cs="Times New Roman" w:hint="eastAsia"/>
        </w:rPr>
        <w:instrText>word\\</w:instrText>
      </w:r>
      <w:r w:rsidR="00876941">
        <w:rPr>
          <w:rFonts w:ascii="Times New Roman" w:eastAsia="黑体" w:hAnsi="Times New Roman" w:cs="Times New Roman" w:hint="eastAsia"/>
        </w:rPr>
        <w:instrText>学生</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第二部分　人文地理</w:instrText>
      </w:r>
      <w:r w:rsidR="00876941">
        <w:rPr>
          <w:rFonts w:ascii="Times New Roman" w:eastAsia="黑体" w:hAnsi="Times New Roman" w:cs="Times New Roman" w:hint="eastAsia"/>
        </w:rPr>
        <w:instrText>\\</w:instrText>
      </w:r>
      <w:r w:rsidR="00876941">
        <w:rPr>
          <w:rFonts w:ascii="Times New Roman" w:eastAsia="黑体" w:hAnsi="Times New Roman" w:cs="Times New Roman" w:hint="eastAsia"/>
        </w:rPr>
        <w:instrText>右括</w:instrText>
      </w:r>
      <w:r w:rsidR="00876941">
        <w:rPr>
          <w:rFonts w:ascii="Times New Roman" w:eastAsia="黑体" w:hAnsi="Times New Roman" w:cs="Times New Roman" w:hint="eastAsia"/>
        </w:rPr>
        <w:instrText>.TIF" \* MERGEFORMATINET</w:instrText>
      </w:r>
      <w:r w:rsidR="00876941">
        <w:rPr>
          <w:rFonts w:ascii="Times New Roman" w:eastAsia="黑体" w:hAnsi="Times New Roman" w:cs="Times New Roman"/>
        </w:rPr>
        <w:instrText xml:space="preserve"> </w:instrText>
      </w:r>
      <w:r w:rsidR="00876941">
        <w:rPr>
          <w:rFonts w:ascii="Times New Roman" w:eastAsia="黑体" w:hAnsi="Times New Roman" w:cs="Times New Roman"/>
        </w:rPr>
        <w:fldChar w:fldCharType="separate"/>
      </w:r>
      <w:r w:rsidR="00303E07">
        <w:rPr>
          <w:rFonts w:ascii="Times New Roman" w:eastAsia="黑体" w:hAnsi="Times New Roman" w:cs="Times New Roman"/>
        </w:rPr>
        <w:pict>
          <v:shape id="_x0000_i1030" type="#_x0000_t75" style="width:2.15pt;height:7.7pt">
            <v:imagedata r:id="rId10" r:href="rId15"/>
          </v:shape>
        </w:pict>
      </w:r>
      <w:r w:rsidR="00876941">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eastAsia="黑体" w:hAnsi="Times New Roman" w:cs="Times New Roman"/>
        </w:rPr>
        <w:fldChar w:fldCharType="end"/>
      </w:r>
      <w:r>
        <w:rPr>
          <w:rFonts w:ascii="Times New Roman" w:hAnsi="Times New Roman" w:cs="Times New Roman"/>
        </w:rPr>
        <w:t xml:space="preserve">　</w:t>
      </w:r>
      <w:r w:rsidRPr="006D0967">
        <w:rPr>
          <w:rFonts w:ascii="Times New Roman" w:eastAsia="楷体_GB2312" w:hAnsi="Times New Roman" w:cs="Times New Roman"/>
        </w:rPr>
        <w:t>读必修第二册教材第</w:t>
      </w:r>
      <w:r w:rsidRPr="006D0967">
        <w:rPr>
          <w:rFonts w:ascii="Times New Roman" w:eastAsia="楷体_GB2312" w:hAnsi="Times New Roman" w:cs="Times New Roman"/>
        </w:rPr>
        <w:t>79</w:t>
      </w:r>
      <w:r w:rsidRPr="006D0967">
        <w:rPr>
          <w:rFonts w:ascii="Times New Roman" w:eastAsia="楷体_GB2312" w:hAnsi="Times New Roman" w:cs="Times New Roman"/>
        </w:rPr>
        <w:t>页图</w:t>
      </w:r>
      <w:r w:rsidRPr="006D0967">
        <w:rPr>
          <w:rFonts w:ascii="Times New Roman" w:eastAsia="楷体_GB2312" w:hAnsi="Times New Roman" w:cs="Times New Roman"/>
        </w:rPr>
        <w:t>3</w:t>
      </w:r>
      <w:r w:rsidRPr="006D0967">
        <w:rPr>
          <w:rFonts w:ascii="Times New Roman" w:eastAsia="楷体_GB2312" w:hAnsi="Times New Roman" w:cs="Times New Roman"/>
        </w:rPr>
        <w:t>－</w:t>
      </w:r>
      <w:r w:rsidRPr="006D0967">
        <w:rPr>
          <w:rFonts w:ascii="Times New Roman" w:eastAsia="楷体_GB2312" w:hAnsi="Times New Roman" w:cs="Times New Roman"/>
        </w:rPr>
        <w:t>3</w:t>
      </w:r>
      <w:r w:rsidRPr="006D0967">
        <w:rPr>
          <w:rFonts w:ascii="Times New Roman" w:eastAsia="楷体_GB2312" w:hAnsi="Times New Roman" w:cs="Times New Roman"/>
        </w:rPr>
        <w:t>－</w:t>
      </w:r>
      <w:r w:rsidRPr="006D0967">
        <w:rPr>
          <w:rFonts w:ascii="Times New Roman" w:eastAsia="楷体_GB2312" w:hAnsi="Times New Roman" w:cs="Times New Roman"/>
        </w:rPr>
        <w:t>9</w:t>
      </w:r>
      <w:r w:rsidRPr="006D0967">
        <w:rPr>
          <w:rFonts w:hAnsi="宋体" w:cs="Times New Roman"/>
        </w:rPr>
        <w:t>“</w:t>
      </w:r>
      <w:r w:rsidRPr="006D0967">
        <w:rPr>
          <w:rFonts w:ascii="Times New Roman" w:eastAsia="楷体_GB2312" w:hAnsi="Times New Roman" w:cs="Times New Roman"/>
        </w:rPr>
        <w:t>不同类型的超市示例</w:t>
      </w:r>
      <w:r w:rsidRPr="006D0967">
        <w:rPr>
          <w:rFonts w:hAnsi="宋体" w:cs="Times New Roman"/>
        </w:rPr>
        <w:t>”</w:t>
      </w:r>
      <w:r w:rsidRPr="006D0967">
        <w:rPr>
          <w:rFonts w:ascii="Times New Roman" w:eastAsia="楷体_GB2312" w:hAnsi="Times New Roman" w:cs="Times New Roman"/>
        </w:rPr>
        <w:t>，分别说明不同类型超市的布局特点。</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B36783" w:rsidRDefault="00B36783" w:rsidP="00B3678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突破核心考点</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突破核心考点</w:instrText>
      </w:r>
      <w:r w:rsidR="00876941">
        <w:rPr>
          <w:rFonts w:ascii="Times New Roman" w:hAnsi="Times New Roman" w:cs="Times New Roman" w:hint="eastAsia"/>
        </w:rPr>
        <w:instrText>A.TIF" \* MERGEFORMATINET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 id="_x0000_i1031" type="#_x0000_t75" style="width:419.55pt;height:24.45pt">
            <v:imagedata r:id="rId16" r:href="rId17"/>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1</w:t>
      </w:r>
      <w:r>
        <w:rPr>
          <w:rFonts w:ascii="Times New Roman" w:hAnsi="Times New Roman" w:cs="Times New Roman"/>
        </w:rPr>
        <w:t>．</w:t>
      </w:r>
      <w:r w:rsidRPr="006D0967">
        <w:rPr>
          <w:rFonts w:ascii="Times New Roman" w:eastAsia="黑体" w:hAnsi="Times New Roman" w:cs="Times New Roman"/>
        </w:rPr>
        <w:t>中心地理论</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不同零售业场所服务范围的特点</w:t>
      </w:r>
    </w:p>
    <w:p w:rsidR="00B36783" w:rsidRDefault="00B36783" w:rsidP="00B3678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\\S1049.TIF"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\\S1049.TIF" \* MERGEFORMATINET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 id="_x0000_i1032" type="#_x0000_t75" style="width:171.45pt;height:125.55pt">
            <v:imagedata r:id="rId18" r:href="rId19"/>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每个商业网点的服务范围在空间上多呈正六边形</w:t>
      </w:r>
      <w:r>
        <w:rPr>
          <w:rFonts w:ascii="Times New Roman" w:hAnsi="Times New Roman" w:cs="Times New Roman"/>
        </w:rPr>
        <w:t>，</w:t>
      </w:r>
      <w:r w:rsidRPr="006D0967">
        <w:rPr>
          <w:rFonts w:ascii="Times New Roman" w:hAnsi="Times New Roman" w:cs="Times New Roman"/>
        </w:rPr>
        <w:t>服务场所位于正六边形的中心</w:t>
      </w:r>
      <w:r>
        <w:rPr>
          <w:rFonts w:ascii="Times New Roman" w:hAnsi="Times New Roman" w:cs="Times New Roman"/>
        </w:rPr>
        <w:t>，</w:t>
      </w:r>
      <w:r w:rsidRPr="006D0967">
        <w:rPr>
          <w:rFonts w:ascii="Times New Roman" w:hAnsi="Times New Roman" w:cs="Times New Roman"/>
        </w:rPr>
        <w:t>六个低一级商业网点分布在六个顶点上</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t>②</w:t>
      </w:r>
      <w:r w:rsidRPr="006D0967">
        <w:rPr>
          <w:rFonts w:ascii="Times New Roman" w:hAnsi="Times New Roman" w:cs="Times New Roman"/>
        </w:rPr>
        <w:t>高级商业网点的数目少</w:t>
      </w:r>
      <w:r>
        <w:rPr>
          <w:rFonts w:ascii="Times New Roman" w:hAnsi="Times New Roman" w:cs="Times New Roman"/>
        </w:rPr>
        <w:t>，</w:t>
      </w:r>
      <w:r w:rsidRPr="006D0967">
        <w:rPr>
          <w:rFonts w:ascii="Times New Roman" w:hAnsi="Times New Roman" w:cs="Times New Roman"/>
        </w:rPr>
        <w:t>低级商业网点的数目多</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lastRenderedPageBreak/>
        <w:t>③</w:t>
      </w:r>
      <w:r w:rsidRPr="006D0967">
        <w:rPr>
          <w:rFonts w:ascii="Times New Roman" w:hAnsi="Times New Roman" w:cs="Times New Roman"/>
        </w:rPr>
        <w:t>同级商业网点的服务范围相互独立</w:t>
      </w:r>
      <w:r>
        <w:rPr>
          <w:rFonts w:ascii="Times New Roman" w:hAnsi="Times New Roman" w:cs="Times New Roman"/>
        </w:rPr>
        <w:t>、</w:t>
      </w:r>
      <w:r w:rsidRPr="006D0967">
        <w:rPr>
          <w:rFonts w:ascii="Times New Roman" w:hAnsi="Times New Roman" w:cs="Times New Roman"/>
        </w:rPr>
        <w:t>不重叠</w:t>
      </w:r>
      <w:r>
        <w:rPr>
          <w:rFonts w:ascii="Times New Roman" w:hAnsi="Times New Roman" w:cs="Times New Roman"/>
        </w:rPr>
        <w:t>；</w:t>
      </w:r>
      <w:r w:rsidRPr="006D0967">
        <w:rPr>
          <w:rFonts w:ascii="Times New Roman" w:hAnsi="Times New Roman" w:cs="Times New Roman"/>
        </w:rPr>
        <w:t>不同等级商业网点的服务范围是层层嵌套的</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不同等级服务场所的特点</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服务场所的等级不同</w:t>
      </w:r>
      <w:r>
        <w:rPr>
          <w:rFonts w:ascii="Times New Roman" w:hAnsi="Times New Roman" w:cs="Times New Roman"/>
        </w:rPr>
        <w:t>，</w:t>
      </w:r>
      <w:r w:rsidRPr="006D0967">
        <w:rPr>
          <w:rFonts w:ascii="Times New Roman" w:hAnsi="Times New Roman" w:cs="Times New Roman"/>
        </w:rPr>
        <w:t>其职能</w:t>
      </w:r>
      <w:r>
        <w:rPr>
          <w:rFonts w:ascii="Times New Roman" w:hAnsi="Times New Roman" w:cs="Times New Roman"/>
        </w:rPr>
        <w:t>、</w:t>
      </w:r>
      <w:r w:rsidRPr="006D0967">
        <w:rPr>
          <w:rFonts w:ascii="Times New Roman" w:hAnsi="Times New Roman" w:cs="Times New Roman"/>
        </w:rPr>
        <w:t>服务范围</w:t>
      </w:r>
      <w:r>
        <w:rPr>
          <w:rFonts w:ascii="Times New Roman" w:hAnsi="Times New Roman" w:cs="Times New Roman"/>
        </w:rPr>
        <w:t>、</w:t>
      </w:r>
      <w:r w:rsidRPr="006D0967">
        <w:rPr>
          <w:rFonts w:ascii="Times New Roman" w:hAnsi="Times New Roman" w:cs="Times New Roman"/>
        </w:rPr>
        <w:t>数目也不同</w:t>
      </w:r>
      <w:r>
        <w:rPr>
          <w:rFonts w:ascii="Times New Roman" w:hAnsi="Times New Roman" w:cs="Times New Roman"/>
        </w:rPr>
        <w:t>。</w:t>
      </w:r>
      <w:r w:rsidRPr="006D0967">
        <w:rPr>
          <w:rFonts w:ascii="Times New Roman" w:hAnsi="Times New Roman" w:cs="Times New Roman"/>
        </w:rPr>
        <w:t>具体如图所示</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236"/>
        <w:gridCol w:w="1236"/>
        <w:gridCol w:w="1236"/>
        <w:gridCol w:w="1446"/>
      </w:tblGrid>
      <w:tr w:rsidR="00B36783" w:rsidRPr="006D0967" w:rsidTr="00991CD8">
        <w:trPr>
          <w:jc w:val="center"/>
        </w:trPr>
        <w:tc>
          <w:tcPr>
            <w:tcW w:w="144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中心地等级</w:t>
            </w:r>
          </w:p>
        </w:tc>
        <w:tc>
          <w:tcPr>
            <w:tcW w:w="123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服务范围</w:t>
            </w:r>
          </w:p>
        </w:tc>
        <w:tc>
          <w:tcPr>
            <w:tcW w:w="123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服务职能</w:t>
            </w:r>
          </w:p>
        </w:tc>
        <w:tc>
          <w:tcPr>
            <w:tcW w:w="123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彼此距离</w:t>
            </w:r>
          </w:p>
        </w:tc>
        <w:tc>
          <w:tcPr>
            <w:tcW w:w="144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六边形数目</w:t>
            </w:r>
          </w:p>
        </w:tc>
      </w:tr>
      <w:tr w:rsidR="00B36783" w:rsidRPr="006D0967" w:rsidTr="00991CD8">
        <w:trPr>
          <w:jc w:val="center"/>
        </w:trPr>
        <w:tc>
          <w:tcPr>
            <w:tcW w:w="144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高</w:t>
            </w:r>
          </w:p>
        </w:tc>
        <w:tc>
          <w:tcPr>
            <w:tcW w:w="123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大</w:t>
            </w:r>
          </w:p>
        </w:tc>
        <w:tc>
          <w:tcPr>
            <w:tcW w:w="123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多</w:t>
            </w:r>
          </w:p>
        </w:tc>
        <w:tc>
          <w:tcPr>
            <w:tcW w:w="123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远</w:t>
            </w:r>
          </w:p>
        </w:tc>
        <w:tc>
          <w:tcPr>
            <w:tcW w:w="144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少</w:t>
            </w:r>
          </w:p>
        </w:tc>
      </w:tr>
      <w:tr w:rsidR="00B36783" w:rsidTr="00991CD8">
        <w:trPr>
          <w:jc w:val="center"/>
        </w:trPr>
        <w:tc>
          <w:tcPr>
            <w:tcW w:w="144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低</w:t>
            </w:r>
          </w:p>
        </w:tc>
        <w:tc>
          <w:tcPr>
            <w:tcW w:w="123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小</w:t>
            </w:r>
          </w:p>
        </w:tc>
        <w:tc>
          <w:tcPr>
            <w:tcW w:w="123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少</w:t>
            </w:r>
          </w:p>
        </w:tc>
        <w:tc>
          <w:tcPr>
            <w:tcW w:w="1236" w:type="dxa"/>
            <w:shd w:val="clear" w:color="auto" w:fill="auto"/>
            <w:vAlign w:val="center"/>
          </w:tcPr>
          <w:p w:rsidR="00B36783" w:rsidRPr="006D0967"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近</w:t>
            </w:r>
          </w:p>
        </w:tc>
        <w:tc>
          <w:tcPr>
            <w:tcW w:w="1446" w:type="dxa"/>
            <w:shd w:val="clear" w:color="auto" w:fill="auto"/>
            <w:vAlign w:val="center"/>
          </w:tcPr>
          <w:p w:rsidR="00B36783" w:rsidRDefault="00B36783" w:rsidP="00991CD8">
            <w:pPr>
              <w:pStyle w:val="a5"/>
              <w:tabs>
                <w:tab w:val="left" w:pos="3544"/>
              </w:tabs>
              <w:snapToGrid w:val="0"/>
              <w:spacing w:line="360" w:lineRule="auto"/>
              <w:jc w:val="center"/>
              <w:rPr>
                <w:rFonts w:ascii="Times New Roman" w:hAnsi="Times New Roman" w:cs="Times New Roman"/>
              </w:rPr>
            </w:pPr>
            <w:r w:rsidRPr="006D0967">
              <w:rPr>
                <w:rFonts w:ascii="Times New Roman" w:hAnsi="Times New Roman" w:cs="Times New Roman"/>
              </w:rPr>
              <w:t>多</w:t>
            </w:r>
          </w:p>
        </w:tc>
      </w:tr>
    </w:tbl>
    <w:p w:rsidR="00303E07" w:rsidRDefault="00303E07" w:rsidP="00B36783">
      <w:pPr>
        <w:pStyle w:val="a5"/>
        <w:tabs>
          <w:tab w:val="left" w:pos="3544"/>
        </w:tabs>
        <w:snapToGrid w:val="0"/>
        <w:spacing w:line="360" w:lineRule="auto"/>
        <w:rPr>
          <w:rFonts w:ascii="Times New Roman" w:hAnsi="Times New Roman" w:cs="Times New Roman"/>
        </w:rPr>
      </w:pP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2.</w:t>
      </w:r>
      <w:r w:rsidRPr="006D0967">
        <w:rPr>
          <w:rFonts w:ascii="Times New Roman" w:eastAsia="黑体" w:hAnsi="Times New Roman" w:cs="Times New Roman"/>
        </w:rPr>
        <w:t>服务业发展的一般规律</w:t>
      </w:r>
    </w:p>
    <w:p w:rsidR="00B36783" w:rsidRDefault="00B36783" w:rsidP="00B3678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\\S1050.TIF"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\\S1050.TIF" \* MERGEFORMATINET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 id="_x0000_i1033" type="#_x0000_t75" style="width:226.7pt;height:159.45pt">
            <v:imagedata r:id="rId20" r:href="rId21"/>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明确命题方向</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明确命题方向</w:instrText>
      </w:r>
      <w:r w:rsidR="00876941">
        <w:rPr>
          <w:rFonts w:ascii="Times New Roman" w:hAnsi="Times New Roman" w:cs="Times New Roman" w:hint="eastAsia"/>
        </w:rPr>
        <w:instrText>.TIF" \* MERGEFORMATINET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 id="_x0000_i1034" type="#_x0000_t75" style="width:419.55pt;height:38.15pt">
            <v:imagedata r:id="rId22" r:href="rId23"/>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 xml:space="preserve">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真题研析</w:instrText>
      </w:r>
      <w:r>
        <w:rPr>
          <w:rFonts w:ascii="Times New Roman" w:hAnsi="Times New Roman" w:cs="Times New Roman" w:hint="eastAsia"/>
        </w:rPr>
        <w:instrText>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真题研析</w:instrText>
      </w:r>
      <w:r w:rsidR="00876941">
        <w:rPr>
          <w:rFonts w:ascii="Times New Roman" w:hAnsi="Times New Roman" w:cs="Times New Roman" w:hint="eastAsia"/>
        </w:rPr>
        <w:instrText>A.TIF" \* MERGEFORMATINET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 id="_x0000_i1035" type="#_x0000_t75" style="width:71.15pt;height:18.85pt">
            <v:imagedata r:id="rId24" r:href="rId25"/>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2021·</w:t>
      </w:r>
      <w:r w:rsidRPr="006D0967">
        <w:rPr>
          <w:rFonts w:ascii="Times New Roman" w:hAnsi="Times New Roman" w:cs="Times New Roman"/>
        </w:rPr>
        <w:t>全国文综乙</w:t>
      </w:r>
      <w:r>
        <w:rPr>
          <w:rFonts w:ascii="Times New Roman" w:hAnsi="Times New Roman" w:cs="Times New Roman"/>
        </w:rPr>
        <w:t>)</w:t>
      </w:r>
      <w:r w:rsidRPr="006D0967">
        <w:rPr>
          <w:rFonts w:ascii="Times New Roman" w:hAnsi="Times New Roman" w:cs="Times New Roman"/>
        </w:rPr>
        <w:t>阅读图文材料</w:t>
      </w:r>
      <w:r>
        <w:rPr>
          <w:rFonts w:ascii="Times New Roman" w:hAnsi="Times New Roman" w:cs="Times New Roman"/>
        </w:rPr>
        <w:t>，</w:t>
      </w:r>
      <w:r w:rsidRPr="006D0967">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6D0967">
        <w:rPr>
          <w:rFonts w:ascii="Times New Roman" w:hAnsi="Times New Roman" w:cs="Times New Roman"/>
        </w:rPr>
        <w:t>22</w:t>
      </w:r>
      <w:r w:rsidRPr="006D0967">
        <w:rPr>
          <w:rFonts w:ascii="Times New Roman" w:hAnsi="Times New Roman" w:cs="Times New Roman"/>
        </w:rPr>
        <w:t>分</w:t>
      </w:r>
      <w:r>
        <w:rPr>
          <w:rFonts w:ascii="Times New Roman" w:hAnsi="Times New Roman" w:cs="Times New Roman"/>
        </w:rPr>
        <w:t>)</w:t>
      </w:r>
    </w:p>
    <w:p w:rsidR="00B36783" w:rsidRDefault="00B36783" w:rsidP="00B36783">
      <w:pPr>
        <w:pStyle w:val="a5"/>
        <w:tabs>
          <w:tab w:val="left" w:pos="3544"/>
        </w:tabs>
        <w:snapToGrid w:val="0"/>
        <w:spacing w:line="360" w:lineRule="auto"/>
        <w:ind w:firstLineChars="200" w:firstLine="420"/>
        <w:rPr>
          <w:rFonts w:ascii="Times New Roman" w:hAnsi="Times New Roman" w:cs="Times New Roman"/>
        </w:rPr>
      </w:pPr>
      <w:r w:rsidRPr="00940211">
        <w:rPr>
          <w:rFonts w:ascii="Times New Roman" w:eastAsia="楷体_GB2312" w:hAnsi="Times New Roman" w:cs="Times New Roman"/>
        </w:rPr>
        <w:t>上海是人口众多、经济发达、对外联系紧密的现代化大都市。截至</w:t>
      </w:r>
      <w:r w:rsidRPr="00940211">
        <w:rPr>
          <w:rFonts w:ascii="Times New Roman" w:eastAsia="楷体_GB2312" w:hAnsi="Times New Roman" w:cs="Times New Roman"/>
        </w:rPr>
        <w:t>2021</w:t>
      </w:r>
      <w:r w:rsidRPr="00940211">
        <w:rPr>
          <w:rFonts w:ascii="Times New Roman" w:eastAsia="楷体_GB2312" w:hAnsi="Times New Roman" w:cs="Times New Roman"/>
        </w:rPr>
        <w:t>年</w:t>
      </w:r>
      <w:r w:rsidRPr="00940211">
        <w:rPr>
          <w:rFonts w:ascii="Times New Roman" w:eastAsia="楷体_GB2312" w:hAnsi="Times New Roman" w:cs="Times New Roman"/>
        </w:rPr>
        <w:t>1</w:t>
      </w:r>
      <w:r w:rsidRPr="00940211">
        <w:rPr>
          <w:rFonts w:ascii="Times New Roman" w:eastAsia="楷体_GB2312" w:hAnsi="Times New Roman" w:cs="Times New Roman"/>
        </w:rPr>
        <w:t>月，上海以拥有</w:t>
      </w:r>
      <w:r w:rsidRPr="00940211">
        <w:rPr>
          <w:rFonts w:ascii="Times New Roman" w:eastAsia="楷体_GB2312" w:hAnsi="Times New Roman" w:cs="Times New Roman"/>
        </w:rPr>
        <w:t>6</w:t>
      </w:r>
      <w:r>
        <w:rPr>
          <w:rFonts w:ascii="Times New Roman" w:eastAsia="楷体_GB2312" w:hAnsi="Times New Roman" w:cs="Times New Roman"/>
        </w:rPr>
        <w:t xml:space="preserve"> </w:t>
      </w:r>
      <w:r w:rsidRPr="00940211">
        <w:rPr>
          <w:rFonts w:ascii="Times New Roman" w:eastAsia="楷体_GB2312" w:hAnsi="Times New Roman" w:cs="Times New Roman"/>
        </w:rPr>
        <w:t>913</w:t>
      </w:r>
      <w:r w:rsidRPr="00940211">
        <w:rPr>
          <w:rFonts w:ascii="Times New Roman" w:eastAsia="楷体_GB2312" w:hAnsi="Times New Roman" w:cs="Times New Roman"/>
        </w:rPr>
        <w:t>家咖啡馆居全球城市首位，</w:t>
      </w:r>
      <w:r w:rsidRPr="00940211">
        <w:rPr>
          <w:rFonts w:ascii="Times New Roman" w:eastAsia="楷体_GB2312" w:hAnsi="Times New Roman" w:cs="Times New Roman"/>
          <w:u w:val="wave"/>
        </w:rPr>
        <w:t>咖啡馆已成为人们休闲、会友和商务交流的重要场所</w:t>
      </w:r>
      <w:r w:rsidRPr="006B2D16">
        <w:rPr>
          <w:rFonts w:ascii="GBK_S" w:eastAsia="GBK_S" w:hAnsi="Times New Roman" w:cs="Times New Roman" w:hint="eastAsia"/>
          <w:vertAlign w:val="superscript"/>
        </w:rPr>
        <w:t></w:t>
      </w:r>
      <w:r w:rsidRPr="00940211">
        <w:rPr>
          <w:rFonts w:ascii="Times New Roman" w:eastAsia="楷体_GB2312" w:hAnsi="Times New Roman" w:cs="Times New Roman"/>
        </w:rPr>
        <w:t>。其中，某品牌连锁咖啡馆以</w:t>
      </w:r>
      <w:r w:rsidRPr="00940211">
        <w:rPr>
          <w:rFonts w:ascii="Times New Roman" w:eastAsia="楷体_GB2312" w:hAnsi="Times New Roman" w:cs="Times New Roman"/>
        </w:rPr>
        <w:t>839</w:t>
      </w:r>
      <w:r w:rsidRPr="00940211">
        <w:rPr>
          <w:rFonts w:ascii="Times New Roman" w:eastAsia="楷体_GB2312" w:hAnsi="Times New Roman" w:cs="Times New Roman"/>
        </w:rPr>
        <w:t>家独占鳌头，且</w:t>
      </w:r>
      <w:r w:rsidRPr="00940211">
        <w:rPr>
          <w:rFonts w:ascii="Times New Roman" w:eastAsia="楷体_GB2312" w:hAnsi="Times New Roman" w:cs="Times New Roman"/>
          <w:u w:val="wave"/>
        </w:rPr>
        <w:t>多分布在商业繁华地段、高级写字楼和高级住宅区附近</w:t>
      </w:r>
      <w:r w:rsidRPr="006B2D16">
        <w:rPr>
          <w:rFonts w:ascii="GBK_S" w:eastAsia="GBK_S" w:hAnsi="Times New Roman" w:cs="Times New Roman" w:hint="eastAsia"/>
          <w:vertAlign w:val="superscript"/>
        </w:rPr>
        <w:t></w:t>
      </w:r>
      <w:r w:rsidRPr="00940211">
        <w:rPr>
          <w:rFonts w:ascii="Times New Roman" w:eastAsia="楷体_GB2312" w:hAnsi="Times New Roman" w:cs="Times New Roman"/>
        </w:rPr>
        <w:t>。</w:t>
      </w:r>
      <w:r w:rsidRPr="00940211">
        <w:rPr>
          <w:rFonts w:ascii="Times New Roman" w:eastAsia="楷体_GB2312" w:hAnsi="Times New Roman" w:cs="Times New Roman"/>
        </w:rPr>
        <w:t>2020</w:t>
      </w:r>
      <w:r w:rsidRPr="00940211">
        <w:rPr>
          <w:rFonts w:ascii="Times New Roman" w:eastAsia="楷体_GB2312" w:hAnsi="Times New Roman" w:cs="Times New Roman"/>
        </w:rPr>
        <w:t>年</w:t>
      </w:r>
      <w:r w:rsidRPr="00940211">
        <w:rPr>
          <w:rFonts w:ascii="Times New Roman" w:eastAsia="楷体_GB2312" w:hAnsi="Times New Roman" w:cs="Times New Roman"/>
        </w:rPr>
        <w:t>3</w:t>
      </w:r>
      <w:r w:rsidRPr="00940211">
        <w:rPr>
          <w:rFonts w:ascii="Times New Roman" w:eastAsia="楷体_GB2312" w:hAnsi="Times New Roman" w:cs="Times New Roman"/>
        </w:rPr>
        <w:t>月，该品牌母公司宣布在</w:t>
      </w:r>
      <w:r w:rsidRPr="00940211">
        <w:rPr>
          <w:rFonts w:ascii="Times New Roman" w:eastAsia="楷体_GB2312" w:hAnsi="Times New Roman" w:cs="Times New Roman"/>
          <w:u w:val="wave"/>
        </w:rPr>
        <w:t>昆山市建设包括咖啡烘焙和智能化仓储物流在内的咖啡创新产业园</w:t>
      </w:r>
      <w:r w:rsidRPr="006B2D16">
        <w:rPr>
          <w:rFonts w:ascii="GBK_S" w:eastAsia="GBK_S" w:hAnsi="Times New Roman" w:cs="Times New Roman" w:hint="eastAsia"/>
          <w:vertAlign w:val="superscript"/>
        </w:rPr>
        <w:t></w:t>
      </w:r>
      <w:r w:rsidRPr="00940211">
        <w:rPr>
          <w:rFonts w:ascii="Times New Roman" w:eastAsia="楷体_GB2312" w:hAnsi="Times New Roman" w:cs="Times New Roman"/>
        </w:rPr>
        <w:t>，计划于</w:t>
      </w:r>
      <w:r w:rsidRPr="00940211">
        <w:rPr>
          <w:rFonts w:ascii="Times New Roman" w:eastAsia="楷体_GB2312" w:hAnsi="Times New Roman" w:cs="Times New Roman"/>
        </w:rPr>
        <w:t>2022</w:t>
      </w:r>
      <w:r w:rsidRPr="00940211">
        <w:rPr>
          <w:rFonts w:ascii="Times New Roman" w:eastAsia="楷体_GB2312" w:hAnsi="Times New Roman" w:cs="Times New Roman"/>
        </w:rPr>
        <w:t>年落成。下图示意该品牌连锁咖啡馆在上海的分布及昆山市的位置。</w:t>
      </w:r>
    </w:p>
    <w:p w:rsidR="00B36783" w:rsidRDefault="00B36783" w:rsidP="00B3678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\\S1051.TIF" \* MERG</w:instrText>
      </w:r>
      <w:r w:rsidR="00876941">
        <w:rPr>
          <w:rFonts w:ascii="Times New Roman" w:hAnsi="Times New Roman" w:cs="Times New Roman" w:hint="eastAsia"/>
        </w:rPr>
        <w:instrText>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 id="_x0000_i1036" type="#_x0000_t75" style="width:226.7pt;height:164.55pt">
            <v:imagedata r:id="rId26" r:href="rId27"/>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推测支撑咖啡馆蓬勃发展的上海的产业和企业类型</w:t>
      </w:r>
      <w:r>
        <w:rPr>
          <w:rFonts w:ascii="Times New Roman" w:hAnsi="Times New Roman" w:cs="Times New Roman"/>
        </w:rPr>
        <w:t>。</w:t>
      </w:r>
      <w:r>
        <w:rPr>
          <w:rFonts w:ascii="Times New Roman" w:hAnsi="Times New Roman" w:cs="Times New Roman"/>
        </w:rPr>
        <w:t>(</w:t>
      </w:r>
      <w:r w:rsidRPr="006D0967">
        <w:rPr>
          <w:rFonts w:ascii="Times New Roman" w:hAnsi="Times New Roman" w:cs="Times New Roman"/>
        </w:rPr>
        <w:t>4</w:t>
      </w:r>
      <w:r w:rsidRPr="006D0967">
        <w:rPr>
          <w:rFonts w:ascii="Times New Roman" w:hAnsi="Times New Roman" w:cs="Times New Roman"/>
        </w:rPr>
        <w:t>分</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据图描述该品牌咖啡馆在上海的空间分布特征</w:t>
      </w:r>
      <w:r>
        <w:rPr>
          <w:rFonts w:ascii="Times New Roman" w:hAnsi="Times New Roman" w:cs="Times New Roman"/>
        </w:rPr>
        <w:t>。</w:t>
      </w:r>
      <w:r>
        <w:rPr>
          <w:rFonts w:ascii="Times New Roman" w:hAnsi="Times New Roman" w:cs="Times New Roman"/>
        </w:rPr>
        <w:t>(</w:t>
      </w:r>
      <w:r w:rsidRPr="006D0967">
        <w:rPr>
          <w:rFonts w:ascii="Times New Roman" w:hAnsi="Times New Roman" w:cs="Times New Roman"/>
        </w:rPr>
        <w:t>4</w:t>
      </w:r>
      <w:r w:rsidRPr="006D0967">
        <w:rPr>
          <w:rFonts w:ascii="Times New Roman" w:hAnsi="Times New Roman" w:cs="Times New Roman"/>
        </w:rPr>
        <w:t>分</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3</w:t>
      </w:r>
      <w:r>
        <w:rPr>
          <w:rFonts w:ascii="Times New Roman" w:hAnsi="Times New Roman" w:cs="Times New Roman"/>
        </w:rPr>
        <w:t>)</w:t>
      </w:r>
      <w:r w:rsidRPr="006D0967">
        <w:rPr>
          <w:rFonts w:ascii="Times New Roman" w:hAnsi="Times New Roman" w:cs="Times New Roman"/>
        </w:rPr>
        <w:t>分析该品牌咖啡馆布局在商业繁华地段和高级写字楼地区的目标消费人群</w:t>
      </w:r>
      <w:r>
        <w:rPr>
          <w:rFonts w:ascii="Times New Roman" w:hAnsi="Times New Roman" w:cs="Times New Roman"/>
        </w:rPr>
        <w:t>。</w:t>
      </w:r>
      <w:r>
        <w:rPr>
          <w:rFonts w:ascii="Times New Roman" w:hAnsi="Times New Roman" w:cs="Times New Roman"/>
        </w:rPr>
        <w:t>(</w:t>
      </w:r>
      <w:r w:rsidRPr="006D0967">
        <w:rPr>
          <w:rFonts w:ascii="Times New Roman" w:hAnsi="Times New Roman" w:cs="Times New Roman"/>
        </w:rPr>
        <w:t>6</w:t>
      </w:r>
      <w:r w:rsidRPr="006D0967">
        <w:rPr>
          <w:rFonts w:ascii="Times New Roman" w:hAnsi="Times New Roman" w:cs="Times New Roman"/>
        </w:rPr>
        <w:t>分</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4</w:t>
      </w:r>
      <w:r>
        <w:rPr>
          <w:rFonts w:ascii="Times New Roman" w:hAnsi="Times New Roman" w:cs="Times New Roman"/>
        </w:rPr>
        <w:t>)</w:t>
      </w:r>
      <w:r w:rsidRPr="006D0967">
        <w:rPr>
          <w:rFonts w:ascii="Times New Roman" w:hAnsi="Times New Roman" w:cs="Times New Roman"/>
        </w:rPr>
        <w:t>说明该品牌母公司选择在昆山建设咖啡创新产业园的上海因素</w:t>
      </w:r>
      <w:r>
        <w:rPr>
          <w:rFonts w:ascii="Times New Roman" w:hAnsi="Times New Roman" w:cs="Times New Roman"/>
        </w:rPr>
        <w:t>。</w:t>
      </w:r>
      <w:r>
        <w:rPr>
          <w:rFonts w:ascii="Times New Roman" w:hAnsi="Times New Roman" w:cs="Times New Roman"/>
        </w:rPr>
        <w:t>(</w:t>
      </w:r>
      <w:r w:rsidRPr="006D0967">
        <w:rPr>
          <w:rFonts w:ascii="Times New Roman" w:hAnsi="Times New Roman" w:cs="Times New Roman"/>
        </w:rPr>
        <w:t>8</w:t>
      </w:r>
      <w:r w:rsidRPr="006D0967">
        <w:rPr>
          <w:rFonts w:ascii="Times New Roman" w:hAnsi="Times New Roman" w:cs="Times New Roman"/>
        </w:rPr>
        <w:t>分</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eastAsia="黑体" w:hAnsi="Times New Roman" w:cs="Times New Roman"/>
        </w:rPr>
        <w:t>[</w:t>
      </w:r>
      <w:r w:rsidRPr="006D0967">
        <w:rPr>
          <w:rFonts w:ascii="Times New Roman" w:eastAsia="黑体" w:hAnsi="Times New Roman" w:cs="Times New Roman"/>
        </w:rPr>
        <w:t>关键信息点拨</w:t>
      </w:r>
      <w:r>
        <w:rPr>
          <w:rFonts w:ascii="Times New Roman" w:eastAsia="黑体"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F29F1" w:rsidRPr="004F29F1" w:rsidTr="004F29F1">
        <w:tc>
          <w:tcPr>
            <w:tcW w:w="8616" w:type="dxa"/>
            <w:shd w:val="clear" w:color="auto" w:fill="auto"/>
          </w:tcPr>
          <w:p w:rsidR="00B36783" w:rsidRPr="004F29F1" w:rsidRDefault="00B36783" w:rsidP="004F29F1">
            <w:pPr>
              <w:pStyle w:val="a5"/>
              <w:tabs>
                <w:tab w:val="left" w:pos="3544"/>
              </w:tabs>
              <w:snapToGrid w:val="0"/>
              <w:spacing w:line="360" w:lineRule="auto"/>
              <w:rPr>
                <w:rFonts w:ascii="Times New Roman" w:hAnsi="Times New Roman" w:cs="Times New Roman"/>
              </w:rPr>
            </w:pPr>
            <w:r w:rsidRPr="004F29F1">
              <w:rPr>
                <w:rFonts w:ascii="GBK_S" w:eastAsia="GBK_S" w:hAnsi="Times New Roman" w:cs="Times New Roman" w:hint="eastAsia"/>
              </w:rPr>
              <w:t></w:t>
            </w:r>
            <w:r w:rsidRPr="004F29F1">
              <w:rPr>
                <w:rFonts w:ascii="Times New Roman" w:hAnsi="Times New Roman" w:cs="Times New Roman"/>
              </w:rPr>
              <w:t>咖啡馆客户消费水平</w:t>
            </w:r>
            <w:r w:rsidRPr="004F29F1">
              <w:rPr>
                <w:rFonts w:ascii="Times New Roman" w:hAnsi="Times New Roman" w:cs="Times New Roman"/>
              </w:rPr>
              <w:t>______</w:t>
            </w:r>
            <w:r w:rsidRPr="004F29F1">
              <w:rPr>
                <w:rFonts w:ascii="Times New Roman" w:hAnsi="Times New Roman" w:cs="Times New Roman"/>
              </w:rPr>
              <w:t>，主要从事第</w:t>
            </w:r>
            <w:r w:rsidRPr="004F29F1">
              <w:rPr>
                <w:rFonts w:ascii="Times New Roman" w:hAnsi="Times New Roman" w:cs="Times New Roman"/>
              </w:rPr>
              <w:t>______</w:t>
            </w:r>
            <w:r w:rsidRPr="004F29F1">
              <w:rPr>
                <w:rFonts w:ascii="Times New Roman" w:hAnsi="Times New Roman" w:cs="Times New Roman"/>
              </w:rPr>
              <w:t>产业</w:t>
            </w:r>
            <w:r w:rsidRPr="004F29F1">
              <w:rPr>
                <w:rFonts w:ascii="Times New Roman" w:hAnsi="Times New Roman" w:cs="Times New Roman"/>
              </w:rPr>
              <w:t>(</w:t>
            </w:r>
            <w:r w:rsidRPr="004F29F1">
              <w:rPr>
                <w:rFonts w:ascii="Times New Roman" w:hAnsi="Times New Roman" w:cs="Times New Roman"/>
              </w:rPr>
              <w:t>服务业</w:t>
            </w:r>
            <w:r w:rsidRPr="004F29F1">
              <w:rPr>
                <w:rFonts w:ascii="Times New Roman" w:hAnsi="Times New Roman" w:cs="Times New Roman"/>
              </w:rPr>
              <w:t>)</w:t>
            </w:r>
            <w:r w:rsidRPr="004F29F1">
              <w:rPr>
                <w:rFonts w:ascii="Times New Roman" w:hAnsi="Times New Roman" w:cs="Times New Roman"/>
              </w:rPr>
              <w:t>。客户收入高，主要来自金融、信息技术等高科技企业和外资企业。</w:t>
            </w:r>
          </w:p>
          <w:p w:rsidR="00B36783" w:rsidRPr="004F29F1" w:rsidRDefault="00B36783" w:rsidP="004F29F1">
            <w:pPr>
              <w:pStyle w:val="a5"/>
              <w:tabs>
                <w:tab w:val="left" w:pos="3544"/>
              </w:tabs>
              <w:snapToGrid w:val="0"/>
              <w:spacing w:line="360" w:lineRule="auto"/>
              <w:rPr>
                <w:rFonts w:ascii="Times New Roman" w:hAnsi="Times New Roman" w:cs="Times New Roman"/>
              </w:rPr>
            </w:pPr>
            <w:r w:rsidRPr="004F29F1">
              <w:rPr>
                <w:rFonts w:ascii="GBK_S" w:eastAsia="GBK_S" w:hAnsi="Times New Roman" w:cs="Times New Roman" w:hint="eastAsia"/>
              </w:rPr>
              <w:t></w:t>
            </w:r>
            <w:r w:rsidRPr="004F29F1">
              <w:rPr>
                <w:rFonts w:ascii="Times New Roman" w:hAnsi="Times New Roman" w:cs="Times New Roman"/>
              </w:rPr>
              <w:t>商业繁华地段人流量大且人口密集，具有多样化的消费人群；高级写字楼和高级住宅区附近应为收入较</w:t>
            </w:r>
            <w:r w:rsidRPr="004F29F1">
              <w:rPr>
                <w:rFonts w:ascii="Times New Roman" w:hAnsi="Times New Roman" w:cs="Times New Roman"/>
              </w:rPr>
              <w:t>______</w:t>
            </w:r>
            <w:r w:rsidRPr="004F29F1">
              <w:rPr>
                <w:rFonts w:ascii="Times New Roman" w:hAnsi="Times New Roman" w:cs="Times New Roman"/>
              </w:rPr>
              <w:t>、消费能力较强的消费人群。</w:t>
            </w:r>
          </w:p>
          <w:p w:rsidR="00B36783" w:rsidRPr="004F29F1" w:rsidRDefault="00B36783" w:rsidP="004F29F1">
            <w:pPr>
              <w:pStyle w:val="a5"/>
              <w:tabs>
                <w:tab w:val="left" w:pos="3544"/>
              </w:tabs>
              <w:snapToGrid w:val="0"/>
              <w:spacing w:line="360" w:lineRule="auto"/>
              <w:rPr>
                <w:rFonts w:ascii="Times New Roman" w:hAnsi="Times New Roman" w:cs="Times New Roman"/>
              </w:rPr>
            </w:pPr>
            <w:r w:rsidRPr="004F29F1">
              <w:rPr>
                <w:rFonts w:ascii="GBK_S" w:eastAsia="GBK_S" w:hAnsi="Times New Roman" w:cs="Times New Roman" w:hint="eastAsia"/>
              </w:rPr>
              <w:t></w:t>
            </w:r>
            <w:r w:rsidRPr="004F29F1">
              <w:rPr>
                <w:rFonts w:ascii="Times New Roman" w:hAnsi="Times New Roman" w:cs="Times New Roman"/>
              </w:rPr>
              <w:t>昆山市距离上海</w:t>
            </w:r>
            <w:r w:rsidRPr="004F29F1">
              <w:rPr>
                <w:rFonts w:ascii="Times New Roman" w:hAnsi="Times New Roman" w:cs="Times New Roman"/>
              </w:rPr>
              <w:t>______</w:t>
            </w:r>
            <w:r w:rsidRPr="004F29F1">
              <w:rPr>
                <w:rFonts w:ascii="Times New Roman" w:hAnsi="Times New Roman" w:cs="Times New Roman"/>
              </w:rPr>
              <w:t>，交通、</w:t>
            </w:r>
            <w:r w:rsidRPr="004F29F1">
              <w:rPr>
                <w:rFonts w:ascii="Times New Roman" w:hAnsi="Times New Roman" w:cs="Times New Roman"/>
              </w:rPr>
              <w:t>________</w:t>
            </w:r>
            <w:r w:rsidRPr="004F29F1">
              <w:rPr>
                <w:rFonts w:ascii="Times New Roman" w:hAnsi="Times New Roman" w:cs="Times New Roman"/>
              </w:rPr>
              <w:t>联系紧密；上海是我国重要的交通枢纽，便于咖啡原料的</w:t>
            </w:r>
            <w:r w:rsidRPr="004F29F1">
              <w:rPr>
                <w:rFonts w:ascii="Times New Roman" w:hAnsi="Times New Roman" w:cs="Times New Roman"/>
              </w:rPr>
              <w:t>______</w:t>
            </w:r>
            <w:r w:rsidRPr="004F29F1">
              <w:rPr>
                <w:rFonts w:ascii="Times New Roman" w:hAnsi="Times New Roman" w:cs="Times New Roman"/>
              </w:rPr>
              <w:t>和咖啡产品的出口。</w:t>
            </w:r>
            <w:r w:rsidRPr="004F29F1">
              <w:rPr>
                <w:rFonts w:ascii="Times New Roman" w:hAnsi="Times New Roman" w:cs="Times New Roman"/>
              </w:rPr>
              <w:t xml:space="preserve"> </w:t>
            </w:r>
          </w:p>
          <w:p w:rsidR="00B36783" w:rsidRPr="004F29F1" w:rsidRDefault="00B36783" w:rsidP="004F29F1">
            <w:pPr>
              <w:pStyle w:val="a5"/>
              <w:tabs>
                <w:tab w:val="left" w:pos="3544"/>
              </w:tabs>
              <w:snapToGrid w:val="0"/>
              <w:spacing w:line="360" w:lineRule="auto"/>
              <w:rPr>
                <w:rFonts w:ascii="Times New Roman" w:hAnsi="Times New Roman" w:cs="Times New Roman"/>
              </w:rPr>
            </w:pPr>
            <w:r w:rsidRPr="004F29F1">
              <w:rPr>
                <w:rFonts w:ascii="GBK_S" w:eastAsia="GBK_S" w:hAnsi="Times New Roman" w:cs="Times New Roman" w:hint="eastAsia"/>
              </w:rPr>
              <w:t></w:t>
            </w:r>
            <w:r w:rsidRPr="004F29F1">
              <w:rPr>
                <w:rFonts w:ascii="Times New Roman" w:hAnsi="Times New Roman" w:cs="Times New Roman"/>
              </w:rPr>
              <w:t>图示信息显示，咖啡馆主要分布在</w:t>
            </w:r>
            <w:r w:rsidRPr="004F29F1">
              <w:rPr>
                <w:rFonts w:ascii="Times New Roman" w:hAnsi="Times New Roman" w:cs="Times New Roman"/>
              </w:rPr>
              <w:t>________</w:t>
            </w:r>
            <w:r w:rsidRPr="004F29F1">
              <w:rPr>
                <w:rFonts w:ascii="Times New Roman" w:hAnsi="Times New Roman" w:cs="Times New Roman"/>
              </w:rPr>
              <w:t>，此外港口、</w:t>
            </w:r>
            <w:r w:rsidRPr="004F29F1">
              <w:rPr>
                <w:rFonts w:ascii="Times New Roman" w:hAnsi="Times New Roman" w:cs="Times New Roman"/>
              </w:rPr>
              <w:t>________</w:t>
            </w:r>
            <w:r w:rsidRPr="004F29F1">
              <w:rPr>
                <w:rFonts w:ascii="Times New Roman" w:hAnsi="Times New Roman" w:cs="Times New Roman"/>
              </w:rPr>
              <w:t>附近也比较集中。</w:t>
            </w:r>
          </w:p>
        </w:tc>
      </w:tr>
    </w:tbl>
    <w:p w:rsidR="00B36783" w:rsidRDefault="00B36783" w:rsidP="00B36783">
      <w:pPr>
        <w:pStyle w:val="a5"/>
        <w:tabs>
          <w:tab w:val="left" w:pos="3544"/>
        </w:tabs>
        <w:snapToGrid w:val="0"/>
        <w:spacing w:line="360" w:lineRule="auto"/>
        <w:rPr>
          <w:rFonts w:ascii="Times New Roman" w:hAnsi="Times New Roman" w:cs="Times New Roman"/>
        </w:rPr>
      </w:pP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__________________________________</w:t>
      </w:r>
      <w:r>
        <w:rPr>
          <w:rFonts w:ascii="Times New Roman" w:hAnsi="Times New Roman" w:cs="Times New Roman"/>
        </w:rPr>
        <w:t>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______________________________________________________________________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3</w:t>
      </w:r>
      <w:r>
        <w:rPr>
          <w:rFonts w:ascii="Times New Roman" w:hAnsi="Times New Roman" w:cs="Times New Roman"/>
        </w:rPr>
        <w:t>)</w:t>
      </w:r>
      <w:r w:rsidRPr="006D0967">
        <w:rPr>
          <w:rFonts w:ascii="Times New Roman" w:hAnsi="Times New Roman" w:cs="Times New Roman"/>
        </w:rPr>
        <w:t>______________________________________________________________________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4</w:t>
      </w:r>
      <w:r>
        <w:rPr>
          <w:rFonts w:ascii="Times New Roman" w:hAnsi="Times New Roman" w:cs="Times New Roman"/>
        </w:rPr>
        <w:t>)</w:t>
      </w:r>
      <w:r w:rsidRPr="006D0967">
        <w:rPr>
          <w:rFonts w:ascii="Times New Roman" w:hAnsi="Times New Roman" w:cs="Times New Roman"/>
        </w:rPr>
        <w:t>______________________________________________________________________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________________________________________________________________________</w:t>
      </w:r>
    </w:p>
    <w:p w:rsidR="00B36783" w:rsidRDefault="00B36783" w:rsidP="00B36783">
      <w:pPr>
        <w:pStyle w:val="a5"/>
        <w:tabs>
          <w:tab w:val="left" w:pos="3544"/>
        </w:tabs>
        <w:snapToGrid w:val="0"/>
        <w:spacing w:line="360" w:lineRule="auto"/>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w:instrText>
      </w:r>
      <w:r>
        <w:rPr>
          <w:rFonts w:ascii="Times New Roman" w:hAnsi="Times New Roman" w:cs="Times New Roman" w:hint="eastAsia"/>
        </w:rPr>
        <w:instrText>考向预测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考向预测</w:instrText>
      </w:r>
      <w:r w:rsidR="00876941">
        <w:rPr>
          <w:rFonts w:ascii="Times New Roman" w:hAnsi="Times New Roman" w:cs="Times New Roman" w:hint="eastAsia"/>
        </w:rPr>
        <w:instrText>.TIF" \* MERGEFORMATINET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 id="_x0000_i1037" type="#_x0000_t75" style="width:71.15pt;height:25.7pt">
            <v:imagedata r:id="rId28" r:href="rId29"/>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eastAsia="黑体" w:hAnsi="Times New Roman" w:cs="Times New Roman"/>
        </w:rPr>
        <w:t>考向</w:t>
      </w:r>
      <w:r w:rsidRPr="006D0967">
        <w:rPr>
          <w:rFonts w:ascii="Times New Roman" w:eastAsia="黑体" w:hAnsi="Times New Roman" w:cs="Times New Roman"/>
        </w:rPr>
        <w:t>1</w:t>
      </w:r>
      <w:r>
        <w:rPr>
          <w:rFonts w:ascii="Times New Roman" w:eastAsia="黑体" w:hAnsi="Times New Roman" w:cs="Times New Roman"/>
        </w:rPr>
        <w:t xml:space="preserve">　</w:t>
      </w:r>
      <w:r w:rsidRPr="006D0967">
        <w:rPr>
          <w:rFonts w:ascii="Times New Roman" w:eastAsia="黑体" w:hAnsi="Times New Roman" w:cs="Times New Roman"/>
        </w:rPr>
        <w:t>通过</w:t>
      </w:r>
      <w:r w:rsidRPr="006D0967">
        <w:rPr>
          <w:rFonts w:hAnsi="宋体" w:cs="Times New Roman"/>
        </w:rPr>
        <w:t>“</w:t>
      </w:r>
      <w:r w:rsidRPr="006D0967">
        <w:rPr>
          <w:rFonts w:ascii="Times New Roman" w:eastAsia="黑体" w:hAnsi="Times New Roman" w:cs="Times New Roman"/>
        </w:rPr>
        <w:t>服务业空间布局</w:t>
      </w:r>
      <w:r w:rsidRPr="006D0967">
        <w:rPr>
          <w:rFonts w:hAnsi="宋体" w:cs="Times New Roman"/>
        </w:rPr>
        <w:t>”</w:t>
      </w:r>
      <w:r w:rsidRPr="006D0967">
        <w:rPr>
          <w:rFonts w:ascii="Times New Roman" w:eastAsia="黑体" w:hAnsi="Times New Roman" w:cs="Times New Roman"/>
        </w:rPr>
        <w:t>考查</w:t>
      </w:r>
      <w:r w:rsidRPr="006D0967">
        <w:rPr>
          <w:rFonts w:hAnsi="宋体" w:cs="Times New Roman"/>
        </w:rPr>
        <w:t>“</w:t>
      </w:r>
      <w:r w:rsidRPr="006D0967">
        <w:rPr>
          <w:rFonts w:ascii="Times New Roman" w:eastAsia="黑体" w:hAnsi="Times New Roman" w:cs="Times New Roman"/>
        </w:rPr>
        <w:t>综合思维</w:t>
      </w:r>
      <w:r w:rsidRPr="006D0967">
        <w:rPr>
          <w:rFonts w:hAnsi="宋体" w:cs="Times New Roman"/>
        </w:rPr>
        <w:t>”</w:t>
      </w:r>
    </w:p>
    <w:p w:rsidR="00B36783" w:rsidRDefault="00B36783" w:rsidP="00B36783">
      <w:pPr>
        <w:pStyle w:val="a5"/>
        <w:tabs>
          <w:tab w:val="left" w:pos="3544"/>
        </w:tabs>
        <w:snapToGrid w:val="0"/>
        <w:spacing w:line="360" w:lineRule="auto"/>
        <w:ind w:firstLineChars="200" w:firstLine="420"/>
        <w:rPr>
          <w:rFonts w:ascii="Times New Roman" w:hAnsi="Times New Roman" w:cs="Times New Roman"/>
        </w:rPr>
      </w:pPr>
      <w:r w:rsidRPr="00AB341D">
        <w:rPr>
          <w:rFonts w:ascii="Times New Roman" w:eastAsia="楷体_GB2312" w:hAnsi="Times New Roman" w:cs="Times New Roman"/>
        </w:rPr>
        <w:t>西安市区的零售业大体可划分为两个类型。</w:t>
      </w:r>
      <w:r w:rsidRPr="00AB341D">
        <w:rPr>
          <w:rFonts w:eastAsia="楷体_GB2312" w:hAnsi="宋体" w:cs="Times New Roman"/>
        </w:rPr>
        <w:t>Ⅰ</w:t>
      </w:r>
      <w:r w:rsidRPr="00AB341D">
        <w:rPr>
          <w:rFonts w:ascii="Times New Roman" w:eastAsia="楷体_GB2312" w:hAnsi="Times New Roman" w:cs="Times New Roman"/>
        </w:rPr>
        <w:t>类零售业主要销售快速消费品，</w:t>
      </w:r>
      <w:r w:rsidRPr="00AB341D">
        <w:rPr>
          <w:rFonts w:eastAsia="楷体_GB2312" w:hAnsi="宋体" w:cs="Times New Roman"/>
        </w:rPr>
        <w:t>Ⅱ</w:t>
      </w:r>
      <w:r w:rsidRPr="00AB341D">
        <w:rPr>
          <w:rFonts w:ascii="Times New Roman" w:eastAsia="楷体_GB2312" w:hAnsi="Times New Roman" w:cs="Times New Roman"/>
        </w:rPr>
        <w:t>类零售业主要销售耐用消费品。下图示意以钟楼为中心向外围</w:t>
      </w:r>
      <w:r w:rsidRPr="00AB341D">
        <w:rPr>
          <w:rFonts w:ascii="Times New Roman" w:eastAsia="楷体_GB2312" w:hAnsi="Times New Roman" w:cs="Times New Roman"/>
        </w:rPr>
        <w:t>19 km</w:t>
      </w:r>
      <w:r w:rsidRPr="00AB341D">
        <w:rPr>
          <w:rFonts w:ascii="Times New Roman" w:eastAsia="楷体_GB2312" w:hAnsi="Times New Roman" w:cs="Times New Roman"/>
        </w:rPr>
        <w:t>范围内零售业的分布规律。</w:t>
      </w:r>
      <w:r w:rsidRPr="006D0967">
        <w:rPr>
          <w:rFonts w:ascii="Times New Roman" w:hAnsi="Times New Roman" w:cs="Times New Roman"/>
        </w:rPr>
        <w:t>据此完成</w:t>
      </w: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3</w:t>
      </w:r>
      <w:r w:rsidRPr="006D0967">
        <w:rPr>
          <w:rFonts w:ascii="Times New Roman" w:hAnsi="Times New Roman" w:cs="Times New Roman"/>
        </w:rPr>
        <w:t>题</w:t>
      </w:r>
      <w:r>
        <w:rPr>
          <w:rFonts w:ascii="Times New Roman" w:hAnsi="Times New Roman" w:cs="Times New Roman"/>
        </w:rPr>
        <w:t>。</w:t>
      </w:r>
    </w:p>
    <w:p w:rsidR="00B36783" w:rsidRDefault="00B36783" w:rsidP="00B3678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\\S1052.TIF"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\\S1052.TIF" \* MERGEFORMATINET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 id="_x0000_i1038" type="#_x0000_t75" style="width:224.55pt;height:142.3pt">
            <v:imagedata r:id="rId30" r:href="rId31"/>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1</w:t>
      </w:r>
      <w:r>
        <w:rPr>
          <w:rFonts w:ascii="Times New Roman" w:hAnsi="Times New Roman" w:cs="Times New Roman"/>
        </w:rPr>
        <w:t>．</w:t>
      </w:r>
      <w:r w:rsidRPr="006D0967">
        <w:rPr>
          <w:rFonts w:ascii="Times New Roman" w:hAnsi="Times New Roman" w:cs="Times New Roman"/>
        </w:rPr>
        <w:t>关于两类零售业布局说法正确的是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hAnsi="宋体" w:cs="Times New Roman"/>
        </w:rPr>
        <w:t>Ⅰ</w:t>
      </w:r>
      <w:r w:rsidRPr="006D0967">
        <w:rPr>
          <w:rFonts w:ascii="Times New Roman" w:hAnsi="Times New Roman" w:cs="Times New Roman"/>
        </w:rPr>
        <w:t>类零售业从钟楼向外围递减</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距钟楼</w:t>
      </w:r>
      <w:r w:rsidRPr="006D0967">
        <w:rPr>
          <w:rFonts w:ascii="Times New Roman" w:hAnsi="Times New Roman" w:cs="Times New Roman"/>
        </w:rPr>
        <w:t>7</w:t>
      </w:r>
      <w:r>
        <w:rPr>
          <w:rFonts w:ascii="Times New Roman" w:hAnsi="Times New Roman" w:cs="Times New Roman"/>
        </w:rPr>
        <w:t xml:space="preserve"> </w:t>
      </w:r>
      <w:r w:rsidRPr="006D0967">
        <w:rPr>
          <w:rFonts w:ascii="Times New Roman" w:hAnsi="Times New Roman" w:cs="Times New Roman"/>
        </w:rPr>
        <w:t>km</w:t>
      </w:r>
      <w:r w:rsidRPr="006D0967">
        <w:rPr>
          <w:rFonts w:ascii="Times New Roman" w:hAnsi="Times New Roman" w:cs="Times New Roman"/>
        </w:rPr>
        <w:t>内</w:t>
      </w:r>
      <w:r w:rsidRPr="006D0967">
        <w:rPr>
          <w:rFonts w:hAnsi="宋体" w:cs="Times New Roman"/>
        </w:rPr>
        <w:t>Ⅰ</w:t>
      </w:r>
      <w:r w:rsidRPr="006D0967">
        <w:rPr>
          <w:rFonts w:ascii="Times New Roman" w:hAnsi="Times New Roman" w:cs="Times New Roman"/>
        </w:rPr>
        <w:t>类零售业产值高于</w:t>
      </w:r>
      <w:r w:rsidRPr="006D0967">
        <w:rPr>
          <w:rFonts w:hAnsi="宋体" w:cs="Times New Roman"/>
        </w:rPr>
        <w:t>Ⅱ</w:t>
      </w:r>
      <w:r w:rsidRPr="006D0967">
        <w:rPr>
          <w:rFonts w:ascii="Times New Roman" w:hAnsi="Times New Roman" w:cs="Times New Roman"/>
        </w:rPr>
        <w:t>类</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hAnsi="宋体" w:cs="Times New Roman"/>
        </w:rPr>
        <w:t>Ⅱ</w:t>
      </w:r>
      <w:r w:rsidRPr="006D0967">
        <w:rPr>
          <w:rFonts w:ascii="Times New Roman" w:hAnsi="Times New Roman" w:cs="Times New Roman"/>
        </w:rPr>
        <w:t>类零售业从钟楼向外围递减</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D</w:t>
      </w:r>
      <w:r>
        <w:rPr>
          <w:rFonts w:ascii="Times New Roman" w:hAnsi="Times New Roman" w:cs="Times New Roman"/>
        </w:rPr>
        <w:t>．</w:t>
      </w:r>
      <w:r w:rsidRPr="006D0967">
        <w:rPr>
          <w:rFonts w:hAnsi="宋体" w:cs="Times New Roman"/>
        </w:rPr>
        <w:t>Ⅱ</w:t>
      </w:r>
      <w:r w:rsidRPr="006D0967">
        <w:rPr>
          <w:rFonts w:ascii="Times New Roman" w:hAnsi="Times New Roman" w:cs="Times New Roman"/>
        </w:rPr>
        <w:t>类零售业在城市核心区外缘占比最高</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2</w:t>
      </w:r>
      <w:r>
        <w:rPr>
          <w:rFonts w:ascii="Times New Roman" w:hAnsi="Times New Roman" w:cs="Times New Roman"/>
        </w:rPr>
        <w:t>．</w:t>
      </w:r>
      <w:r w:rsidRPr="006D0967">
        <w:rPr>
          <w:rFonts w:ascii="Times New Roman" w:hAnsi="Times New Roman" w:cs="Times New Roman"/>
        </w:rPr>
        <w:t>影响</w:t>
      </w:r>
      <w:r w:rsidRPr="006D0967">
        <w:rPr>
          <w:rFonts w:hAnsi="宋体" w:cs="Times New Roman"/>
        </w:rPr>
        <w:t>Ⅰ</w:t>
      </w:r>
      <w:r w:rsidRPr="006D0967">
        <w:rPr>
          <w:rFonts w:ascii="Times New Roman" w:hAnsi="Times New Roman" w:cs="Times New Roman"/>
        </w:rPr>
        <w:t>类和</w:t>
      </w:r>
      <w:r w:rsidRPr="006D0967">
        <w:rPr>
          <w:rFonts w:hAnsi="宋体" w:cs="Times New Roman"/>
        </w:rPr>
        <w:t>Ⅱ</w:t>
      </w:r>
      <w:r w:rsidRPr="006D0967">
        <w:rPr>
          <w:rFonts w:ascii="Times New Roman" w:hAnsi="Times New Roman" w:cs="Times New Roman"/>
        </w:rPr>
        <w:t>类零售业在距钟楼</w:t>
      </w:r>
      <w:r w:rsidRPr="006D0967">
        <w:rPr>
          <w:rFonts w:ascii="Times New Roman" w:hAnsi="Times New Roman" w:cs="Times New Roman"/>
        </w:rPr>
        <w:t>9</w:t>
      </w:r>
      <w:r>
        <w:rPr>
          <w:rFonts w:ascii="Times New Roman" w:hAnsi="Times New Roman" w:cs="Times New Roman"/>
        </w:rPr>
        <w:t xml:space="preserve"> </w:t>
      </w:r>
      <w:r w:rsidRPr="006D0967">
        <w:rPr>
          <w:rFonts w:ascii="Times New Roman" w:hAnsi="Times New Roman" w:cs="Times New Roman"/>
        </w:rPr>
        <w:t>km</w:t>
      </w:r>
      <w:r w:rsidRPr="006D0967">
        <w:rPr>
          <w:rFonts w:ascii="Times New Roman" w:hAnsi="Times New Roman" w:cs="Times New Roman"/>
        </w:rPr>
        <w:t>处数量占比发生明显变化的主要因素</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地租水平与交通状况</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消费能力与交通状况</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消费能力与用工成本</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地租水平和用工成本</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3</w:t>
      </w:r>
      <w:r>
        <w:rPr>
          <w:rFonts w:ascii="Times New Roman" w:hAnsi="Times New Roman" w:cs="Times New Roman"/>
        </w:rPr>
        <w:t>．</w:t>
      </w:r>
      <w:r w:rsidRPr="006D0967">
        <w:rPr>
          <w:rFonts w:hAnsi="宋体" w:cs="Times New Roman"/>
        </w:rPr>
        <w:t>Ⅰ</w:t>
      </w:r>
      <w:r w:rsidRPr="006D0967">
        <w:rPr>
          <w:rFonts w:ascii="Times New Roman" w:hAnsi="Times New Roman" w:cs="Times New Roman"/>
        </w:rPr>
        <w:t>类零售业主要销售的商品包括</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hAnsi="宋体" w:cs="Times New Roman"/>
        </w:rPr>
        <w:t>①</w:t>
      </w:r>
      <w:r w:rsidRPr="006D0967">
        <w:rPr>
          <w:rFonts w:ascii="Times New Roman" w:hAnsi="Times New Roman" w:cs="Times New Roman"/>
        </w:rPr>
        <w:t>汽车配件</w:t>
      </w:r>
      <w:r>
        <w:rPr>
          <w:rFonts w:ascii="Times New Roman" w:hAnsi="Times New Roman" w:cs="Times New Roman"/>
        </w:rPr>
        <w:t xml:space="preserve">　</w:t>
      </w:r>
      <w:r w:rsidRPr="006D0967">
        <w:rPr>
          <w:rFonts w:hAnsi="宋体" w:cs="Times New Roman"/>
        </w:rPr>
        <w:t>②</w:t>
      </w:r>
      <w:r w:rsidRPr="006D0967">
        <w:rPr>
          <w:rFonts w:ascii="Times New Roman" w:hAnsi="Times New Roman" w:cs="Times New Roman"/>
        </w:rPr>
        <w:t>食品饮料</w:t>
      </w:r>
      <w:r>
        <w:rPr>
          <w:rFonts w:ascii="Times New Roman" w:hAnsi="Times New Roman" w:cs="Times New Roman"/>
        </w:rPr>
        <w:t xml:space="preserve">　</w:t>
      </w:r>
      <w:r w:rsidRPr="006D0967">
        <w:rPr>
          <w:rFonts w:hAnsi="宋体" w:cs="Times New Roman"/>
        </w:rPr>
        <w:t>③</w:t>
      </w:r>
      <w:r w:rsidRPr="006D0967">
        <w:rPr>
          <w:rFonts w:ascii="Times New Roman" w:hAnsi="Times New Roman" w:cs="Times New Roman"/>
        </w:rPr>
        <w:t>家具装饰</w:t>
      </w:r>
      <w:r>
        <w:rPr>
          <w:rFonts w:ascii="Times New Roman" w:hAnsi="Times New Roman" w:cs="Times New Roman"/>
        </w:rPr>
        <w:t xml:space="preserve">　</w:t>
      </w:r>
      <w:r w:rsidRPr="006D0967">
        <w:rPr>
          <w:rFonts w:hAnsi="宋体" w:cs="Times New Roman"/>
        </w:rPr>
        <w:t>④</w:t>
      </w:r>
      <w:r w:rsidRPr="006D0967">
        <w:rPr>
          <w:rFonts w:ascii="Times New Roman" w:hAnsi="Times New Roman" w:cs="Times New Roman"/>
        </w:rPr>
        <w:t>文体用品</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hAnsi="宋体" w:cs="Times New Roman"/>
        </w:rPr>
        <w:t>①②</w:t>
      </w:r>
      <w:r>
        <w:rPr>
          <w:rFonts w:ascii="Times New Roman" w:hAnsi="Times New Roman" w:cs="Times New Roman"/>
        </w:rPr>
        <w:t xml:space="preserve">  </w:t>
      </w:r>
      <w:r w:rsidRPr="006D0967">
        <w:rPr>
          <w:rFonts w:ascii="Times New Roman" w:hAnsi="Times New Roman" w:cs="Times New Roman"/>
        </w:rPr>
        <w:t>B</w:t>
      </w:r>
      <w:r>
        <w:rPr>
          <w:rFonts w:ascii="Times New Roman" w:hAnsi="Times New Roman" w:cs="Times New Roman"/>
        </w:rPr>
        <w:t>．</w:t>
      </w:r>
      <w:r w:rsidRPr="006D0967">
        <w:rPr>
          <w:rFonts w:hAnsi="宋体" w:cs="Times New Roman"/>
        </w:rPr>
        <w:t>①③</w:t>
      </w:r>
      <w:r>
        <w:rPr>
          <w:rFonts w:ascii="Times New Roman" w:hAnsi="Times New Roman" w:cs="Times New Roman"/>
        </w:rPr>
        <w:t xml:space="preserve">  </w:t>
      </w:r>
      <w:r w:rsidRPr="006D0967">
        <w:rPr>
          <w:rFonts w:ascii="Times New Roman" w:hAnsi="Times New Roman" w:cs="Times New Roman"/>
        </w:rPr>
        <w:t>C</w:t>
      </w:r>
      <w:r>
        <w:rPr>
          <w:rFonts w:ascii="Times New Roman" w:hAnsi="Times New Roman" w:cs="Times New Roman"/>
        </w:rPr>
        <w:t>．</w:t>
      </w:r>
      <w:r w:rsidRPr="006D0967">
        <w:rPr>
          <w:rFonts w:hAnsi="宋体" w:cs="Times New Roman"/>
        </w:rPr>
        <w:t>②④</w:t>
      </w:r>
      <w:r>
        <w:rPr>
          <w:rFonts w:ascii="Times New Roman" w:hAnsi="Times New Roman" w:cs="Times New Roman"/>
        </w:rPr>
        <w:t xml:space="preserve">  </w:t>
      </w:r>
      <w:r w:rsidRPr="006D0967">
        <w:rPr>
          <w:rFonts w:ascii="Times New Roman" w:hAnsi="Times New Roman" w:cs="Times New Roman"/>
        </w:rPr>
        <w:t>D</w:t>
      </w:r>
      <w:r>
        <w:rPr>
          <w:rFonts w:ascii="Times New Roman" w:hAnsi="Times New Roman" w:cs="Times New Roman"/>
        </w:rPr>
        <w:t>．</w:t>
      </w:r>
      <w:r w:rsidRPr="006D0967">
        <w:rPr>
          <w:rFonts w:hAnsi="宋体" w:cs="Times New Roman"/>
        </w:rPr>
        <w:t>③④</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eastAsia="黑体" w:hAnsi="Times New Roman" w:cs="Times New Roman"/>
        </w:rPr>
        <w:t>考向</w:t>
      </w:r>
      <w:r w:rsidRPr="006D0967">
        <w:rPr>
          <w:rFonts w:ascii="Times New Roman" w:eastAsia="黑体" w:hAnsi="Times New Roman" w:cs="Times New Roman"/>
        </w:rPr>
        <w:t>2</w:t>
      </w:r>
      <w:r>
        <w:rPr>
          <w:rFonts w:ascii="Times New Roman" w:eastAsia="黑体" w:hAnsi="Times New Roman" w:cs="Times New Roman"/>
        </w:rPr>
        <w:t xml:space="preserve">　</w:t>
      </w:r>
      <w:r w:rsidRPr="006D0967">
        <w:rPr>
          <w:rFonts w:ascii="Times New Roman" w:eastAsia="黑体" w:hAnsi="Times New Roman" w:cs="Times New Roman"/>
        </w:rPr>
        <w:t>通过</w:t>
      </w:r>
      <w:r w:rsidRPr="006D0967">
        <w:rPr>
          <w:rFonts w:hAnsi="宋体" w:cs="Times New Roman"/>
        </w:rPr>
        <w:t>“</w:t>
      </w:r>
      <w:r w:rsidRPr="006D0967">
        <w:rPr>
          <w:rFonts w:ascii="Times New Roman" w:eastAsia="黑体" w:hAnsi="Times New Roman" w:cs="Times New Roman"/>
        </w:rPr>
        <w:t>中心地理论</w:t>
      </w:r>
      <w:r w:rsidRPr="006D0967">
        <w:rPr>
          <w:rFonts w:hAnsi="宋体" w:cs="Times New Roman"/>
        </w:rPr>
        <w:t>”</w:t>
      </w:r>
      <w:r w:rsidRPr="006D0967">
        <w:rPr>
          <w:rFonts w:ascii="Times New Roman" w:eastAsia="黑体" w:hAnsi="Times New Roman" w:cs="Times New Roman"/>
        </w:rPr>
        <w:t>考查</w:t>
      </w:r>
      <w:r w:rsidRPr="006D0967">
        <w:rPr>
          <w:rFonts w:hAnsi="宋体" w:cs="Times New Roman"/>
        </w:rPr>
        <w:t>“</w:t>
      </w:r>
      <w:r w:rsidRPr="006D0967">
        <w:rPr>
          <w:rFonts w:ascii="Times New Roman" w:eastAsia="黑体" w:hAnsi="Times New Roman" w:cs="Times New Roman"/>
        </w:rPr>
        <w:t>地理实践力</w:t>
      </w:r>
      <w:r w:rsidRPr="006D0967">
        <w:rPr>
          <w:rFonts w:hAnsi="宋体" w:cs="Times New Roman"/>
        </w:rPr>
        <w:t>”</w:t>
      </w:r>
    </w:p>
    <w:p w:rsidR="00B36783" w:rsidRDefault="00B36783" w:rsidP="00B36783">
      <w:pPr>
        <w:pStyle w:val="a5"/>
        <w:tabs>
          <w:tab w:val="left" w:pos="3544"/>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6D0967">
        <w:rPr>
          <w:rFonts w:ascii="Times New Roman" w:hAnsi="Times New Roman" w:cs="Times New Roman"/>
        </w:rPr>
        <w:t>2023·</w:t>
      </w:r>
      <w:r w:rsidRPr="006D0967">
        <w:rPr>
          <w:rFonts w:ascii="Times New Roman" w:hAnsi="Times New Roman" w:cs="Times New Roman"/>
        </w:rPr>
        <w:t>江苏如皋模拟</w:t>
      </w:r>
      <w:r>
        <w:rPr>
          <w:rFonts w:ascii="Times New Roman" w:hAnsi="Times New Roman" w:cs="Times New Roman"/>
        </w:rPr>
        <w:t>)</w:t>
      </w:r>
      <w:r w:rsidRPr="006D0967">
        <w:rPr>
          <w:rFonts w:ascii="Times New Roman" w:eastAsia="楷体_GB2312" w:hAnsi="Times New Roman" w:cs="Times New Roman"/>
        </w:rPr>
        <w:t>从快递物流的区域性来看，物流节点按照功能主要分为三个等级：区域集散中心、城市分拨中心和城市配送网点。下图示意南京都市圈快递企业网点的空间布局。</w:t>
      </w:r>
      <w:r w:rsidRPr="006D0967">
        <w:rPr>
          <w:rFonts w:ascii="Times New Roman" w:hAnsi="Times New Roman" w:cs="Times New Roman"/>
        </w:rPr>
        <w:t>据此完成</w:t>
      </w:r>
      <w:r w:rsidRPr="006D0967">
        <w:rPr>
          <w:rFonts w:ascii="Times New Roman" w:hAnsi="Times New Roman" w:cs="Times New Roman"/>
        </w:rPr>
        <w:t>4</w:t>
      </w:r>
      <w:r>
        <w:rPr>
          <w:rFonts w:ascii="Times New Roman" w:hAnsi="Times New Roman" w:cs="Times New Roman"/>
        </w:rPr>
        <w:t>～</w:t>
      </w:r>
      <w:r w:rsidRPr="006D0967">
        <w:rPr>
          <w:rFonts w:ascii="Times New Roman" w:hAnsi="Times New Roman" w:cs="Times New Roman"/>
        </w:rPr>
        <w:t>6</w:t>
      </w:r>
      <w:r w:rsidRPr="006D0967">
        <w:rPr>
          <w:rFonts w:ascii="Times New Roman" w:hAnsi="Times New Roman" w:cs="Times New Roman"/>
        </w:rPr>
        <w:t>题</w:t>
      </w:r>
      <w:r>
        <w:rPr>
          <w:rFonts w:ascii="Times New Roman" w:hAnsi="Times New Roman" w:cs="Times New Roman"/>
        </w:rPr>
        <w:t>。</w:t>
      </w:r>
    </w:p>
    <w:p w:rsidR="00B36783" w:rsidRDefault="00B36783" w:rsidP="00B36783">
      <w:pPr>
        <w:pStyle w:val="a5"/>
        <w:tabs>
          <w:tab w:val="left" w:pos="3544"/>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hint="eastAsia"/>
        </w:rPr>
        <w:instrText xml:space="preserve"> 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第一部分　自然地理</w:instrText>
      </w:r>
      <w:r>
        <w:rPr>
          <w:rFonts w:ascii="Times New Roman" w:hAnsi="Times New Roman" w:cs="Times New Roman" w:hint="eastAsia"/>
        </w:rPr>
        <w:instrText xml:space="preserve">\\S1053.TIF"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\\S1053.TIF"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"D:\\2024\\</w:instrText>
      </w:r>
      <w:r>
        <w:rPr>
          <w:rFonts w:ascii="Times New Roman" w:hAnsi="Times New Roman" w:cs="Times New Roman" w:hint="eastAsia"/>
        </w:rPr>
        <w:instrText>一轮</w:instrText>
      </w:r>
      <w:r>
        <w:rPr>
          <w:rFonts w:ascii="Times New Roman" w:hAnsi="Times New Roman" w:cs="Times New Roman" w:hint="eastAsia"/>
        </w:rPr>
        <w:instrText>\\</w:instrText>
      </w:r>
      <w:r>
        <w:rPr>
          <w:rFonts w:ascii="Times New Roman" w:hAnsi="Times New Roman" w:cs="Times New Roman" w:hint="eastAsia"/>
        </w:rPr>
        <w:instrText>地理</w:instrText>
      </w:r>
      <w:r>
        <w:rPr>
          <w:rFonts w:ascii="Times New Roman" w:hAnsi="Times New Roman" w:cs="Times New Roman" w:hint="eastAsia"/>
        </w:rPr>
        <w:instrText>\\</w:instrText>
      </w:r>
      <w:r>
        <w:rPr>
          <w:rFonts w:ascii="Times New Roman" w:hAnsi="Times New Roman" w:cs="Times New Roman" w:hint="eastAsia"/>
        </w:rPr>
        <w:instrText>地理鲁教鲁云（通用）</w:instrText>
      </w:r>
      <w:r>
        <w:rPr>
          <w:rFonts w:ascii="Times New Roman" w:hAnsi="Times New Roman" w:cs="Times New Roman" w:hint="eastAsia"/>
        </w:rPr>
        <w:instrText>\\</w:instrText>
      </w:r>
      <w:r>
        <w:rPr>
          <w:rFonts w:ascii="Times New Roman" w:hAnsi="Times New Roman" w:cs="Times New Roman" w:hint="eastAsia"/>
        </w:rPr>
        <w:instrText>学生</w:instrText>
      </w:r>
      <w:r>
        <w:rPr>
          <w:rFonts w:ascii="Times New Roman" w:hAnsi="Times New Roman" w:cs="Times New Roman" w:hint="eastAsia"/>
        </w:rPr>
        <w:instrText>word\\</w:instrText>
      </w:r>
      <w:r>
        <w:rPr>
          <w:rFonts w:ascii="Times New Roman" w:hAnsi="Times New Roman" w:cs="Times New Roman" w:hint="eastAsia"/>
        </w:rPr>
        <w:instrText>学生</w:instrText>
      </w:r>
      <w:r>
        <w:rPr>
          <w:rFonts w:ascii="Times New Roman" w:hAnsi="Times New Roman" w:cs="Times New Roman" w:hint="eastAsia"/>
        </w:rPr>
        <w:instrText>\\</w:instrText>
      </w:r>
      <w:r>
        <w:rPr>
          <w:rFonts w:ascii="Times New Roman" w:hAnsi="Times New Roman" w:cs="Times New Roman" w:hint="eastAsia"/>
        </w:rPr>
        <w:instrText>第二部分　人文地理</w:instrText>
      </w:r>
      <w:r>
        <w:rPr>
          <w:rFonts w:ascii="Times New Roman" w:hAnsi="Times New Roman" w:cs="Times New Roman" w:hint="eastAsia"/>
        </w:rPr>
        <w:instrText>\\S1053.TIF"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6941">
        <w:rPr>
          <w:rFonts w:ascii="Times New Roman" w:hAnsi="Times New Roman" w:cs="Times New Roman"/>
        </w:rPr>
        <w:fldChar w:fldCharType="begin"/>
      </w:r>
      <w:r w:rsidR="00876941">
        <w:rPr>
          <w:rFonts w:ascii="Times New Roman" w:hAnsi="Times New Roman" w:cs="Times New Roman"/>
        </w:rPr>
        <w:instrText xml:space="preserve"> </w:instrText>
      </w:r>
      <w:r w:rsidR="00876941">
        <w:rPr>
          <w:rFonts w:ascii="Times New Roman" w:hAnsi="Times New Roman" w:cs="Times New Roman" w:hint="eastAsia"/>
        </w:rPr>
        <w:instrText>INCLUDEPICTURE  "D:\\2024\\</w:instrText>
      </w:r>
      <w:r w:rsidR="00876941">
        <w:rPr>
          <w:rFonts w:ascii="Times New Roman" w:hAnsi="Times New Roman" w:cs="Times New Roman" w:hint="eastAsia"/>
        </w:rPr>
        <w:instrText>一轮</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w:instrText>
      </w:r>
      <w:r w:rsidR="00876941">
        <w:rPr>
          <w:rFonts w:ascii="Times New Roman" w:hAnsi="Times New Roman" w:cs="Times New Roman" w:hint="eastAsia"/>
        </w:rPr>
        <w:instrText>\\</w:instrText>
      </w:r>
      <w:r w:rsidR="00876941">
        <w:rPr>
          <w:rFonts w:ascii="Times New Roman" w:hAnsi="Times New Roman" w:cs="Times New Roman" w:hint="eastAsia"/>
        </w:rPr>
        <w:instrText>地理鲁教鲁云（通用）</w:instrText>
      </w:r>
      <w:r w:rsidR="00876941">
        <w:rPr>
          <w:rFonts w:ascii="Times New Roman" w:hAnsi="Times New Roman" w:cs="Times New Roman" w:hint="eastAsia"/>
        </w:rPr>
        <w:instrText>\\</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word\\</w:instrText>
      </w:r>
      <w:r w:rsidR="00876941">
        <w:rPr>
          <w:rFonts w:ascii="Times New Roman" w:hAnsi="Times New Roman" w:cs="Times New Roman" w:hint="eastAsia"/>
        </w:rPr>
        <w:instrText>学生</w:instrText>
      </w:r>
      <w:r w:rsidR="00876941">
        <w:rPr>
          <w:rFonts w:ascii="Times New Roman" w:hAnsi="Times New Roman" w:cs="Times New Roman" w:hint="eastAsia"/>
        </w:rPr>
        <w:instrText>\\</w:instrText>
      </w:r>
      <w:r w:rsidR="00876941">
        <w:rPr>
          <w:rFonts w:ascii="Times New Roman" w:hAnsi="Times New Roman" w:cs="Times New Roman" w:hint="eastAsia"/>
        </w:rPr>
        <w:instrText>第二部分　人文地理</w:instrText>
      </w:r>
      <w:r w:rsidR="00876941">
        <w:rPr>
          <w:rFonts w:ascii="Times New Roman" w:hAnsi="Times New Roman" w:cs="Times New Roman" w:hint="eastAsia"/>
        </w:rPr>
        <w:instrText>\\S1053.TIF" \* MERGEFORMATINET</w:instrText>
      </w:r>
      <w:r w:rsidR="00876941">
        <w:rPr>
          <w:rFonts w:ascii="Times New Roman" w:hAnsi="Times New Roman" w:cs="Times New Roman"/>
        </w:rPr>
        <w:instrText xml:space="preserve"> </w:instrText>
      </w:r>
      <w:r w:rsidR="00876941">
        <w:rPr>
          <w:rFonts w:ascii="Times New Roman" w:hAnsi="Times New Roman" w:cs="Times New Roman"/>
        </w:rPr>
        <w:fldChar w:fldCharType="separate"/>
      </w:r>
      <w:r w:rsidR="00303E07">
        <w:rPr>
          <w:rFonts w:ascii="Times New Roman" w:hAnsi="Times New Roman" w:cs="Times New Roman"/>
        </w:rPr>
        <w:pict>
          <v:shape id="_x0000_i1039" type="#_x0000_t75" style="width:141.85pt;height:199.3pt">
            <v:imagedata r:id="rId32" r:href="rId33"/>
          </v:shape>
        </w:pict>
      </w:r>
      <w:r w:rsidR="00876941">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4</w:t>
      </w:r>
      <w:r>
        <w:rPr>
          <w:rFonts w:ascii="Times New Roman" w:hAnsi="Times New Roman" w:cs="Times New Roman"/>
        </w:rPr>
        <w:t>．</w:t>
      </w:r>
      <w:r w:rsidRPr="006D0967">
        <w:rPr>
          <w:rFonts w:ascii="Times New Roman" w:hAnsi="Times New Roman" w:cs="Times New Roman"/>
        </w:rPr>
        <w:t>建设快递城市配送网点应着重考虑</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人口密度</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地租水平</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人员工资</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交通状况</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5</w:t>
      </w:r>
      <w:r>
        <w:rPr>
          <w:rFonts w:ascii="Times New Roman" w:hAnsi="Times New Roman" w:cs="Times New Roman"/>
        </w:rPr>
        <w:t>．</w:t>
      </w:r>
      <w:r w:rsidRPr="006D0967">
        <w:rPr>
          <w:rFonts w:ascii="Times New Roman" w:hAnsi="Times New Roman" w:cs="Times New Roman"/>
        </w:rPr>
        <w:t>在南京都市圈设立一个区域分拨中心</w:t>
      </w:r>
      <w:r>
        <w:rPr>
          <w:rFonts w:ascii="Times New Roman" w:hAnsi="Times New Roman" w:cs="Times New Roman"/>
        </w:rPr>
        <w:t>，</w:t>
      </w:r>
      <w:r w:rsidRPr="006D0967">
        <w:rPr>
          <w:rFonts w:ascii="Times New Roman" w:hAnsi="Times New Roman" w:cs="Times New Roman"/>
        </w:rPr>
        <w:t>最可能位于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南京市郊区</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马鞍山市中心</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镇江长江边</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扬州商业区</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6</w:t>
      </w:r>
      <w:r>
        <w:rPr>
          <w:rFonts w:ascii="Times New Roman" w:hAnsi="Times New Roman" w:cs="Times New Roman"/>
        </w:rPr>
        <w:t>．</w:t>
      </w:r>
      <w:r w:rsidRPr="006D0967">
        <w:rPr>
          <w:rFonts w:ascii="Times New Roman" w:hAnsi="Times New Roman" w:cs="Times New Roman"/>
        </w:rPr>
        <w:t>图中单个快递企业网点服务范围比较大的城市是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A</w:t>
      </w:r>
      <w:r>
        <w:rPr>
          <w:rFonts w:ascii="Times New Roman" w:hAnsi="Times New Roman" w:cs="Times New Roman"/>
        </w:rPr>
        <w:t>．</w:t>
      </w:r>
      <w:r w:rsidRPr="006D0967">
        <w:rPr>
          <w:rFonts w:ascii="Times New Roman" w:hAnsi="Times New Roman" w:cs="Times New Roman"/>
        </w:rPr>
        <w:t>南京</w:t>
      </w:r>
      <w:r>
        <w:rPr>
          <w:rFonts w:ascii="Times New Roman" w:hAnsi="Times New Roman" w:cs="Times New Roman"/>
        </w:rPr>
        <w:t>、</w:t>
      </w:r>
      <w:r w:rsidRPr="006D0967">
        <w:rPr>
          <w:rFonts w:ascii="Times New Roman" w:hAnsi="Times New Roman" w:cs="Times New Roman"/>
        </w:rPr>
        <w:t>镇江</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B</w:t>
      </w:r>
      <w:r>
        <w:rPr>
          <w:rFonts w:ascii="Times New Roman" w:hAnsi="Times New Roman" w:cs="Times New Roman"/>
        </w:rPr>
        <w:t>．</w:t>
      </w:r>
      <w:r w:rsidRPr="006D0967">
        <w:rPr>
          <w:rFonts w:ascii="Times New Roman" w:hAnsi="Times New Roman" w:cs="Times New Roman"/>
        </w:rPr>
        <w:t>扬州</w:t>
      </w:r>
      <w:r>
        <w:rPr>
          <w:rFonts w:ascii="Times New Roman" w:hAnsi="Times New Roman" w:cs="Times New Roman"/>
        </w:rPr>
        <w:t>、</w:t>
      </w:r>
      <w:r w:rsidRPr="006D0967">
        <w:rPr>
          <w:rFonts w:ascii="Times New Roman" w:hAnsi="Times New Roman" w:cs="Times New Roman"/>
        </w:rPr>
        <w:t>镇江</w:t>
      </w:r>
    </w:p>
    <w:p w:rsidR="005016E6" w:rsidRPr="00B36783" w:rsidRDefault="00B36783" w:rsidP="00B36783">
      <w:pPr>
        <w:pStyle w:val="a5"/>
        <w:tabs>
          <w:tab w:val="left" w:pos="3544"/>
        </w:tabs>
        <w:snapToGrid w:val="0"/>
        <w:spacing w:line="360" w:lineRule="auto"/>
        <w:rPr>
          <w:rFonts w:ascii="Times New Roman" w:hAnsi="Times New Roman" w:cs="Times New Roman"/>
        </w:rPr>
      </w:pPr>
      <w:r w:rsidRPr="006D0967">
        <w:rPr>
          <w:rFonts w:ascii="Times New Roman" w:hAnsi="Times New Roman" w:cs="Times New Roman"/>
        </w:rPr>
        <w:t>C</w:t>
      </w:r>
      <w:r>
        <w:rPr>
          <w:rFonts w:ascii="Times New Roman" w:hAnsi="Times New Roman" w:cs="Times New Roman"/>
        </w:rPr>
        <w:t>．</w:t>
      </w:r>
      <w:r w:rsidRPr="006D0967">
        <w:rPr>
          <w:rFonts w:ascii="Times New Roman" w:hAnsi="Times New Roman" w:cs="Times New Roman"/>
        </w:rPr>
        <w:t>南京</w:t>
      </w:r>
      <w:r>
        <w:rPr>
          <w:rFonts w:ascii="Times New Roman" w:hAnsi="Times New Roman" w:cs="Times New Roman"/>
        </w:rPr>
        <w:t>、</w:t>
      </w:r>
      <w:r w:rsidRPr="006D0967">
        <w:rPr>
          <w:rFonts w:ascii="Times New Roman" w:hAnsi="Times New Roman" w:cs="Times New Roman"/>
        </w:rPr>
        <w:t>淮安</w:t>
      </w:r>
      <w:r>
        <w:rPr>
          <w:rFonts w:ascii="Times New Roman" w:hAnsi="Times New Roman" w:cs="Times New Roman"/>
        </w:rPr>
        <w:t xml:space="preserve">  </w:t>
      </w:r>
      <w:r>
        <w:rPr>
          <w:rFonts w:ascii="Times New Roman" w:hAnsi="Times New Roman" w:cs="Times New Roman"/>
        </w:rPr>
        <w:tab/>
      </w:r>
      <w:r w:rsidRPr="006D0967">
        <w:rPr>
          <w:rFonts w:ascii="Times New Roman" w:hAnsi="Times New Roman" w:cs="Times New Roman"/>
        </w:rPr>
        <w:t>D</w:t>
      </w:r>
      <w:r>
        <w:rPr>
          <w:rFonts w:ascii="Times New Roman" w:hAnsi="Times New Roman" w:cs="Times New Roman"/>
        </w:rPr>
        <w:t>．</w:t>
      </w:r>
      <w:r w:rsidRPr="006D0967">
        <w:rPr>
          <w:rFonts w:ascii="Times New Roman" w:hAnsi="Times New Roman" w:cs="Times New Roman"/>
        </w:rPr>
        <w:t>滁州</w:t>
      </w:r>
      <w:r>
        <w:rPr>
          <w:rFonts w:ascii="Times New Roman" w:hAnsi="Times New Roman" w:cs="Times New Roman"/>
        </w:rPr>
        <w:t>、</w:t>
      </w:r>
      <w:r w:rsidRPr="006D0967">
        <w:rPr>
          <w:rFonts w:ascii="Times New Roman" w:hAnsi="Times New Roman" w:cs="Times New Roman"/>
        </w:rPr>
        <w:t>宣城</w:t>
      </w:r>
      <w:bookmarkEnd w:id="0"/>
    </w:p>
    <w:sectPr w:rsidR="005016E6" w:rsidRPr="00B36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941" w:rsidRDefault="00876941" w:rsidP="007729ED">
      <w:r>
        <w:separator/>
      </w:r>
    </w:p>
  </w:endnote>
  <w:endnote w:type="continuationSeparator" w:id="0">
    <w:p w:rsidR="00876941" w:rsidRDefault="00876941" w:rsidP="0077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FB" w:usb2="00000029"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GBK_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941" w:rsidRDefault="00876941" w:rsidP="007729ED">
      <w:r>
        <w:separator/>
      </w:r>
    </w:p>
  </w:footnote>
  <w:footnote w:type="continuationSeparator" w:id="0">
    <w:p w:rsidR="00876941" w:rsidRDefault="00876941" w:rsidP="0077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25E"/>
    <w:rsid w:val="00017882"/>
    <w:rsid w:val="00163F44"/>
    <w:rsid w:val="00166C3E"/>
    <w:rsid w:val="002B6696"/>
    <w:rsid w:val="00303E07"/>
    <w:rsid w:val="003927FE"/>
    <w:rsid w:val="004339CC"/>
    <w:rsid w:val="004D225E"/>
    <w:rsid w:val="004F29F1"/>
    <w:rsid w:val="005016E6"/>
    <w:rsid w:val="00605AE8"/>
    <w:rsid w:val="006E1E62"/>
    <w:rsid w:val="007729ED"/>
    <w:rsid w:val="00876941"/>
    <w:rsid w:val="00B36783"/>
    <w:rsid w:val="00D17CFB"/>
    <w:rsid w:val="00D63B23"/>
    <w:rsid w:val="00F01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D72A7F-5EF1-46FB-A9A1-0669C412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rsid w:val="00B3678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29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7729ED"/>
    <w:rPr>
      <w:kern w:val="2"/>
      <w:sz w:val="18"/>
      <w:szCs w:val="18"/>
    </w:rPr>
  </w:style>
  <w:style w:type="paragraph" w:styleId="a4">
    <w:name w:val="footer"/>
    <w:basedOn w:val="a"/>
    <w:link w:val="Char0"/>
    <w:uiPriority w:val="99"/>
    <w:unhideWhenUsed/>
    <w:rsid w:val="007729ED"/>
    <w:pPr>
      <w:tabs>
        <w:tab w:val="center" w:pos="4153"/>
        <w:tab w:val="right" w:pos="8306"/>
      </w:tabs>
      <w:snapToGrid w:val="0"/>
      <w:jc w:val="left"/>
    </w:pPr>
    <w:rPr>
      <w:sz w:val="18"/>
      <w:szCs w:val="18"/>
    </w:rPr>
  </w:style>
  <w:style w:type="character" w:customStyle="1" w:styleId="Char0">
    <w:name w:val="页脚 Char"/>
    <w:link w:val="a4"/>
    <w:uiPriority w:val="99"/>
    <w:rsid w:val="007729ED"/>
    <w:rPr>
      <w:kern w:val="2"/>
      <w:sz w:val="18"/>
      <w:szCs w:val="18"/>
    </w:rPr>
  </w:style>
  <w:style w:type="character" w:customStyle="1" w:styleId="2Char">
    <w:name w:val="标题 2 Char"/>
    <w:link w:val="2"/>
    <w:rsid w:val="00B36783"/>
    <w:rPr>
      <w:rFonts w:ascii="Arial" w:eastAsia="黑体" w:hAnsi="Arial"/>
      <w:b/>
      <w:bCs/>
      <w:kern w:val="2"/>
      <w:sz w:val="32"/>
      <w:szCs w:val="32"/>
    </w:rPr>
  </w:style>
  <w:style w:type="paragraph" w:styleId="a5">
    <w:name w:val="Plain Text"/>
    <w:basedOn w:val="a"/>
    <w:link w:val="Char1"/>
    <w:rsid w:val="00B36783"/>
    <w:rPr>
      <w:rFonts w:ascii="宋体" w:hAnsi="Courier New" w:cs="Courier New"/>
      <w:szCs w:val="21"/>
    </w:rPr>
  </w:style>
  <w:style w:type="character" w:customStyle="1" w:styleId="Char1">
    <w:name w:val="纯文本 Char"/>
    <w:link w:val="a5"/>
    <w:rsid w:val="00B36783"/>
    <w:rPr>
      <w:rFonts w:ascii="宋体" w:hAnsi="Courier New" w:cs="Courier New"/>
      <w:kern w:val="2"/>
      <w:sz w:val="21"/>
      <w:szCs w:val="21"/>
    </w:rPr>
  </w:style>
  <w:style w:type="table" w:styleId="a6">
    <w:name w:val="Table Grid"/>
    <w:basedOn w:val="a1"/>
    <w:rsid w:val="00B3678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S1048.TIF"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image" Target="S1050.TIF" TargetMode="External"/><Relationship Id="rId34" Type="http://schemas.openxmlformats.org/officeDocument/2006/relationships/fontTable" Target="fontTable.xml"/><Relationship Id="rId7" Type="http://schemas.openxmlformats.org/officeDocument/2006/relationships/image" Target="&#33853;&#23454;&#22522;&#30784;&#30693;&#35782;A.tif" TargetMode="External"/><Relationship Id="rId12" Type="http://schemas.openxmlformats.org/officeDocument/2006/relationships/image" Target="media/image4.png"/><Relationship Id="rId17" Type="http://schemas.openxmlformats.org/officeDocument/2006/relationships/image" Target="&#31361;&#30772;&#26680;&#24515;&#32771;&#28857;A.TIF" TargetMode="External"/><Relationship Id="rId25" Type="http://schemas.openxmlformats.org/officeDocument/2006/relationships/image" Target="&#30495;&#39064;&#30740;&#26512;A.TIF" TargetMode="External"/><Relationship Id="rId33" Type="http://schemas.openxmlformats.org/officeDocument/2006/relationships/image" Target="S1053.TIF"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32771;&#21521;&#39044;&#27979;.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1491;&#25324;.TIF" TargetMode="External"/><Relationship Id="rId24" Type="http://schemas.openxmlformats.org/officeDocument/2006/relationships/image" Target="media/image9.png"/><Relationship Id="rId32" Type="http://schemas.openxmlformats.org/officeDocument/2006/relationships/image" Target="media/image13.png"/><Relationship Id="rId5" Type="http://schemas.openxmlformats.org/officeDocument/2006/relationships/endnotes" Target="endnotes.xml"/><Relationship Id="rId15" Type="http://schemas.openxmlformats.org/officeDocument/2006/relationships/image" Target="&#21491;&#25324;.TIF" TargetMode="External"/><Relationship Id="rId23" Type="http://schemas.openxmlformats.org/officeDocument/2006/relationships/image" Target="&#26126;&#30830;&#21629;&#39064;&#26041;&#21521;.TIF" TargetMode="External"/><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S1049.TIF" TargetMode="External"/><Relationship Id="rId31" Type="http://schemas.openxmlformats.org/officeDocument/2006/relationships/image" Target="S1052.TIF" TargetMode="External"/><Relationship Id="rId4" Type="http://schemas.openxmlformats.org/officeDocument/2006/relationships/footnotes" Target="footnotes.xml"/><Relationship Id="rId9" Type="http://schemas.openxmlformats.org/officeDocument/2006/relationships/image" Target="&#24038;&#25324;.TIF" TargetMode="External"/><Relationship Id="rId14" Type="http://schemas.openxmlformats.org/officeDocument/2006/relationships/image" Target="&#24038;&#25324;.TIF" TargetMode="External"/><Relationship Id="rId22" Type="http://schemas.openxmlformats.org/officeDocument/2006/relationships/image" Target="media/image8.png"/><Relationship Id="rId27" Type="http://schemas.openxmlformats.org/officeDocument/2006/relationships/image" Target="S1051.TIF" TargetMode="External"/><Relationship Id="rId30" Type="http://schemas.openxmlformats.org/officeDocument/2006/relationships/image" Target="media/image12.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8061</Characters>
  <Application>Microsoft Office Word</Application>
  <DocSecurity>0</DocSecurity>
  <Lines>67</Lines>
  <Paragraphs>18</Paragraphs>
  <ScaleCrop>false</ScaleCrop>
  <Company>china</Company>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2020-12-23T07:23:00Z</dcterms:created>
  <dcterms:modified xsi:type="dcterms:W3CDTF">2024-02-24T01:42:00Z</dcterms:modified>
</cp:coreProperties>
</file>