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/>
          <w:b/>
          <w:bCs/>
          <w:sz w:val="30"/>
          <w:szCs w:val="30"/>
        </w:rPr>
      </w:pPr>
      <w:r>
        <w:rPr>
          <w:rFonts w:hint="eastAsia" w:ascii="Calibri" w:hAnsi="Calibri"/>
          <w:b/>
          <w:bCs/>
          <w:sz w:val="30"/>
          <w:szCs w:val="30"/>
        </w:rPr>
        <w:t>扬州二模复习理解性默写（四）</w:t>
      </w:r>
    </w:p>
    <w:p>
      <w:pPr>
        <w:jc w:val="center"/>
        <w:rPr>
          <w:rFonts w:hint="eastAsia" w:ascii="楷体" w:hAnsi="楷体" w:eastAsia="楷体" w:cs="楷体"/>
          <w:b/>
          <w:szCs w:val="21"/>
        </w:rPr>
      </w:pPr>
      <w:r>
        <w:rPr>
          <w:rFonts w:hint="eastAsia" w:ascii="楷体" w:hAnsi="楷体" w:eastAsia="楷体" w:cs="楷体"/>
          <w:b/>
          <w:szCs w:val="21"/>
        </w:rPr>
        <w:t>内容：《六国论》《答司马谏议书》、《燕歌行》《蜀相》《客至》《登高》</w:t>
      </w:r>
    </w:p>
    <w:p>
      <w:pPr>
        <w:jc w:val="center"/>
        <w:rPr>
          <w:rFonts w:hint="eastAsia" w:ascii="楷体" w:hAnsi="楷体" w:eastAsia="楷体" w:cs="楷体"/>
          <w:b/>
          <w:szCs w:val="21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center"/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苏洵在《六国论》中借助“________________，”________________，敏锐地指出了对抗秦国的办法，此举会让对方寝食难安。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  <w:t>（以赂秦之地封天下之谋臣  以事秦之心礼天下之奇才）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苏洵在《六国论》中指出，没有贿赂秦国的国家最终也走向了灭亡，其原因是“________________，________________”。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  <w:t>（盖失强援  不能独完）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在《答司马谏议书》中，作者以“________________，________________”为论证的立足点，对保守派谬论进行驳斥，表明自己坚持变法的立场。（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  <w:t>名实已明  而天下之理得矣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在《答司马谏议书》中，王安石对司马光在来信中对自己因推行变法而冠之以“征利”罪名加以反驳的两句是“________________，________________”。（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  <w:t>为天下理财　不为征利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5.</w:t>
      </w:r>
      <w:r>
        <w:rPr>
          <w:rFonts w:hint="eastAsia" w:ascii="宋体" w:hAnsi="宋体" w:eastAsia="宋体" w:cs="宋体"/>
          <w:sz w:val="21"/>
          <w:szCs w:val="21"/>
        </w:rPr>
        <w:t>高适的《燕歌行》中，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“________________，________________”</w:t>
      </w:r>
      <w:r>
        <w:rPr>
          <w:rFonts w:hint="eastAsia" w:ascii="宋体" w:hAnsi="宋体" w:eastAsia="宋体" w:cs="宋体"/>
          <w:sz w:val="21"/>
          <w:szCs w:val="21"/>
        </w:rPr>
        <w:t>两句声形兼备地突显军行之声威。（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  <w:t>摐金伐鼓下榆关  旌旆逶迤碣石间</w:t>
      </w:r>
      <w:r>
        <w:rPr>
          <w:rFonts w:hint="eastAsia" w:ascii="宋体" w:hAnsi="宋体" w:eastAsia="宋体" w:cs="宋体"/>
          <w:sz w:val="21"/>
          <w:szCs w:val="21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6.</w:t>
      </w:r>
      <w:r>
        <w:rPr>
          <w:rFonts w:hint="eastAsia" w:ascii="宋体" w:hAnsi="宋体" w:eastAsia="宋体" w:cs="宋体"/>
          <w:sz w:val="21"/>
          <w:szCs w:val="21"/>
        </w:rPr>
        <w:t>《燕歌行》中的诗句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“________________”</w:t>
      </w:r>
      <w:r>
        <w:rPr>
          <w:rFonts w:hint="eastAsia" w:ascii="宋体" w:hAnsi="宋体" w:eastAsia="宋体" w:cs="宋体"/>
          <w:sz w:val="21"/>
          <w:szCs w:val="21"/>
        </w:rPr>
        <w:t>，与杜甫在《兵车行》中“去时里正与裹头，归来头百还戍边”所表达的意思相似。（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  <w:t>铁衣远戍辛勤久</w:t>
      </w:r>
      <w:r>
        <w:rPr>
          <w:rFonts w:hint="eastAsia" w:ascii="宋体" w:hAnsi="宋体" w:eastAsia="宋体" w:cs="宋体"/>
          <w:sz w:val="21"/>
          <w:szCs w:val="21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7.</w:t>
      </w:r>
      <w:r>
        <w:rPr>
          <w:rFonts w:hint="eastAsia" w:ascii="宋体" w:hAnsi="宋体" w:eastAsia="宋体" w:cs="宋体"/>
          <w:sz w:val="21"/>
          <w:szCs w:val="21"/>
        </w:rPr>
        <w:t>《蜀相》中将对诸葛亮的崇敬、仰慕和叹惋之情，跟自己壮志难酬的苦痛熔铸成的千古名句是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“________________，________________”</w:t>
      </w:r>
      <w:r>
        <w:rPr>
          <w:rFonts w:hint="eastAsia" w:ascii="宋体" w:hAnsi="宋体" w:eastAsia="宋体" w:cs="宋体"/>
          <w:sz w:val="21"/>
          <w:szCs w:val="21"/>
        </w:rPr>
        <w:t>。（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  <w:t>出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  <w:t>师未捷身先死  长使英雄泪满襟</w:t>
      </w:r>
      <w:r>
        <w:rPr>
          <w:rFonts w:hint="eastAsia" w:ascii="宋体" w:hAnsi="宋体" w:eastAsia="宋体" w:cs="宋体"/>
          <w:sz w:val="21"/>
          <w:szCs w:val="21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8.</w:t>
      </w:r>
      <w:r>
        <w:rPr>
          <w:rFonts w:hint="eastAsia" w:ascii="宋体" w:hAnsi="宋体" w:eastAsia="宋体" w:cs="宋体"/>
          <w:sz w:val="21"/>
          <w:szCs w:val="21"/>
        </w:rPr>
        <w:t>《客至》中表现作者在寂寞之中听闻挚友前来的欣喜与热情的诗句是“________________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，________________</w:t>
      </w:r>
      <w:r>
        <w:rPr>
          <w:rFonts w:hint="eastAsia" w:ascii="宋体" w:hAnsi="宋体" w:eastAsia="宋体" w:cs="宋体"/>
          <w:sz w:val="21"/>
          <w:szCs w:val="21"/>
        </w:rPr>
        <w:t>。”（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  <w:t>花径不曾缘客扫  蓬门今始为君开</w:t>
      </w:r>
      <w:r>
        <w:rPr>
          <w:rFonts w:hint="eastAsia" w:ascii="宋体" w:hAnsi="宋体" w:eastAsia="宋体" w:cs="宋体"/>
          <w:sz w:val="21"/>
          <w:szCs w:val="21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9.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长江是丰富的。面对长江，孔子有“逝者如斯夫，不舍昼夜”的感叹；李白有“孤帆远影碧空尽，唯见长江天际流”的情思；杜甫有“________________，________________”的壮阔描绘。</w:t>
      </w:r>
      <w:r>
        <w:rPr>
          <w:rFonts w:hint="eastAsia" w:ascii="宋体" w:hAnsi="宋体" w:eastAsia="宋体" w:cs="宋体"/>
          <w:sz w:val="21"/>
          <w:szCs w:val="21"/>
        </w:rPr>
        <w:t>(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  <w:t>无边落木萧萧下, 不尽长江滚滚来</w:t>
      </w:r>
      <w:r>
        <w:rPr>
          <w:rFonts w:hint="eastAsia" w:ascii="宋体" w:hAnsi="宋体" w:eastAsia="宋体" w:cs="宋体"/>
          <w:sz w:val="21"/>
          <w:szCs w:val="21"/>
        </w:rPr>
        <w:t>)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10.</w:t>
      </w:r>
      <w:r>
        <w:rPr>
          <w:rFonts w:hint="eastAsia" w:ascii="宋体" w:hAnsi="宋体" w:eastAsia="宋体" w:cs="宋体"/>
          <w:sz w:val="24"/>
          <w:szCs w:val="24"/>
        </w:rPr>
        <w:t>《六国论》中用“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________________，________________</w:t>
      </w:r>
      <w:r>
        <w:rPr>
          <w:rFonts w:hint="eastAsia" w:ascii="宋体" w:hAnsi="宋体" w:eastAsia="宋体" w:cs="宋体"/>
          <w:sz w:val="24"/>
          <w:szCs w:val="24"/>
        </w:rPr>
        <w:t>”两句，形象地描写向敌人屈膝的国君对国家的疆土毫不爱惜。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  <w:t>举以予人，如弃草芥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cs="宋体"/>
          <w:b/>
          <w:bCs/>
          <w:color w:val="FF0000"/>
          <w:sz w:val="21"/>
          <w:szCs w:val="21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11.</w:t>
      </w:r>
      <w:r>
        <w:rPr>
          <w:rFonts w:hint="eastAsia"/>
        </w:rPr>
        <w:t>《燕歌行》中，“____________________</w:t>
      </w:r>
      <w:r>
        <w:rPr>
          <w:rFonts w:hint="eastAsia"/>
          <w:lang w:eastAsia="zh-CN"/>
        </w:rPr>
        <w:t>，</w:t>
      </w:r>
      <w:r>
        <w:rPr>
          <w:rFonts w:hint="eastAsia"/>
        </w:rPr>
        <w:t>______________________”这两句写出边地自然环境艰苦，敌军进攻猛烈，官兵处境的险恶。</w:t>
      </w:r>
      <w:r>
        <w:rPr>
          <w:rFonts w:hint="eastAsia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  <w:t>山川萧条极边土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  <w:t xml:space="preserve"> 胡骑凭陵杂风雨 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b/>
          <w:bCs/>
          <w:color w:val="FF0000"/>
          <w:sz w:val="21"/>
          <w:szCs w:val="21"/>
          <w:lang w:eastAsia="zh-CN"/>
        </w:rPr>
      </w:pPr>
      <w:r>
        <w:rPr>
          <w:rFonts w:hint="eastAsia"/>
          <w:lang w:val="en-US" w:eastAsia="zh-CN"/>
        </w:rPr>
        <w:t>12.</w:t>
      </w:r>
      <w:r>
        <w:rPr>
          <w:rFonts w:hint="default"/>
          <w:lang w:val="en-US" w:eastAsia="zh-CN"/>
        </w:rPr>
        <w:t>杜甫在《登高》中用</w:t>
      </w:r>
      <w:r>
        <w:rPr>
          <w:rFonts w:hint="default"/>
        </w:rPr>
        <w:t>“ </w:t>
      </w:r>
      <w:r>
        <w:rPr>
          <w:rFonts w:hint="default"/>
          <w:u w:val="single"/>
        </w:rPr>
        <w:t>         </w:t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default"/>
          <w:u w:val="single"/>
        </w:rPr>
        <w:t>  </w:t>
      </w:r>
      <w:r>
        <w:rPr>
          <w:rFonts w:hint="eastAsia"/>
        </w:rPr>
        <w:t>，</w:t>
      </w:r>
      <w:r>
        <w:rPr>
          <w:rFonts w:hint="default"/>
          <w:u w:val="single"/>
        </w:rPr>
        <w:t>  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default"/>
          <w:u w:val="single"/>
        </w:rPr>
        <w:t>         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default"/>
        </w:rPr>
        <w:t> ”</w:t>
      </w:r>
      <w:r>
        <w:rPr>
          <w:rFonts w:hint="default"/>
          <w:lang w:val="en-US" w:eastAsia="zh-CN"/>
        </w:rPr>
        <w:t>归纳出白发日多、因病断炊的根源，忧国伤时的情操感人至深。</w:t>
      </w:r>
      <w:r>
        <w:rPr>
          <w:rFonts w:hint="eastAsia"/>
          <w:b/>
          <w:bCs/>
          <w:color w:val="FF0000"/>
          <w:lang w:val="en-US" w:eastAsia="zh-CN"/>
        </w:rPr>
        <w:t>（艰难苦恨繁霜鬓，潦倒新停浊酒杯）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MwZmIwNmFlN2VkNWFiNmNiMTcyY2Q4YmIxMWFjZDUifQ=="/>
    <w:docVar w:name="KSO_WPS_MARK_KEY" w:val="47e88f10-ae9a-4a6d-8bb0-128559769033"/>
  </w:docVars>
  <w:rsids>
    <w:rsidRoot w:val="00E83B51"/>
    <w:rsid w:val="0050736B"/>
    <w:rsid w:val="00544851"/>
    <w:rsid w:val="00687A15"/>
    <w:rsid w:val="0078793C"/>
    <w:rsid w:val="009429C5"/>
    <w:rsid w:val="009D73B4"/>
    <w:rsid w:val="00B3389B"/>
    <w:rsid w:val="00D809B0"/>
    <w:rsid w:val="00E667AF"/>
    <w:rsid w:val="00E83B51"/>
    <w:rsid w:val="00EC2EAD"/>
    <w:rsid w:val="018B7C13"/>
    <w:rsid w:val="08ED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7">
    <w:name w:val="Footer Char"/>
    <w:basedOn w:val="5"/>
    <w:link w:val="2"/>
    <w:semiHidden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774</Words>
  <Characters>1114</Characters>
  <Lines>0</Lines>
  <Paragraphs>0</Paragraphs>
  <TotalTime>2</TotalTime>
  <ScaleCrop>false</ScaleCrop>
  <LinksUpToDate>false</LinksUpToDate>
  <CharactersWithSpaces>1176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2022-03-10T10:55:00Z</dcterms:created>
  <dc:creator>PC</dc:creator>
  <cp:lastModifiedBy>静晓阑珊</cp:lastModifiedBy>
  <dcterms:modified xsi:type="dcterms:W3CDTF">2025-03-03T02:46:42Z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69CC70FA015C41029AFE0DE9705A9FC9</vt:lpwstr>
  </property>
</Properties>
</file>