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民营企业家要进一步增强发展信心</w:t>
      </w:r>
    </w:p>
    <w:bookmarkEnd w:id="0"/>
    <w:p>
      <w:pPr>
        <w:numPr>
          <w:ilvl w:val="0"/>
          <w:numId w:val="0"/>
        </w:numPr>
        <w:ind w:firstLine="4480" w:firstLineChars="16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——四论贯彻民营企业座谈会精神</w:t>
      </w:r>
    </w:p>
    <w:p>
      <w:pPr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r>
        <w:rPr>
          <w:rFonts w:hint="eastAsia"/>
        </w:rPr>
        <w:t xml:space="preserve">  中国经济时报</w:t>
      </w:r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在近日召开的民营企业座谈会上，习近平总书记明确指出：“当前民营经济发展面临的一些困难和挑战，总体上是在改革发展、产业转型升级过程中出现的，是局部的而不是整体的，是暂时的而不是长期的，是能够克服的而不是无解的。”他还鼓励民营企业家们“要把思想和行动统一到党中央对国内外形势的判断上来，统一到党中央对经济工作的决策部署上来，在困难和挑战中看到前途、看到光明、看到未来，保持发展定力、增强发展信心，保持爱拼会赢的精气神”。习近平总书记的讲话高屋建瓴、语重心长，对广大民营企业家充满期待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民营经济是在我国市场化改革持续深化的过程中恢复发展起来的。广大民营企业家直接针对市场需求组织生产经营，面对优胜劣汰的市场洗礼。长期在市场上“摸爬滚打”的经历，使广大民营企业家能敏锐把握市场供求变化，其市场预期能反映市场冷暖和未来发展走势。近期，部分民营企业家反映企业经营困难，市场预期出现一定程度的下降。但深入分析其原因可以发现，当前企业面临的困难是转型发展中出现的困难，在很大程度上是结构性的、跨周期的、长期的因素导致的。以传统行业发展为例，业内单个企业不仅要面对直接竞争对手的竞争，还要面对新兴技术、新兴产业跨行业“降维打击”的威胁；而企业所在行业不仅要面临市场空间趋于饱和、增速放缓的挑战，还要面临快速老龄化和少子化的冲击，以及世界产业链重组带来的不确定性。要摆脱上述局面，“等靠要”固不可取，“怨天尤人”更不足道，正确的选择只能是振作起“爱拼才会赢”的精气神，直面矛盾，不断开拓，在不断化解矛盾的过程中蹚出一条成功之路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在增强信心的同时，广大民营企业家也要看到当前面临的难得发展机遇。民营经济发展环境正在持续改善。党和政府多次强调，国家在社会主义初级阶段，坚持公有制为主体、多种所有制经济共同发展的基本经济制度。党的十八届三中全会以来，坚持“两个毫不动摇”，各种所有制经济依法平等使用生产要素、公平参与市场竞争、同等受到法律保护，已经成为全社会共识。不仅如此，为了更好地促进民营经济发展，还出台了《中共中央国务院关于促进民营经济发展壮大的意见》，党的二十届三中全会就促进民营经济健康发展作出了系统部署，所有这些都表明我国民营经济发展环境在持续改善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当今世界科学技术突飞猛进，技术革命、产业创新步伐明显加快，新一轮产业革命已经来临。确实，快速的技术变革给企业带来了变革和竞争压力，但同时更带来了创新、创业、转型发展乃至跨越式发展的新机会。民营企业在国家创新发展体系中发挥着重要作用，广大民营企业家完全有条件、有能力勇立潮头，成为时代的弄潮儿。在这方面，以华为、小米科技、比亚迪、宇树科技、强脑科技为代表的部分民营企业已经走在了时代的前列。其他民营企业也应积极跟上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b32a7945-84fe-428a-85b3-b218132a09d0"/>
  </w:docVars>
  <w:rsids>
    <w:rsidRoot w:val="00000000"/>
    <w:rsid w:val="19B71F62"/>
    <w:rsid w:val="39022548"/>
    <w:rsid w:val="448155CA"/>
    <w:rsid w:val="448F4C4B"/>
    <w:rsid w:val="4BC72AF9"/>
    <w:rsid w:val="4BD4319F"/>
    <w:rsid w:val="5F4452E9"/>
    <w:rsid w:val="67661439"/>
    <w:rsid w:val="6C6A44EC"/>
    <w:rsid w:val="707E2837"/>
    <w:rsid w:val="70974C04"/>
    <w:rsid w:val="752B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2335</Words>
  <Characters>2402</Characters>
  <Lines>0</Lines>
  <Paragraphs>0</Paragraphs>
  <TotalTime>0</TotalTime>
  <ScaleCrop>false</ScaleCrop>
  <LinksUpToDate>false</LinksUpToDate>
  <CharactersWithSpaces>2544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2025-03-06T08:18:48Z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85C250F88546433F82D97546D49BF4CB</vt:lpwstr>
  </property>
</Properties>
</file>