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学年度第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学期高二历史学科导学案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第三单元  商业贸易与日常生活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 xml:space="preserve">课  </w:t>
      </w:r>
      <w:r>
        <w:rPr>
          <w:rFonts w:hint="eastAsia" w:ascii="黑体" w:hAnsi="黑体" w:eastAsia="黑体"/>
          <w:b/>
          <w:sz w:val="28"/>
          <w:szCs w:val="28"/>
        </w:rPr>
        <w:pict>
          <v:shape id="图片 100012" o:spid="_x0000_s2051" o:spt="75" type="#_x0000_t75" style="position:absolute;left:0pt;margin-left:998pt;margin-top:911pt;height:35pt;width:32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黑体" w:hAnsi="黑体" w:eastAsia="黑体"/>
          <w:b/>
          <w:sz w:val="28"/>
          <w:szCs w:val="28"/>
        </w:rPr>
        <w:t>20世纪以来人类的经济与社会生活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</w:rPr>
        <w:t>班级：________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姓名：________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学号：________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认识20世纪以来贸易、金融的变化及其对人类生活的影响。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"G:\\2024\\同步\\成盘\\历史 部编版 选择性必修2\\学生用书Word版文档\\学习笔记\\2-69学生.TIF"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alt="" type="#_x0000_t75" style="height:127.75pt;width:420pt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1.资本主义国家的经济调整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20世纪初：垄断资本主义继续发展。资本主义国家间政治经济发展的________与重新瓜分世界的斗争，最终引发了第一次世界大战。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一战后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①资本主义经济虽然有所发展，但是资本主义制度的基本矛盾最终导致了____________。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②美国通过____________扭转危机，德国、意大利、日本走上法西斯道路，发动了第二次世界大战。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二战后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①资本主义国家将政府____________与市场调节结合起来，实现了经济的快速增长，现代科技进步促进了____________的发展与传统产业的升级。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②生产社会化和生产资料资本主义私人占有之间的____________并没有解决；随着全球化的发展，世界范围内贫富分化加剧，经济危机时有发生。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2.社会主义国家经济的发展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苏联与东欧社会主义国家</w:t>
            </w:r>
          </w:p>
        </w:tc>
        <w:tc>
          <w:tcPr>
            <w:tcW w:w="7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①在20世纪五六十年代经济发展进程中，________和官僚化管理效率低下、运转不灵等问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题越来越突出，随后的改革也陷入困境。②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1989年，东欧发生剧变；1991年，________解体。社会主义经济面临挑战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中华人民共和国</w:t>
            </w:r>
          </w:p>
        </w:tc>
        <w:tc>
          <w:tcPr>
            <w:tcW w:w="7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①中国人民进行了社会主义革命和建设的曲折探索，奠定了中国现代化的________。②1978年，中共十一届三中全会召开，中国通过改革开放建立起社会主义______________，成功开辟出中国特色社会主义道路，经济飞速发展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第三世界国家的经济发展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第二次世界大战后，原先的殖民地与半殖民地国家纷纷独立，并通过发展____________与制订经济计划加速自身的________进程。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20世纪60年代至70年代前期，一些国家的经济实现了高速发展。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由于自身经济结构存在问题，加上西方发达国家________________抬头，发展中国家经济发展道路仍然充满挑战。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.21世纪以来的世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界经济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21世纪以来，________________深入发展，各国相互联系和依存日益加深。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世界经济的不稳定性、不确定性突出，增长动能不足，贫富分化日益严重。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面对挑战，中国坚持对外开放的基本国策，倡议推动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____________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国际合作，努力实现政策沟通、设施联通、贸易畅通、资金融通、民心相通，打造国际合作新平台，增添共同发展新动力。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曲折发展——20世纪以来世界经济的发展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材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料一　通过建立“战时共产主义”，使银行和工业国有化，布尔什维克党赢得了内战，但许多农场变成了废墟。3月，俄国宣布实行新经济政策，在重建农业和工业的尝试中实行了某种有限的经济自由。1933年上台的罗斯福总统选择了政府对经济的强力干预，结束美国人最为珍视的自由竞争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为此许多新政法令被最高法院宣布违宪。但到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1930年代末，罗斯福还是使总统职位成为了联邦政府的权威中心。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10" w:firstLineChars="2100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——摘编自[美]约翰·巴克勒《西方社会史》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材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料二　下图是战后美国经济增长率示意图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32" o:spt="75" alt="24历史选二书79" type="#_x0000_t75" style="height:103.15pt;width:226.9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请回答：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根据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材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料一并结合所学知识，概括苏俄与美国经济政策变化所体现的国家治理的异同。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根据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材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料二并结合所学，分析图中美国经济发展出现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黄金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阶段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的原因。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【历史概念】</w:t>
      </w:r>
      <w:r>
        <w:rPr>
          <w:rFonts w:hint="eastAsia" w:hAnsi="宋体" w:cs="Times New Roman"/>
          <w:b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垄断资本主义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垄断资本主义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帝国主义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是在第二次工业革命的推动下，伴随着技术的日益复杂，投资的不断扩大，竞争的日益激烈，生产进一步集中，在生产和资本加速集中的过程中，于19世纪末20世纪初形成的，是资本主义发展进程中的一个特殊阶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【知识</w:t>
      </w:r>
      <w:r>
        <w:rPr>
          <w:rFonts w:hint="eastAsia" w:hAnsi="宋体" w:cs="Times New Roman"/>
          <w:b/>
          <w:kern w:val="2"/>
          <w:sz w:val="21"/>
          <w:szCs w:val="21"/>
          <w:lang w:val="en-US" w:eastAsia="zh-CN" w:bidi="ar-SA"/>
        </w:rPr>
        <w:t>拓展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】</w:t>
      </w:r>
      <w:r>
        <w:rPr>
          <w:rFonts w:hint="eastAsia" w:hAnsi="宋体" w:cs="Times New Roman"/>
          <w:b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苏联模式的特点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经济上表现为单一的公有制；实行自上而下的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指令性计划；排斥商品、市场、货币关系。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政治上表现为权力高度集中。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【图解历史】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　现代中国的社会主义革命、建设和改革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30" o:spt="75" alt="22师说历史选二书46" type="#_x0000_t75" style="height:125.85pt;width:208.2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4500"/>
        </w:tabs>
        <w:snapToGrid w:val="0"/>
        <w:spacing w:line="320" w:lineRule="exact"/>
        <w:rPr>
          <w:rFonts w:hint="eastAsia" w:hAnsi="宋体" w:eastAsia="宋体" w:cs="Times New Roman"/>
          <w:b/>
        </w:rPr>
      </w:pPr>
    </w:p>
    <w:p>
      <w:pPr>
        <w:pStyle w:val="2"/>
        <w:tabs>
          <w:tab w:val="left" w:pos="4500"/>
        </w:tabs>
        <w:snapToGrid w:val="0"/>
        <w:spacing w:line="320" w:lineRule="exact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</w:t>
      </w:r>
      <w:r>
        <w:rPr>
          <w:rFonts w:hint="eastAsia" w:hAnsi="宋体" w:cs="Times New Roman"/>
          <w:lang w:val="en-US" w:eastAsia="zh-CN"/>
        </w:rPr>
        <w:t>9</w:t>
      </w:r>
      <w:bookmarkStart w:id="0" w:name="_GoBack"/>
      <w:bookmarkEnd w:id="0"/>
      <w:r>
        <w:rPr>
          <w:rFonts w:hint="eastAsia" w:hAnsi="宋体" w:eastAsia="宋体" w:cs="Times New Roman"/>
        </w:rPr>
        <w:t>课</w:t>
      </w:r>
    </w:p>
    <w:p>
      <w:pPr>
        <w:pStyle w:val="2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2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zNDg5YmUzYmE0M2VkY2M3ZWM0Y2UwZmI4ZDkwYmUifQ=="/>
    <w:docVar w:name="KSO_WPS_MARK_KEY" w:val="e5b78519-4d97-4d8f-9325-3acd801fd276"/>
  </w:docVars>
  <w:rsids>
    <w:rsidRoot w:val="00EE4F93"/>
    <w:rsid w:val="00210FB9"/>
    <w:rsid w:val="002C4396"/>
    <w:rsid w:val="00372879"/>
    <w:rsid w:val="00391CDC"/>
    <w:rsid w:val="004151FC"/>
    <w:rsid w:val="00586A5D"/>
    <w:rsid w:val="008B38D8"/>
    <w:rsid w:val="00AD45E3"/>
    <w:rsid w:val="00C02FC6"/>
    <w:rsid w:val="00EA27A1"/>
    <w:rsid w:val="00EE4F93"/>
    <w:rsid w:val="00FB6E58"/>
    <w:rsid w:val="2B315AE7"/>
    <w:rsid w:val="304C2B40"/>
    <w:rsid w:val="3DBB4DC8"/>
    <w:rsid w:val="4A284540"/>
    <w:rsid w:val="4C6F1D46"/>
    <w:rsid w:val="56E55ACA"/>
    <w:rsid w:val="77F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批注框文本 字符"/>
    <w:link w:val="3"/>
    <w:semiHidden/>
    <w:uiPriority w:val="99"/>
    <w:rPr>
      <w:sz w:val="18"/>
      <w:szCs w:val="18"/>
    </w:rPr>
  </w:style>
  <w:style w:type="character" w:customStyle="1" w:styleId="11">
    <w:name w:val="页脚 字符"/>
    <w:link w:val="4"/>
    <w:semiHidden/>
    <w:uiPriority w:val="99"/>
    <w:rPr>
      <w:sz w:val="18"/>
      <w:szCs w:val="18"/>
    </w:rPr>
  </w:style>
  <w:style w:type="character" w:customStyle="1" w:styleId="12">
    <w:name w:val="页眉 字符"/>
    <w:link w:val="5"/>
    <w:semiHidden/>
    <w:qFormat/>
    <w:uiPriority w:val="99"/>
    <w:rPr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1"/>
    <w:basedOn w:val="1"/>
    <w:uiPriority w:val="0"/>
    <w:rPr>
      <w:rFonts w:ascii="Calibri" w:hAnsi="Calibri"/>
      <w:szCs w:val="24"/>
    </w:rPr>
  </w:style>
  <w:style w:type="paragraph" w:customStyle="1" w:styleId="15">
    <w:name w:val="Normal_0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2-69&#23398;&#29983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1644</Characters>
  <Lines>49</Lines>
  <Paragraphs>13</Paragraphs>
  <TotalTime>0</TotalTime>
  <ScaleCrop>false</ScaleCrop>
  <LinksUpToDate>false</LinksUpToDate>
  <CharactersWithSpaces>1698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2023-09-07T06:36:00Z</dcterms:created>
  <dcterms:modified xsi:type="dcterms:W3CDTF">2025-03-04T07:46:10Z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974B6B6B44F24D26B5331F1CBC0B807B</vt:lpwstr>
  </property>
</Properties>
</file>