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B9" w:rsidRDefault="005F2CB9" w:rsidP="005F2CB9">
      <w:pPr>
        <w:pStyle w:val="a3"/>
        <w:wordWrap w:val="0"/>
        <w:spacing w:line="480" w:lineRule="atLeast"/>
        <w:jc w:val="center"/>
        <w:rPr>
          <w:color w:val="333333"/>
        </w:rPr>
      </w:pPr>
      <w:r>
        <w:rPr>
          <w:rStyle w:val="a4"/>
          <w:rFonts w:ascii="微软雅黑" w:eastAsia="微软雅黑" w:hAnsi="微软雅黑" w:hint="eastAsia"/>
          <w:color w:val="333333"/>
          <w:sz w:val="36"/>
          <w:szCs w:val="36"/>
        </w:rPr>
        <w:t>我省公布2025年普通高校招生艺术类专业省统考成绩复核结果 </w:t>
      </w:r>
    </w:p>
    <w:p w:rsidR="005F2CB9" w:rsidRDefault="005F2CB9" w:rsidP="005F2CB9">
      <w:pPr>
        <w:pStyle w:val="a3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江苏省2025年普通高校招生艺术类专业省统考成绩复核结果已公布，已申请的考生可自行登录省教育考试院网站（www.jseea.cn）查询。</w:t>
      </w:r>
    </w:p>
    <w:p w:rsidR="005F2CB9" w:rsidRDefault="005F2CB9" w:rsidP="005F2CB9">
      <w:pPr>
        <w:pStyle w:val="a3"/>
        <w:wordWrap w:val="0"/>
        <w:spacing w:line="480" w:lineRule="atLeast"/>
        <w:ind w:firstLine="480"/>
        <w:jc w:val="both"/>
        <w:rPr>
          <w:color w:val="333333"/>
        </w:rPr>
      </w:pPr>
      <w:r>
        <w:rPr>
          <w:rFonts w:ascii="微软雅黑" w:eastAsia="微软雅黑" w:hAnsi="微软雅黑" w:hint="eastAsia"/>
          <w:color w:val="333333"/>
        </w:rPr>
        <w:t>查询方式为：考生登录省教育考试院网站，进入“网上办事”栏目，点击“查询中心”，选择查询的项目类型为“普通高校招生考试”，选择查询的项目明细为“江苏省2025年艺术类省统考成绩复核结果”，输入考生号和准考证号查询结果。</w:t>
      </w:r>
    </w:p>
    <w:p w:rsidR="005F2CB9" w:rsidRDefault="005F2CB9" w:rsidP="005F2CB9">
      <w:pPr>
        <w:pStyle w:val="a3"/>
        <w:wordWrap w:val="0"/>
        <w:spacing w:line="480" w:lineRule="atLeast"/>
        <w:jc w:val="both"/>
        <w:rPr>
          <w:color w:val="333333"/>
        </w:rPr>
      </w:pPr>
    </w:p>
    <w:p w:rsidR="000D7875" w:rsidRPr="005F2CB9" w:rsidRDefault="005F2CB9" w:rsidP="005F2CB9">
      <w:pPr>
        <w:ind w:firstLineChars="2500" w:firstLine="600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5F2CB9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江苏省教育考试院</w:t>
      </w:r>
    </w:p>
    <w:sectPr w:rsidR="000D7875" w:rsidRPr="005F2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A"/>
    <w:rsid w:val="000D7875"/>
    <w:rsid w:val="004855FA"/>
    <w:rsid w:val="005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2C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F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31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QBPC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2025-03-01T05:16:00Z</dcterms:created>
  <dcterms:modified xsi:type="dcterms:W3CDTF">2025-03-01T05:16:00Z</dcterms:modified>
</cp:coreProperties>
</file>