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</w:t>
      </w:r>
      <w:r>
        <w:rPr>
          <w:rFonts w:hint="eastAsia" w:ascii="黑体" w:hAnsi="黑体" w:eastAsia="黑体"/>
          <w:b/>
          <w:sz w:val="28"/>
          <w:szCs w:val="28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学期高二物理学科导学案</w:t>
      </w:r>
    </w:p>
    <w:p>
      <w:pPr>
        <w:pStyle w:val="3"/>
        <w:spacing w:before="0" w:after="0" w:line="240" w:lineRule="auto"/>
        <w:jc w:val="center"/>
      </w:pPr>
      <w:r>
        <w:rPr>
          <w:rFonts w:hint="eastAsia"/>
        </w:rPr>
        <w:t xml:space="preserve"> </w:t>
      </w:r>
      <w:bookmarkStart w:id="1" w:name="_GoBack"/>
      <w:bookmarkStart w:id="0" w:name="_Toc18480"/>
      <w:r>
        <w:rPr>
          <w:rFonts w:hint="eastAsia"/>
        </w:rPr>
        <w:t xml:space="preserve">专题强化四 </w:t>
      </w:r>
      <w:r>
        <w:t>电磁感应中</w:t>
      </w:r>
      <w:r>
        <w:rPr>
          <w:rFonts w:hint="eastAsia"/>
        </w:rPr>
        <w:t>动力学和能量问题</w:t>
      </w:r>
      <w:bookmarkEnd w:id="0"/>
    </w:p>
    <w:bookmarkEnd w:id="1"/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研制人：刘刚        审核人：郭云松</w:t>
      </w:r>
    </w:p>
    <w:p>
      <w:pPr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>2025-2-13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本课在课程标准中的表述：会解决电磁感应中力学和能量问题</w:t>
      </w:r>
      <w:r>
        <w:rPr>
          <w:szCs w:val="21"/>
        </w:rPr>
        <w:t>．</w:t>
      </w:r>
    </w:p>
    <w:p>
      <w:pPr>
        <w:snapToGrid w:val="0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pStyle w:val="4"/>
        <w:tabs>
          <w:tab w:val="left" w:pos="0"/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</w:t>
      </w:r>
      <w:r>
        <w:rPr>
          <w:rFonts w:ascii="Times New Roman" w:hAnsi="Times New Roman" w:cs="Times New Roman"/>
        </w:rPr>
        <w:t>会分析导体棒、线框在磁场中的受力</w:t>
      </w:r>
      <w:r>
        <w:rPr>
          <w:rFonts w:hint="eastAsia" w:ascii="Times New Roman" w:hAnsi="Times New Roman" w:cs="Times New Roman"/>
        </w:rPr>
        <w:t>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</w:t>
      </w:r>
      <w:r>
        <w:rPr>
          <w:rFonts w:ascii="Times New Roman" w:hAnsi="Times New Roman" w:cs="Times New Roman"/>
        </w:rPr>
        <w:t>能根据电流的变化分析导体棒、线框受力的变化情况和运动情况</w:t>
      </w:r>
      <w:r>
        <w:rPr>
          <w:rFonts w:hint="eastAsia" w:ascii="Times New Roman" w:hAnsi="Times New Roman" w:cs="Times New Roman"/>
        </w:rPr>
        <w:t>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</w:t>
      </w:r>
      <w:r>
        <w:rPr>
          <w:rFonts w:ascii="Times New Roman" w:hAnsi="Times New Roman" w:cs="Times New Roman"/>
        </w:rPr>
        <w:t>能利用牛顿运动定律和平衡条件分析有关问题．</w:t>
      </w:r>
    </w:p>
    <w:p>
      <w:pPr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课前预习]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405130</wp:posOffset>
            </wp:positionV>
            <wp:extent cx="2195830" cy="1112520"/>
            <wp:effectExtent l="0" t="0" r="4445" b="1905"/>
            <wp:wrapTight wrapText="bothSides">
              <wp:wrapPolygon>
                <wp:start x="0" y="0"/>
                <wp:lineTo x="0" y="21452"/>
                <wp:lineTo x="21550" y="21452"/>
                <wp:lineTo x="21550" y="0"/>
                <wp:lineTo x="0" y="0"/>
              </wp:wrapPolygon>
            </wp:wrapTight>
            <wp:docPr id="408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395"/>
                    <pic:cNvPicPr>
                      <a:picLocks noChangeAspect="1"/>
                    </pic:cNvPicPr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由于导体的感应电流在磁场中受到</w:t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作用，而安培力又会改变导体的</w:t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，所以电磁感应常与力学知识联系在一起．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1．电磁感应问题中电学对象与力学对象的相互制约关系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2．处理此类问题的基本方法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(1)用法拉第电磁感应定律和楞次定律求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的大小和方向．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(2)求回路中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的大小和方向．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(3)分析研究导体受力情况(包括安培力)．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(4)列动力学方程或根据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列方程求解．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3．两种状态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(1)导体处于平衡状态——</w:t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或</w:t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运动状态．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处理方法：根据平衡条件(合外力等于零)列式分析．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(2)导体处于非平衡状态——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不为零．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处理方法：根据牛顿第二定律进行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或</w:t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进行分析．</w:t>
      </w:r>
    </w:p>
    <w:p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课堂学习]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一、电磁感应中的平衡问题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411480</wp:posOffset>
            </wp:positionV>
            <wp:extent cx="1762125" cy="1019175"/>
            <wp:effectExtent l="19050" t="0" r="9525" b="0"/>
            <wp:wrapTight wrapText="bothSides">
              <wp:wrapPolygon>
                <wp:start x="-234" y="0"/>
                <wp:lineTo x="-234" y="21398"/>
                <wp:lineTo x="21717" y="21398"/>
                <wp:lineTo x="21717" y="0"/>
                <wp:lineTo x="-234" y="0"/>
              </wp:wrapPolygon>
            </wp:wrapTight>
            <wp:docPr id="400" name="图片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399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例1</w:t>
      </w:r>
      <w:r>
        <w:rPr>
          <w:rFonts w:hint="eastAsia" w:ascii="Times New Roman" w:hAnsi="Times New Roman" w:eastAsia="黑体" w:cs="Times New Roman"/>
        </w:rPr>
        <w:t>: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如图所示，两根平行金属导轨置于水平面内，导轨之间接有电阻</w:t>
      </w:r>
      <w:r>
        <w:rPr>
          <w:rFonts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接入电路的阻值为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与两导轨垂直并保持良好接触，整个装置放在匀强磁场中，磁场方向垂直于导轨平面向下．现使磁感应强度随时间均匀减小，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始终保持静止，下列说法正确的是(　　)</w:t>
      </w:r>
    </w:p>
    <w:p>
      <w:pPr>
        <w:pStyle w:val="4"/>
        <w:numPr>
          <w:ilvl w:val="0"/>
          <w:numId w:val="1"/>
        </w:numPr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中的感应电流方向由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</w:rPr>
        <w:tab/>
      </w:r>
      <w:r>
        <w:rPr>
          <w:rFonts w:hint="eastAsia" w:ascii="Times New Roman" w:hAnsi="Times New Roman" w:cs="Times New Roman"/>
          <w:i/>
        </w:rPr>
        <w:tab/>
      </w:r>
      <w:r>
        <w:rPr>
          <w:rFonts w:hint="eastAsia" w:ascii="Times New Roman" w:hAnsi="Times New Roman" w:cs="Times New Roman"/>
          <w:i/>
        </w:rPr>
        <w:t xml:space="preserve"> 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中的感应电流逐渐减小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所受的安培力保持不变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所受的静摩擦力逐渐减小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二、电磁感应中的动力学问题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1032510</wp:posOffset>
            </wp:positionV>
            <wp:extent cx="1842135" cy="778510"/>
            <wp:effectExtent l="0" t="0" r="5715" b="2540"/>
            <wp:wrapTight wrapText="bothSides">
              <wp:wrapPolygon>
                <wp:start x="0" y="0"/>
                <wp:lineTo x="0" y="21406"/>
                <wp:lineTo x="21444" y="21406"/>
                <wp:lineTo x="21444" y="0"/>
                <wp:lineTo x="0" y="0"/>
              </wp:wrapPolygon>
            </wp:wrapTight>
            <wp:docPr id="410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图片 402"/>
                    <pic:cNvPicPr>
                      <a:picLocks noChangeAspect="1"/>
                    </pic:cNvPicPr>
                  </pic:nvPicPr>
                  <pic:blipFill>
                    <a:blip r:embed="rId9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例2</w:t>
      </w:r>
      <w:r>
        <w:rPr>
          <w:rFonts w:hint="eastAsia" w:ascii="Times New Roman" w:hAnsi="Times New Roman" w:eastAsia="黑体" w:cs="Times New Roman"/>
        </w:rPr>
        <w:t>:</w:t>
      </w:r>
      <w:r>
        <w:rPr>
          <w:rFonts w:ascii="Times New Roman" w:hAnsi="Times New Roman" w:cs="Times New Roman"/>
        </w:rPr>
        <w:t>　如图所示，空间存在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T、方向竖直向下的匀强磁场，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是水平放置的平行长直导轨，其间距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 m，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 Ω的电阻接在导轨一端，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是跨接在导轨上质量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 kg、接入电路的电阻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 Ω的导体棒，已知导体棒和导轨间的动摩擦因数为0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从零时刻开始，对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棒施加一个大小为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45 N、方向水平向左的恒定拉力，使其从静止开始沿导轨滑动，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棒始终保持与导轨垂直且接触良好．(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(1)分析导体棒的运动性质；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(2)求导体棒所能达到的最大速度的大小；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(3)试定性画出导体棒运动的速度－时间图像．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例3</w:t>
      </w:r>
      <w:r>
        <w:rPr>
          <w:rFonts w:hint="eastAsia" w:ascii="Times New Roman" w:hAnsi="Times New Roman" w:eastAsia="黑体" w:cs="Times New Roman"/>
        </w:rPr>
        <w:t>:</w:t>
      </w:r>
      <w:r>
        <w:rPr>
          <w:rFonts w:ascii="Times New Roman" w:hAnsi="Times New Roman" w:cs="Times New Roman"/>
        </w:rPr>
        <w:t>　如图甲所示，两根足够长的直金属导轨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平行放置在倾角为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的绝缘斜面上，两导轨间距为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两点间接有阻值为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的定值电阻，一根质量为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的均匀直金属杆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放在两导轨上，并与导轨垂直，整套装置处于磁感应强度为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的匀强磁场中，磁场方向垂直于斜面向下，导轨和金属杆的电阻可忽略，让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杆沿导轨由静止开始下滑，导轨和金属杆接触良好，不计它们之间的摩擦．(重力加速度为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(1)由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方向看到的装置如图乙所示，请在此图中画出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杆下滑过程中的受力示意图；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5715</wp:posOffset>
            </wp:positionV>
            <wp:extent cx="2073910" cy="891540"/>
            <wp:effectExtent l="0" t="0" r="2540" b="3810"/>
            <wp:wrapTight wrapText="bothSides">
              <wp:wrapPolygon>
                <wp:start x="0" y="0"/>
                <wp:lineTo x="0" y="21462"/>
                <wp:lineTo x="21527" y="21462"/>
                <wp:lineTo x="21527" y="0"/>
                <wp:lineTo x="0" y="0"/>
              </wp:wrapPolygon>
            </wp:wrapTight>
            <wp:docPr id="404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05"/>
                    <pic:cNvPicPr>
                      <a:picLocks noChangeAspect="1"/>
                    </pic:cNvPicPr>
                  </pic:nvPicPr>
                  <pic:blipFill>
                    <a:blip r:embed="rId11" r:link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(2)在加速下滑过程中，当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杆的速度大小为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时，求此时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杆中的电流大小及其加速度的大小；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(3)求在下滑过程中，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杆可以达到的速度最大值．</w:t>
      </w: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针对训练</w:t>
      </w:r>
      <w:r>
        <w:rPr>
          <w:rFonts w:ascii="Times New Roman" w:hAnsi="Times New Roman" w:cs="Times New Roman"/>
        </w:rPr>
        <w:t>　如图所示，绝缘水平面上有两条足够长的平行光滑长直导轨，导轨左端接有阻值为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的电阻，阻值为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垂直跨放在导轨上且与导轨接触良好，其他电阻不计．两导轨间存在竖直向下的匀强磁场．给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以水平向右的初速度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并开始计时，下面四幅反映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变化规律的图像中，可能正确的是(　　)</w:t>
      </w:r>
    </w:p>
    <w:p>
      <w:pPr>
        <w:pStyle w:val="4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6985</wp:posOffset>
            </wp:positionV>
            <wp:extent cx="2222500" cy="1122680"/>
            <wp:effectExtent l="19050" t="0" r="6350" b="0"/>
            <wp:wrapTight wrapText="bothSides">
              <wp:wrapPolygon>
                <wp:start x="-185" y="0"/>
                <wp:lineTo x="-185" y="21258"/>
                <wp:lineTo x="21662" y="21258"/>
                <wp:lineTo x="21662" y="0"/>
                <wp:lineTo x="-185" y="0"/>
              </wp:wrapPolygon>
            </wp:wrapTight>
            <wp:docPr id="406" name="图片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407"/>
                    <pic:cNvPicPr>
                      <a:picLocks noChangeAspect="1"/>
                    </pic:cNvPicPr>
                  </pic:nvPicPr>
                  <pic:blipFill>
                    <a:blip r:embed="rId13" r:link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黑体" w:hAnsi="黑体" w:eastAsia="黑体" w:cs="Courier New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117475</wp:posOffset>
            </wp:positionV>
            <wp:extent cx="901065" cy="710565"/>
            <wp:effectExtent l="19050" t="0" r="0" b="0"/>
            <wp:wrapTight wrapText="bothSides">
              <wp:wrapPolygon>
                <wp:start x="-457" y="0"/>
                <wp:lineTo x="-457" y="20847"/>
                <wp:lineTo x="21463" y="20847"/>
                <wp:lineTo x="21463" y="0"/>
                <wp:lineTo x="-457" y="0"/>
              </wp:wrapPolygon>
            </wp:wrapTight>
            <wp:docPr id="405" name="图片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图片 406"/>
                    <pic:cNvPicPr>
                      <a:picLocks noChangeAspect="1"/>
                    </pic:cNvPicPr>
                  </pic:nvPicPr>
                  <pic:blipFill>
                    <a:blip r:embed="rId15" r:link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/>
          <w:b/>
          <w:bCs/>
          <w:sz w:val="24"/>
        </w:rPr>
      </w:pPr>
    </w:p>
    <w:p>
      <w:pPr>
        <w:rPr>
          <w:rFonts w:hint="eastAsia" w:ascii="黑体" w:hAnsi="黑体" w:eastAsia="黑体"/>
          <w:b/>
          <w:bCs/>
          <w:sz w:val="24"/>
        </w:rPr>
      </w:pPr>
    </w:p>
    <w:p>
      <w:pPr>
        <w:rPr>
          <w:rFonts w:hint="eastAsia" w:ascii="黑体" w:hAnsi="黑体" w:eastAsia="黑体"/>
          <w:b/>
          <w:bCs/>
          <w:sz w:val="24"/>
        </w:rPr>
      </w:pPr>
    </w:p>
    <w:p>
      <w:pPr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35560</wp:posOffset>
            </wp:positionV>
            <wp:extent cx="2374265" cy="1123950"/>
            <wp:effectExtent l="19050" t="0" r="6985" b="0"/>
            <wp:wrapTight wrapText="bothSides">
              <wp:wrapPolygon>
                <wp:start x="-173" y="0"/>
                <wp:lineTo x="-173" y="21234"/>
                <wp:lineTo x="21664" y="21234"/>
                <wp:lineTo x="21664" y="0"/>
                <wp:lineTo x="-173" y="0"/>
              </wp:wrapPolygon>
            </wp:wrapTight>
            <wp:docPr id="413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图片 408"/>
                    <pic:cNvPicPr>
                      <a:picLocks noChangeAspect="1"/>
                    </pic:cNvPicPr>
                  </pic:nvPicPr>
                  <pic:blipFill>
                    <a:blip r:embed="rId17" r:link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/>
          <w:b/>
          <w:bCs/>
          <w:sz w:val="24"/>
        </w:rPr>
      </w:pPr>
    </w:p>
    <w:p>
      <w:pPr>
        <w:rPr>
          <w:rFonts w:hint="eastAsia" w:ascii="黑体" w:hAnsi="黑体" w:eastAsia="黑体"/>
          <w:b/>
          <w:bCs/>
          <w:sz w:val="24"/>
        </w:rPr>
      </w:pPr>
    </w:p>
    <w:p>
      <w:pPr>
        <w:rPr>
          <w:rFonts w:hint="eastAsia" w:ascii="黑体" w:hAnsi="黑体" w:eastAsia="黑体"/>
          <w:b/>
          <w:bCs/>
          <w:sz w:val="24"/>
        </w:rPr>
      </w:pPr>
    </w:p>
    <w:p>
      <w:pPr>
        <w:rPr>
          <w:rFonts w:hint="eastAsia" w:ascii="黑体" w:hAnsi="黑体" w:eastAsia="黑体"/>
          <w:b/>
          <w:bCs/>
          <w:sz w:val="24"/>
        </w:rPr>
      </w:pPr>
    </w:p>
    <w:p>
      <w:pPr>
        <w:rPr>
          <w:rFonts w:hint="eastAsia" w:ascii="黑体" w:hAnsi="黑体" w:eastAsia="黑体"/>
          <w:b/>
          <w:bCs/>
          <w:sz w:val="24"/>
        </w:rPr>
      </w:pPr>
    </w:p>
    <w:p>
      <w:pPr>
        <w:rPr>
          <w:rFonts w:hint="eastAsia" w:ascii="黑体" w:hAnsi="黑体" w:eastAsia="黑体"/>
          <w:b/>
          <w:bCs/>
          <w:sz w:val="24"/>
        </w:rPr>
      </w:pPr>
    </w:p>
    <w:p>
      <w:pPr>
        <w:rPr>
          <w:rFonts w:hint="eastAsia" w:ascii="黑体" w:hAnsi="黑体" w:eastAsia="黑体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</w:p>
    <w:p>
      <w:pPr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napToGrid w:val="0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jc w:val="lef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Batang"/>
    <w:panose1 w:val="00000000000000000000"/>
    <w:charset w:val="00"/>
    <w:family w:val="roman"/>
    <w:pitch w:val="default"/>
    <w:sig w:usb0="00000000" w:usb1="000000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F482E"/>
    <w:multiLevelType w:val="singleLevel"/>
    <w:tmpl w:val="72CF482E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MmUwNmE0ZjM4MWVkNTE5NGQzNDVlZWNlZmM2ZDIifQ=="/>
  </w:docVars>
  <w:rsids>
    <w:rsidRoot w:val="0C084E1D"/>
    <w:rsid w:val="001146D3"/>
    <w:rsid w:val="00157765"/>
    <w:rsid w:val="00184759"/>
    <w:rsid w:val="001F336C"/>
    <w:rsid w:val="00264489"/>
    <w:rsid w:val="00296F86"/>
    <w:rsid w:val="00436ED3"/>
    <w:rsid w:val="00524C3C"/>
    <w:rsid w:val="0056011A"/>
    <w:rsid w:val="005671A2"/>
    <w:rsid w:val="005960DE"/>
    <w:rsid w:val="007102C9"/>
    <w:rsid w:val="007E2EF7"/>
    <w:rsid w:val="00917D0A"/>
    <w:rsid w:val="00A15F48"/>
    <w:rsid w:val="00A86B09"/>
    <w:rsid w:val="00BF065A"/>
    <w:rsid w:val="00D130A0"/>
    <w:rsid w:val="00DD2704"/>
    <w:rsid w:val="00F2104C"/>
    <w:rsid w:val="034E49C0"/>
    <w:rsid w:val="04FA0515"/>
    <w:rsid w:val="052B4D18"/>
    <w:rsid w:val="05BE6DAD"/>
    <w:rsid w:val="06210DF7"/>
    <w:rsid w:val="06AE7110"/>
    <w:rsid w:val="07E0112E"/>
    <w:rsid w:val="0C084E1D"/>
    <w:rsid w:val="0D79630B"/>
    <w:rsid w:val="0DE04E4A"/>
    <w:rsid w:val="10993435"/>
    <w:rsid w:val="11347A70"/>
    <w:rsid w:val="129C720C"/>
    <w:rsid w:val="13701483"/>
    <w:rsid w:val="158D4070"/>
    <w:rsid w:val="17A0540B"/>
    <w:rsid w:val="17B065D9"/>
    <w:rsid w:val="19052ED6"/>
    <w:rsid w:val="1B5A46A1"/>
    <w:rsid w:val="1C0B6DFE"/>
    <w:rsid w:val="1D2247B2"/>
    <w:rsid w:val="1E562965"/>
    <w:rsid w:val="1EBD5A4D"/>
    <w:rsid w:val="1FC3677C"/>
    <w:rsid w:val="206C0DDB"/>
    <w:rsid w:val="211865F8"/>
    <w:rsid w:val="217C49D7"/>
    <w:rsid w:val="23756B18"/>
    <w:rsid w:val="25903CE9"/>
    <w:rsid w:val="25A83D54"/>
    <w:rsid w:val="27AE33F2"/>
    <w:rsid w:val="29C7610D"/>
    <w:rsid w:val="2C2512E2"/>
    <w:rsid w:val="2C6077F3"/>
    <w:rsid w:val="2C9254B0"/>
    <w:rsid w:val="2CB46A12"/>
    <w:rsid w:val="2D5029B9"/>
    <w:rsid w:val="33B40C57"/>
    <w:rsid w:val="34E46E08"/>
    <w:rsid w:val="34F9211B"/>
    <w:rsid w:val="35401559"/>
    <w:rsid w:val="36B505EE"/>
    <w:rsid w:val="36C070BE"/>
    <w:rsid w:val="38BF328E"/>
    <w:rsid w:val="38EB07E9"/>
    <w:rsid w:val="394353D5"/>
    <w:rsid w:val="39715D98"/>
    <w:rsid w:val="398048E2"/>
    <w:rsid w:val="3B365BA1"/>
    <w:rsid w:val="3B6903BD"/>
    <w:rsid w:val="429257F7"/>
    <w:rsid w:val="42B95353"/>
    <w:rsid w:val="4392593E"/>
    <w:rsid w:val="44213356"/>
    <w:rsid w:val="44B32010"/>
    <w:rsid w:val="46D72BA8"/>
    <w:rsid w:val="493776AE"/>
    <w:rsid w:val="4CEE4FAA"/>
    <w:rsid w:val="4D365C75"/>
    <w:rsid w:val="4ED6285E"/>
    <w:rsid w:val="55880E1E"/>
    <w:rsid w:val="55983288"/>
    <w:rsid w:val="55CB491B"/>
    <w:rsid w:val="58117322"/>
    <w:rsid w:val="581632DE"/>
    <w:rsid w:val="5C1E4CE8"/>
    <w:rsid w:val="5D103976"/>
    <w:rsid w:val="5D4A130C"/>
    <w:rsid w:val="5D7C12EC"/>
    <w:rsid w:val="5F7C70BA"/>
    <w:rsid w:val="5F82719D"/>
    <w:rsid w:val="61E57855"/>
    <w:rsid w:val="62EF7724"/>
    <w:rsid w:val="62F33C20"/>
    <w:rsid w:val="63957059"/>
    <w:rsid w:val="654C465D"/>
    <w:rsid w:val="65A067D6"/>
    <w:rsid w:val="66971058"/>
    <w:rsid w:val="68B47F81"/>
    <w:rsid w:val="68BB68D9"/>
    <w:rsid w:val="69B63B8D"/>
    <w:rsid w:val="6DB7368E"/>
    <w:rsid w:val="6E9C4995"/>
    <w:rsid w:val="70A1457D"/>
    <w:rsid w:val="70BE0041"/>
    <w:rsid w:val="70EC1FCD"/>
    <w:rsid w:val="71FF00D9"/>
    <w:rsid w:val="7229553C"/>
    <w:rsid w:val="72975CB4"/>
    <w:rsid w:val="73E24B83"/>
    <w:rsid w:val="760E3A9E"/>
    <w:rsid w:val="76184A63"/>
    <w:rsid w:val="77F6348B"/>
    <w:rsid w:val="783C3AEF"/>
    <w:rsid w:val="79021A04"/>
    <w:rsid w:val="79497F87"/>
    <w:rsid w:val="79DA35C0"/>
    <w:rsid w:val="7AA72058"/>
    <w:rsid w:val="7BC84175"/>
    <w:rsid w:val="7BE129E3"/>
    <w:rsid w:val="7D7D140A"/>
    <w:rsid w:val="7F881620"/>
    <w:rsid w:val="7F8E0DA1"/>
    <w:rsid w:val="7F9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customStyle="1" w:styleId="13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纯文本 Char"/>
    <w:basedOn w:val="12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批注框文本 Char"/>
    <w:basedOn w:val="12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J2-98&#38472;.TIF" TargetMode="External"/><Relationship Id="rId7" Type="http://schemas.openxmlformats.org/officeDocument/2006/relationships/image" Target="media/image2.png"/><Relationship Id="rId6" Type="http://schemas.openxmlformats.org/officeDocument/2006/relationships/image" Target="2-166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S152.TIF" TargetMode="External"/><Relationship Id="rId17" Type="http://schemas.openxmlformats.org/officeDocument/2006/relationships/image" Target="media/image7.png"/><Relationship Id="rId16" Type="http://schemas.openxmlformats.org/officeDocument/2006/relationships/image" Target="S150.TIF" TargetMode="External"/><Relationship Id="rId15" Type="http://schemas.openxmlformats.org/officeDocument/2006/relationships/image" Target="media/image6.png"/><Relationship Id="rId14" Type="http://schemas.openxmlformats.org/officeDocument/2006/relationships/image" Target="S151.TIF" TargetMode="External"/><Relationship Id="rId13" Type="http://schemas.openxmlformats.org/officeDocument/2006/relationships/image" Target="media/image5.png"/><Relationship Id="rId12" Type="http://schemas.openxmlformats.org/officeDocument/2006/relationships/image" Target="2-170.TIF" TargetMode="External"/><Relationship Id="rId11" Type="http://schemas.openxmlformats.org/officeDocument/2006/relationships/image" Target="media/image4.png"/><Relationship Id="rId10" Type="http://schemas.openxmlformats.org/officeDocument/2006/relationships/image" Target="2-168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3083</Words>
  <Characters>1114</Characters>
  <Lines>9</Lines>
  <Paragraphs>8</Paragraphs>
  <TotalTime>12</TotalTime>
  <ScaleCrop>false</ScaleCrop>
  <LinksUpToDate>false</LinksUpToDate>
  <CharactersWithSpaces>4189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2024-01-19T01:47:00Z</dcterms:created>
  <dc:creator>清凉的雨</dc:creator>
  <cp:lastModifiedBy>Administrator</cp:lastModifiedBy>
  <cp:lastPrinted>2024-07-07T01:45:00Z</cp:lastPrinted>
  <dcterms:modified xsi:type="dcterms:W3CDTF">2025-02-28T02:49:23Z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7DCF45EB4FC44E92A712439CCC73DE78_13</vt:lpwstr>
  </property>
</Properties>
</file>