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微软雅黑" w:hAnsi="微软雅黑" w:eastAsia="微软雅黑" w:cs="微软雅黑"/>
          <w:i w:val="0"/>
          <w:iCs w:val="0"/>
          <w:caps w:val="0"/>
          <w:color w:val="000000"/>
          <w:spacing w:val="0"/>
          <w:sz w:val="36"/>
          <w:szCs w:val="36"/>
        </w:rPr>
      </w:pPr>
      <w:r>
        <w:rPr>
          <w:rFonts w:hint="eastAsia" w:ascii="微软雅黑" w:hAnsi="微软雅黑" w:eastAsia="微软雅黑" w:cs="微软雅黑"/>
          <w:i w:val="0"/>
          <w:iCs w:val="0"/>
          <w:caps w:val="0"/>
          <w:color w:val="000000"/>
          <w:spacing w:val="0"/>
          <w:sz w:val="36"/>
          <w:szCs w:val="36"/>
          <w:bdr w:val="none" w:color="auto" w:sz="0" w:space="0"/>
        </w:rPr>
        <w:t>前景广阔、大有可为”，习近平寄语民营经济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w:t>
      </w:r>
      <w:r>
        <w:rPr>
          <w:rFonts w:hint="eastAsia" w:ascii="微软雅黑" w:hAnsi="微软雅黑" w:eastAsia="微软雅黑" w:cs="微软雅黑"/>
          <w:i w:val="0"/>
          <w:iCs w:val="0"/>
          <w:caps w:val="0"/>
          <w:color w:val="000000"/>
          <w:spacing w:val="0"/>
          <w:sz w:val="18"/>
          <w:szCs w:val="18"/>
          <w:bdr w:val="none" w:color="auto" w:sz="0" w:space="0"/>
          <w:lang w:val="en-US" w:eastAsia="zh-CN"/>
        </w:rPr>
        <w:t xml:space="preserve">  </w:t>
      </w:r>
      <w:bookmarkStart w:id="0" w:name="_GoBack"/>
      <w:bookmarkEnd w:id="0"/>
      <w:r>
        <w:rPr>
          <w:rFonts w:hint="eastAsia" w:ascii="微软雅黑" w:hAnsi="微软雅黑" w:eastAsia="微软雅黑" w:cs="微软雅黑"/>
          <w:i w:val="0"/>
          <w:iCs w:val="0"/>
          <w:caps w:val="0"/>
          <w:color w:val="000000"/>
          <w:spacing w:val="0"/>
          <w:sz w:val="18"/>
          <w:szCs w:val="18"/>
          <w:bdr w:val="none" w:color="auto" w:sz="0" w:space="0"/>
        </w:rPr>
        <w:t>中共中央总书记、国家主席、中央军委主席习近平17日上午在北京出席民营企业座谈会并发表重要讲话。这是自2018年主持召开民营企业座谈会后，习近平又一次出席相同主题的座谈会。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2025年是“十四五”规划收官之年，也是“十五五”规划的谋篇布局之年。在这个关键节点，新春伊始，习近平再次与民营企业家面对面，为民营经济发展指引方向。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改革开放以来，民营企业蓬勃发展，民营经济从小到大、由弱变强，已经成为推动中国发展不可或缺的重要力量。正如习近平在本次座谈会上指出，“民营企业是伴随改革开放伟大历程蓬勃发展起来的”“现在我国民营经济已经形成相当的规模、占有很重的分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习近平始终心系民营经济发展，他曾说过，“我是一贯支持民营企业的，也是在民营经济比较发达的地方干过来的。”多年来，从地方到中央，习近平始终关注民营企业、支持民营经济发展。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早在河北正定，他推动全县工商业实行“五权放开”，人权、经营权、工资权、价格权、奖金权全部交给企业，带动县城经济发展。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到福建，他6年内7次深入晋江视察调研，总结提出了做大民营企业、加快县域经济发展的“晋江经验”。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在浙江工作期间，习近平到基层调研时总是要到民营企业走走，看看经营现状，问问有无困难，听听企业呼声。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到中央工作后，无论是到地方考察，还是召开会议等，习近平始终牵挂着民营企业的冷暖安危，始终坚定不移地支持民营企业发展。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“五六七八九”。2018年，习近平主持召开民营企业座谈会时用这样一组数字点出了民营经济的重要地位和作用。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他概括说，民营经济具有“五六七八九”的特征，即贡献了50%以上的税收，60%以上的国内生产总值，70%以上的技术创新成果，80%以上的城镇劳动就业，90%以上的企业数量。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在那场座谈会上，习近平直言，“民营企业和民营企业家是我们自己人”。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从在“两会时间”里阐明对待民营经济的方针政策，到回信勉励广大民营企业家，再到多次与民营企业家面对面，习近平对民营企业始终关心支持。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2016年全国两会期间，面对民营经济人士较多的民建、工商联界委员，习近平提出殷切希望和明确要求。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2020年，习近平来到浙江宁波，听取企业生产经营及复工复产情况介绍，特意嘱咐陪同的干部：“中小企业不容易，要关心支持！”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2022年，习近平在四川考察期间专程来到一家民营企业，了解当地支持民营经济发展、出台纾困帮扶政策等情况。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如今，面对国际经济环境变化、经济发展阶段转换等挑战，民营企业不可避免会遇到新情况、新问题。在本次座谈会上，习近平再次直面热点问题，并作出重点部署。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——就民营企业参与市场竞争面临的障碍，他强调，“持续推进基础设施竞争性领域向各类经营主体公平开放”。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——谈到民营企业如何实现创新发展，习近平说，“加强自主创新，转变发展方式，不断提高企业质量、效益和核心竞争力”。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——在社会上出现不利于民营经济发展的声音时，习近平廓清杂音，“在困难和挑战中看到前途、看到光明、看到未来”。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从官方发布关于促进民营经济发展壮大的意见，到加强民营企业金融服务的25条举措出台，从《公平竞争审查条例》施行，到去年中央经济工作会议将“出台民营经济促进法”列入今年重点任务……外界也直观看到，中央一系列利好政策先后推出，力挺民营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rPr>
        <w:t>　　此番，习近平再次勉励民营企业家并重申中央对民营经济的一贯支持：党和国家对民营经济发展的基本方针政策，已经纳入中国特色社会主义制度体系，将一以贯之坚持和落实，不能变，也不会变。(完)</w:t>
      </w:r>
    </w:p>
    <w:p>
      <w:pPr>
        <w:keepNext w:val="0"/>
        <w:keepLines w:val="0"/>
        <w:pageBreakBefore w:val="0"/>
        <w:kinsoku/>
        <w:wordWrap/>
        <w:overflowPunct/>
        <w:topLinePunct w:val="0"/>
        <w:autoSpaceDE/>
        <w:autoSpaceDN/>
        <w:bidi w:val="0"/>
        <w:adjustRightInd/>
        <w:snapToGrid/>
        <w:spacing w:line="240" w:lineRule="auto"/>
        <w:textAlignment w:val="auto"/>
        <w:rPr>
          <w:sz w:val="11"/>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YzQ3ZDA4MjQ3NTEyZTgzYjEzZmE1ZDMxYTAwN2UifQ=="/>
  </w:docVars>
  <w:rsids>
    <w:rsidRoot w:val="00000000"/>
    <w:rsid w:val="3708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2025-02-19T08:35:32Z</dcterms:created>
  <dc:creator>LYM</dc:creator>
  <cp:lastModifiedBy>LYM</cp:lastModifiedBy>
  <dcterms:modified xsi:type="dcterms:W3CDTF">2025-02-19T08:37:00Z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70ACA2BD7AFB4A62ADA6FF8761ABF0D7</vt:lpwstr>
  </property>
</Properties>
</file>