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numPr>
          <w:ilvl w:val="0"/>
          <w:numId w:val="0"/>
        </w:numPr>
        <w:jc w:val="center"/>
        <w:rPr>
          <w:rFonts w:hint="eastAsia"/>
          <w:b/>
          <w:bCs/>
        </w:rPr>
      </w:pPr>
      <w:bookmarkStart w:id="0" w:name="_GoBack"/>
      <w:bookmarkEnd w:id="0"/>
      <w:r>
        <w:rPr>
          <w:rFonts w:hint="eastAsia"/>
          <w:b/>
          <w:bCs/>
        </w:rPr>
        <w:drawing>
          <wp:anchor distT="0" distB="0" distL="114300" distR="114300" simplePos="0" relativeHeight="251659264" behindDoc="0" locked="0" layoutInCell="1" allowOverlap="1">
            <wp:simplePos x="0" y="0"/>
            <wp:positionH relativeFrom="page">
              <wp:posOffset>11010900</wp:posOffset>
            </wp:positionH>
            <wp:positionV relativeFrom="topMargin">
              <wp:posOffset>11963400</wp:posOffset>
            </wp:positionV>
            <wp:extent cx="355600" cy="381000"/>
            <wp:effectExtent l="0" t="0" r="635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8"/>
                    <a:stretch>
                      <a:fillRect/>
                    </a:stretch>
                  </pic:blipFill>
                  <pic:spPr>
                    <a:xfrm>
                      <a:off x="0" y="0"/>
                      <a:ext cx="355600" cy="381000"/>
                    </a:xfrm>
                    <a:prstGeom prst="rect">
                      <a:avLst/>
                    </a:prstGeom>
                  </pic:spPr>
                </pic:pic>
              </a:graphicData>
            </a:graphic>
          </wp:anchor>
        </w:drawing>
      </w:r>
      <w:r>
        <w:rPr>
          <w:rFonts w:hint="eastAsia"/>
          <w:b/>
          <w:bCs/>
        </w:rPr>
        <w:t>高三一轮复习单元检测卷</w:t>
      </w:r>
      <w:r>
        <w:rPr>
          <w:rFonts w:hint="eastAsia"/>
          <w:b/>
          <w:bCs/>
        </w:rPr>
        <w:tab/>
      </w:r>
      <w:r>
        <w:rPr>
          <w:rFonts w:hint="eastAsia"/>
          <w:b/>
          <w:bCs/>
        </w:rPr>
        <w:t>（十九）</w:t>
      </w:r>
    </w:p>
    <w:p>
      <w:pPr>
        <w:numPr>
          <w:ilvl w:val="0"/>
          <w:numId w:val="0"/>
        </w:numPr>
        <w:jc w:val="center"/>
        <w:rPr>
          <w:rFonts w:hint="eastAsia"/>
          <w:b/>
          <w:bCs/>
        </w:rPr>
      </w:pPr>
      <w:r>
        <w:rPr>
          <w:rFonts w:hint="eastAsia"/>
          <w:b/>
          <w:bCs/>
        </w:rPr>
        <w:t>货币与赋税制度；基层治理与社会保障</w:t>
      </w:r>
    </w:p>
    <w:p>
      <w:pPr>
        <w:numPr>
          <w:ilvl w:val="0"/>
          <w:numId w:val="0"/>
        </w:numPr>
        <w:jc w:val="center"/>
        <w:rPr>
          <w:rFonts w:hint="eastAsia"/>
          <w:b/>
          <w:bCs/>
        </w:rPr>
      </w:pPr>
      <w:r>
        <w:rPr>
          <w:rFonts w:hint="eastAsia"/>
          <w:b/>
          <w:bCs/>
        </w:rPr>
        <w:t>（考试时间75分钟，满分100分）</w:t>
      </w:r>
    </w:p>
    <w:p>
      <w:pPr>
        <w:widowControl w:val="0"/>
        <w:numPr>
          <w:ilvl w:val="0"/>
          <w:numId w:val="0"/>
        </w:numPr>
        <w:jc w:val="both"/>
        <w:rPr>
          <w:rFonts w:hint="eastAsia"/>
          <w:b/>
          <w:bCs/>
        </w:rPr>
      </w:pPr>
      <w:r>
        <w:rPr>
          <w:rFonts w:hint="eastAsia"/>
          <w:b/>
          <w:bCs/>
        </w:rPr>
        <w:t>一、选择题（本题共16小题，每小题3分，共48分。在每小题给出的四个选项中，只有一项是符合题目要求的）</w:t>
      </w:r>
    </w:p>
    <w:p>
      <w:pPr>
        <w:widowControl w:val="0"/>
        <w:numPr>
          <w:ilvl w:val="0"/>
          <w:numId w:val="0"/>
        </w:numPr>
        <w:jc w:val="both"/>
        <w:rPr>
          <w:rFonts w:hint="eastAsia"/>
          <w:b w:val="0"/>
          <w:bCs w:val="0"/>
        </w:rPr>
      </w:pPr>
      <w:r>
        <w:rPr>
          <w:rFonts w:hint="eastAsia"/>
          <w:b w:val="0"/>
          <w:bCs w:val="0"/>
        </w:rPr>
        <w:t xml:space="preserve">1.公元前113年，汉武帝取消郡国铸钱的权利，专令水衡都尉所属的钟官、辨铜、均输三官负责铸造新的五铢钱，名为三官钱。他还责成各郡国把以前所铸的钱币一律销毁，所得铜料输给三官。汉武帝此举(     ) </w:t>
      </w:r>
    </w:p>
    <w:p>
      <w:pPr>
        <w:widowControl w:val="0"/>
        <w:numPr>
          <w:ilvl w:val="0"/>
          <w:numId w:val="0"/>
        </w:numPr>
        <w:jc w:val="both"/>
        <w:rPr>
          <w:rFonts w:hint="eastAsia"/>
          <w:b w:val="0"/>
          <w:bCs w:val="0"/>
        </w:rPr>
      </w:pPr>
      <w:r>
        <w:rPr>
          <w:rFonts w:hint="eastAsia"/>
          <w:b w:val="0"/>
          <w:bCs w:val="0"/>
        </w:rPr>
        <w:t>A.强化了中央集权</w:t>
      </w:r>
      <w:r>
        <w:rPr>
          <w:rFonts w:hint="eastAsia"/>
          <w:b w:val="0"/>
          <w:bCs w:val="0"/>
        </w:rPr>
        <w:tab/>
      </w:r>
      <w:r>
        <w:rPr>
          <w:rFonts w:hint="eastAsia"/>
          <w:b w:val="0"/>
          <w:bCs w:val="0"/>
          <w:lang w:val="en-US" w:eastAsia="zh-CN"/>
        </w:rPr>
        <w:t xml:space="preserve">                          </w:t>
      </w:r>
      <w:r>
        <w:rPr>
          <w:rFonts w:hint="eastAsia"/>
          <w:b w:val="0"/>
          <w:bCs w:val="0"/>
        </w:rPr>
        <w:t>B.规范了市场的经济秩序</w:t>
      </w:r>
    </w:p>
    <w:p>
      <w:pPr>
        <w:widowControl w:val="0"/>
        <w:numPr>
          <w:ilvl w:val="0"/>
          <w:numId w:val="0"/>
        </w:numPr>
        <w:jc w:val="both"/>
        <w:rPr>
          <w:rFonts w:hint="eastAsia"/>
          <w:b w:val="0"/>
          <w:bCs w:val="0"/>
        </w:rPr>
      </w:pPr>
      <w:r>
        <w:rPr>
          <w:rFonts w:hint="eastAsia"/>
          <w:b w:val="0"/>
          <w:bCs w:val="0"/>
        </w:rPr>
        <w:t>C.解决了王国问题</w:t>
      </w:r>
      <w:r>
        <w:rPr>
          <w:rFonts w:hint="eastAsia"/>
          <w:b w:val="0"/>
          <w:bCs w:val="0"/>
        </w:rPr>
        <w:tab/>
      </w:r>
      <w:r>
        <w:rPr>
          <w:rFonts w:hint="eastAsia"/>
          <w:b w:val="0"/>
          <w:bCs w:val="0"/>
          <w:lang w:val="en-US" w:eastAsia="zh-CN"/>
        </w:rPr>
        <w:t xml:space="preserve">                          </w:t>
      </w:r>
      <w:r>
        <w:rPr>
          <w:rFonts w:hint="eastAsia"/>
          <w:b w:val="0"/>
          <w:bCs w:val="0"/>
        </w:rPr>
        <w:t>D.构建起完善的金融体系</w:t>
      </w:r>
    </w:p>
    <w:p>
      <w:pPr>
        <w:widowControl w:val="0"/>
        <w:numPr>
          <w:ilvl w:val="0"/>
          <w:numId w:val="0"/>
        </w:numPr>
        <w:jc w:val="both"/>
        <w:rPr>
          <w:rFonts w:hint="eastAsia"/>
          <w:b w:val="0"/>
          <w:bCs w:val="0"/>
        </w:rPr>
      </w:pPr>
      <w:r>
        <w:rPr>
          <w:rFonts w:hint="eastAsia"/>
          <w:b w:val="0"/>
          <w:bCs w:val="0"/>
        </w:rPr>
        <w:t xml:space="preserve">2.一条鞭法简化了赋役项目和征收手续，以银代役，赋役合一，但带有浓厚的东南地域色彩，在南方推行较为顺利，在北方推广时却遭到强烈抵制。导致这种差异出现的主要因素是(     ) </w:t>
      </w:r>
    </w:p>
    <w:p>
      <w:pPr>
        <w:widowControl w:val="0"/>
        <w:numPr>
          <w:ilvl w:val="0"/>
          <w:numId w:val="0"/>
        </w:numPr>
        <w:jc w:val="both"/>
        <w:rPr>
          <w:rFonts w:hint="eastAsia"/>
          <w:b w:val="0"/>
          <w:bCs w:val="0"/>
        </w:rPr>
      </w:pPr>
      <w:r>
        <w:rPr>
          <w:rFonts w:hint="eastAsia"/>
          <w:b w:val="0"/>
          <w:bCs w:val="0"/>
        </w:rPr>
        <w:t>A.土地兼并程度</w:t>
      </w:r>
      <w:r>
        <w:rPr>
          <w:rFonts w:hint="eastAsia"/>
          <w:b w:val="0"/>
          <w:bCs w:val="0"/>
        </w:rPr>
        <w:tab/>
      </w:r>
      <w:r>
        <w:rPr>
          <w:rFonts w:hint="eastAsia"/>
          <w:b w:val="0"/>
          <w:bCs w:val="0"/>
          <w:lang w:val="en-US" w:eastAsia="zh-CN"/>
        </w:rPr>
        <w:t xml:space="preserve">                          </w:t>
      </w:r>
      <w:r>
        <w:rPr>
          <w:rFonts w:hint="eastAsia"/>
          <w:b w:val="0"/>
          <w:bCs w:val="0"/>
        </w:rPr>
        <w:t>B.经济发展水平</w:t>
      </w:r>
      <w:r>
        <w:rPr>
          <w:rFonts w:hint="eastAsia"/>
          <w:b w:val="0"/>
          <w:bCs w:val="0"/>
        </w:rPr>
        <w:tab/>
      </w:r>
    </w:p>
    <w:p>
      <w:pPr>
        <w:widowControl w:val="0"/>
        <w:numPr>
          <w:ilvl w:val="0"/>
          <w:numId w:val="0"/>
        </w:numPr>
        <w:jc w:val="both"/>
        <w:rPr>
          <w:rFonts w:hint="eastAsia"/>
          <w:b w:val="0"/>
          <w:bCs w:val="0"/>
        </w:rPr>
      </w:pPr>
      <w:r>
        <w:rPr>
          <w:rFonts w:hint="eastAsia"/>
          <w:b w:val="0"/>
          <w:bCs w:val="0"/>
        </w:rPr>
        <w:t>C.白银流入数量</w:t>
      </w:r>
      <w:r>
        <w:rPr>
          <w:rFonts w:hint="eastAsia"/>
          <w:b w:val="0"/>
          <w:bCs w:val="0"/>
        </w:rPr>
        <w:tab/>
      </w:r>
      <w:r>
        <w:rPr>
          <w:rFonts w:hint="eastAsia"/>
          <w:b w:val="0"/>
          <w:bCs w:val="0"/>
          <w:lang w:val="en-US" w:eastAsia="zh-CN"/>
        </w:rPr>
        <w:t xml:space="preserve">                          </w:t>
      </w:r>
      <w:r>
        <w:rPr>
          <w:rFonts w:hint="eastAsia"/>
          <w:b w:val="0"/>
          <w:bCs w:val="0"/>
        </w:rPr>
        <w:t>D.民户数量多寡</w:t>
      </w:r>
    </w:p>
    <w:p>
      <w:pPr>
        <w:widowControl w:val="0"/>
        <w:numPr>
          <w:ilvl w:val="0"/>
          <w:numId w:val="0"/>
        </w:numPr>
        <w:jc w:val="both"/>
        <w:rPr>
          <w:rFonts w:hint="eastAsia"/>
          <w:b w:val="0"/>
          <w:bCs w:val="0"/>
        </w:rPr>
      </w:pPr>
      <w:r>
        <w:rPr>
          <w:rFonts w:hint="eastAsia"/>
          <w:b w:val="0"/>
          <w:bCs w:val="0"/>
        </w:rPr>
        <w:t xml:space="preserve">3.在经济全球化发展进程中，以跨国公司为主导，全球产业出现转移，特别是美国和日本等先后出现两次大的全球性产业转移，客观上造成社会失业问题进一步加剧，导致社会中等收入阶层的收入水平下降。这表明，经济全球化(     ) </w:t>
      </w:r>
    </w:p>
    <w:p>
      <w:pPr>
        <w:widowControl w:val="0"/>
        <w:numPr>
          <w:ilvl w:val="0"/>
          <w:numId w:val="0"/>
        </w:numPr>
        <w:jc w:val="both"/>
        <w:rPr>
          <w:rFonts w:hint="eastAsia"/>
          <w:b w:val="0"/>
          <w:bCs w:val="0"/>
        </w:rPr>
      </w:pPr>
      <w:r>
        <w:rPr>
          <w:rFonts w:hint="eastAsia"/>
          <w:b w:val="0"/>
          <w:bCs w:val="0"/>
        </w:rPr>
        <w:t>A.带来了全球收益的不平衡性</w:t>
      </w:r>
      <w:r>
        <w:rPr>
          <w:rFonts w:hint="eastAsia"/>
          <w:b w:val="0"/>
          <w:bCs w:val="0"/>
        </w:rPr>
        <w:tab/>
      </w:r>
      <w:r>
        <w:rPr>
          <w:rFonts w:hint="eastAsia"/>
          <w:b w:val="0"/>
          <w:bCs w:val="0"/>
          <w:lang w:val="en-US" w:eastAsia="zh-CN"/>
        </w:rPr>
        <w:t xml:space="preserve">              </w:t>
      </w:r>
      <w:r>
        <w:rPr>
          <w:rFonts w:hint="eastAsia"/>
          <w:b w:val="0"/>
          <w:bCs w:val="0"/>
        </w:rPr>
        <w:t>B.对发达国家来说也是一把双刃剑</w:t>
      </w:r>
    </w:p>
    <w:p>
      <w:pPr>
        <w:widowControl w:val="0"/>
        <w:numPr>
          <w:ilvl w:val="0"/>
          <w:numId w:val="0"/>
        </w:numPr>
        <w:jc w:val="both"/>
        <w:rPr>
          <w:rFonts w:hint="eastAsia"/>
          <w:b w:val="0"/>
          <w:bCs w:val="0"/>
        </w:rPr>
      </w:pPr>
      <w:r>
        <w:rPr>
          <w:rFonts w:hint="eastAsia"/>
          <w:b w:val="0"/>
          <w:bCs w:val="0"/>
        </w:rPr>
        <w:t>C.遭到西方国家反对难以发展</w:t>
      </w:r>
      <w:r>
        <w:rPr>
          <w:rFonts w:hint="eastAsia"/>
          <w:b w:val="0"/>
          <w:bCs w:val="0"/>
        </w:rPr>
        <w:tab/>
      </w:r>
      <w:r>
        <w:rPr>
          <w:rFonts w:hint="eastAsia"/>
          <w:b w:val="0"/>
          <w:bCs w:val="0"/>
          <w:lang w:val="en-US" w:eastAsia="zh-CN"/>
        </w:rPr>
        <w:t xml:space="preserve">              </w:t>
      </w:r>
      <w:r>
        <w:rPr>
          <w:rFonts w:hint="eastAsia"/>
          <w:b w:val="0"/>
          <w:bCs w:val="0"/>
        </w:rPr>
        <w:t>D.给发展中国家带来较高经济收益</w:t>
      </w:r>
    </w:p>
    <w:p>
      <w:pPr>
        <w:widowControl w:val="0"/>
        <w:numPr>
          <w:ilvl w:val="0"/>
          <w:numId w:val="0"/>
        </w:numPr>
        <w:jc w:val="both"/>
        <w:rPr>
          <w:rFonts w:hint="eastAsia"/>
          <w:b w:val="0"/>
          <w:bCs w:val="0"/>
        </w:rPr>
      </w:pPr>
      <w:r>
        <w:rPr>
          <w:rFonts w:hint="eastAsia"/>
          <w:b w:val="0"/>
          <w:bCs w:val="0"/>
        </w:rPr>
        <w:t xml:space="preserve">4.里耶秦简的一则记录中写到：由洞庭郡迁陵县启陵乡迁徙到都乡（同属迁陵县）的劾（人名）等十七户，缺少年龄信息。启陵乡负责人调查后说：劾等户迁徙时，曾有文书通知都乡，说启陵乡没有劾等人的年龄记录。因此上报县廷，请告知都乡，由都乡自行问询。这一记录可用于说明秦朝(     ) </w:t>
      </w:r>
    </w:p>
    <w:p>
      <w:pPr>
        <w:widowControl w:val="0"/>
        <w:numPr>
          <w:ilvl w:val="0"/>
          <w:numId w:val="0"/>
        </w:numPr>
        <w:jc w:val="both"/>
        <w:rPr>
          <w:rFonts w:hint="eastAsia"/>
          <w:b w:val="0"/>
          <w:bCs w:val="0"/>
        </w:rPr>
      </w:pPr>
      <w:r>
        <w:rPr>
          <w:rFonts w:hint="eastAsia"/>
          <w:b w:val="0"/>
          <w:bCs w:val="0"/>
        </w:rPr>
        <w:t>A.基层组织自治特征显著</w:t>
      </w:r>
      <w:r>
        <w:rPr>
          <w:rFonts w:hint="eastAsia"/>
          <w:b w:val="0"/>
          <w:bCs w:val="0"/>
        </w:rPr>
        <w:tab/>
      </w:r>
      <w:r>
        <w:rPr>
          <w:rFonts w:hint="eastAsia"/>
          <w:b w:val="0"/>
          <w:bCs w:val="0"/>
          <w:lang w:val="en-US" w:eastAsia="zh-CN"/>
        </w:rPr>
        <w:t xml:space="preserve">                  </w:t>
      </w:r>
      <w:r>
        <w:rPr>
          <w:rFonts w:hint="eastAsia"/>
          <w:b w:val="0"/>
          <w:bCs w:val="0"/>
        </w:rPr>
        <w:t>B.民众具备一定迁徙自由</w:t>
      </w:r>
    </w:p>
    <w:p>
      <w:pPr>
        <w:widowControl w:val="0"/>
        <w:numPr>
          <w:ilvl w:val="0"/>
          <w:numId w:val="0"/>
        </w:numPr>
        <w:jc w:val="both"/>
        <w:rPr>
          <w:rFonts w:hint="eastAsia"/>
          <w:b w:val="0"/>
          <w:bCs w:val="0"/>
        </w:rPr>
      </w:pPr>
      <w:r>
        <w:rPr>
          <w:rFonts w:hint="eastAsia"/>
          <w:b w:val="0"/>
          <w:bCs w:val="0"/>
        </w:rPr>
        <w:t>C.户籍登记过程较为严谨</w:t>
      </w:r>
      <w:r>
        <w:rPr>
          <w:rFonts w:hint="eastAsia"/>
          <w:b w:val="0"/>
          <w:bCs w:val="0"/>
        </w:rPr>
        <w:tab/>
      </w:r>
      <w:r>
        <w:rPr>
          <w:rFonts w:hint="eastAsia"/>
          <w:b w:val="0"/>
          <w:bCs w:val="0"/>
          <w:lang w:val="en-US" w:eastAsia="zh-CN"/>
        </w:rPr>
        <w:t xml:space="preserve">                  </w:t>
      </w:r>
      <w:r>
        <w:rPr>
          <w:rFonts w:hint="eastAsia"/>
          <w:b w:val="0"/>
          <w:bCs w:val="0"/>
        </w:rPr>
        <w:t>D.皇权未延伸至县级以下</w:t>
      </w:r>
    </w:p>
    <w:p>
      <w:pPr>
        <w:widowControl w:val="0"/>
        <w:numPr>
          <w:ilvl w:val="0"/>
          <w:numId w:val="0"/>
        </w:numPr>
        <w:jc w:val="both"/>
        <w:rPr>
          <w:rFonts w:hint="eastAsia"/>
          <w:b w:val="0"/>
          <w:bCs w:val="0"/>
        </w:rPr>
      </w:pPr>
      <w:r>
        <w:rPr>
          <w:rFonts w:hint="eastAsia"/>
          <w:b w:val="0"/>
          <w:bCs w:val="0"/>
        </w:rPr>
        <w:t xml:space="preserve">5.右图为唐朝“怀集庸调银饼”，其铭文为：怀集县开十庸调银十两专当官令王文乐典陈友匠高童（“开十”当是开元十年的省称）。这是岭南道广州怀集百姓所纳庸调在上缴朝廷时由地方官府折纳的银饼。据此可知唐代(     ) </w:t>
      </w:r>
    </w:p>
    <w:p>
      <w:pPr>
        <w:widowControl w:val="0"/>
        <w:numPr>
          <w:ilvl w:val="0"/>
          <w:numId w:val="0"/>
        </w:numPr>
        <w:jc w:val="both"/>
        <w:rPr>
          <w:rFonts w:hint="eastAsia" w:eastAsiaTheme="minorEastAsia"/>
          <w:b w:val="0"/>
          <w:bCs w:val="0"/>
          <w:lang w:val="en-US" w:eastAsia="zh-CN"/>
        </w:rPr>
      </w:pPr>
      <w:r>
        <w:rPr>
          <w:rFonts w:hint="eastAsia"/>
          <w:b w:val="0"/>
          <w:bCs w:val="0"/>
          <w:lang w:val="en-US" w:eastAsia="zh-CN"/>
        </w:rPr>
        <w:t xml:space="preserve">                                </w:t>
      </w:r>
      <w:r>
        <w:drawing>
          <wp:inline distT="0" distB="0" distL="114300" distR="114300">
            <wp:extent cx="1289050" cy="1219200"/>
            <wp:effectExtent l="0" t="0" r="6350" b="0"/>
            <wp:docPr id="2" name="QC_4_BD.17_1#21efcccd8?iti=1&amp;htil=1&amp;vcp=1&amp;pid=f13954681&amp;color=0,0,0&amp;vtp=1&amp;hs=1"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C_4_BD.17_1#21efcccd8?iti=1&amp;htil=1&amp;vcp=1&amp;pid=f13954681&amp;color=0,0,0&amp;vtp=1&amp;hs=1" descr="preencoded.png"/>
                    <pic:cNvPicPr>
                      <a:picLocks noChangeAspect="1"/>
                    </pic:cNvPicPr>
                  </pic:nvPicPr>
                  <pic:blipFill>
                    <a:blip r:embed="rId9">
                      <a:clrChange>
                        <a:clrFrom>
                          <a:srgbClr val="FFFFFF"/>
                        </a:clrFrom>
                        <a:clrTo>
                          <a:srgbClr val="FFFFFF">
                            <a:alpha val="0"/>
                          </a:srgbClr>
                        </a:clrTo>
                      </a:clrChange>
                    </a:blip>
                    <a:stretch>
                      <a:fillRect/>
                    </a:stretch>
                  </pic:blipFill>
                  <pic:spPr>
                    <a:xfrm>
                      <a:off x="9281160" y="720000"/>
                      <a:ext cx="1289050" cy="1219200"/>
                    </a:xfrm>
                    <a:prstGeom prst="rect">
                      <a:avLst/>
                    </a:prstGeom>
                    <a:noFill/>
                  </pic:spPr>
                </pic:pic>
              </a:graphicData>
            </a:graphic>
          </wp:inline>
        </w:drawing>
      </w:r>
    </w:p>
    <w:p>
      <w:pPr>
        <w:widowControl w:val="0"/>
        <w:numPr>
          <w:ilvl w:val="0"/>
          <w:numId w:val="0"/>
        </w:numPr>
        <w:jc w:val="both"/>
        <w:rPr>
          <w:rFonts w:hint="eastAsia"/>
          <w:b w:val="0"/>
          <w:bCs w:val="0"/>
          <w:lang w:val="en-US" w:eastAsia="zh-CN"/>
        </w:rPr>
      </w:pPr>
      <w:r>
        <w:rPr>
          <w:rFonts w:hint="eastAsia"/>
          <w:b w:val="0"/>
          <w:bCs w:val="0"/>
          <w:lang w:val="en-US" w:eastAsia="zh-CN"/>
        </w:rPr>
        <w:t>A.没有严格的实行纳绢布代替徭役</w:t>
      </w:r>
      <w:r>
        <w:rPr>
          <w:rFonts w:hint="eastAsia"/>
          <w:b w:val="0"/>
          <w:bCs w:val="0"/>
          <w:lang w:val="en-US" w:eastAsia="zh-CN"/>
        </w:rPr>
        <w:tab/>
      </w:r>
      <w:r>
        <w:rPr>
          <w:rFonts w:hint="eastAsia"/>
          <w:b w:val="0"/>
          <w:bCs w:val="0"/>
          <w:lang w:val="en-US" w:eastAsia="zh-CN"/>
        </w:rPr>
        <w:t xml:space="preserve">            B.岭南地区已经实现了赋役征银</w:t>
      </w:r>
    </w:p>
    <w:p>
      <w:pPr>
        <w:widowControl w:val="0"/>
        <w:numPr>
          <w:ilvl w:val="0"/>
          <w:numId w:val="0"/>
        </w:numPr>
        <w:jc w:val="both"/>
        <w:rPr>
          <w:rFonts w:hint="eastAsia"/>
          <w:b w:val="0"/>
          <w:bCs w:val="0"/>
          <w:lang w:val="en-US" w:eastAsia="zh-CN"/>
        </w:rPr>
      </w:pPr>
      <w:r>
        <w:rPr>
          <w:rFonts w:hint="eastAsia"/>
          <w:b w:val="0"/>
          <w:bCs w:val="0"/>
          <w:lang w:val="en-US" w:eastAsia="zh-CN"/>
        </w:rPr>
        <w:t>C.开元时岭南地区已出现以银代赋</w:t>
      </w:r>
      <w:r>
        <w:rPr>
          <w:rFonts w:hint="eastAsia"/>
          <w:b w:val="0"/>
          <w:bCs w:val="0"/>
          <w:lang w:val="en-US" w:eastAsia="zh-CN"/>
        </w:rPr>
        <w:tab/>
      </w:r>
      <w:r>
        <w:rPr>
          <w:rFonts w:hint="eastAsia"/>
          <w:b w:val="0"/>
          <w:bCs w:val="0"/>
          <w:lang w:val="en-US" w:eastAsia="zh-CN"/>
        </w:rPr>
        <w:t xml:space="preserve">            D.国家财赋供应已仰仗东南地区</w:t>
      </w:r>
    </w:p>
    <w:p>
      <w:pPr>
        <w:widowControl w:val="0"/>
        <w:numPr>
          <w:ilvl w:val="0"/>
          <w:numId w:val="1"/>
        </w:numPr>
        <w:jc w:val="both"/>
        <w:rPr>
          <w:rFonts w:hint="eastAsia"/>
          <w:b w:val="0"/>
          <w:bCs w:val="0"/>
          <w:lang w:val="en-US" w:eastAsia="zh-CN"/>
        </w:rPr>
      </w:pPr>
      <w:r>
        <w:rPr>
          <w:rFonts w:hint="eastAsia"/>
          <w:b w:val="0"/>
          <w:bCs w:val="0"/>
          <w:lang w:val="en-US" w:eastAsia="zh-CN"/>
        </w:rPr>
        <w:t>下表是两部史书关于交子的不同记载。这说明(     )</w:t>
      </w:r>
    </w:p>
    <w:p>
      <w:pPr>
        <w:widowControl w:val="0"/>
        <w:numPr>
          <w:ilvl w:val="0"/>
          <w:numId w:val="0"/>
        </w:numPr>
        <w:jc w:val="both"/>
        <w:rPr>
          <w:rFonts w:hint="eastAsia"/>
          <w:b w:val="0"/>
          <w:bCs w:val="0"/>
          <w:lang w:val="en-US" w:eastAsia="zh-CN"/>
        </w:rPr>
      </w:pPr>
      <w:r>
        <w:rPr>
          <w:rFonts w:hint="eastAsia"/>
          <w:b w:val="0"/>
          <w:bCs w:val="0"/>
          <w:lang w:val="en-US" w:eastAsia="zh-CN"/>
        </w:rPr>
        <w:t xml:space="preserve">        </w:t>
      </w:r>
      <w:r>
        <w:rPr>
          <w:rFonts w:hint="eastAsia"/>
          <w:b w:val="0"/>
          <w:bCs w:val="0"/>
          <w:lang w:val="en-US" w:eastAsia="zh-CN"/>
        </w:rPr>
        <w:drawing>
          <wp:inline distT="0" distB="0" distL="114300" distR="114300">
            <wp:extent cx="4512945" cy="992505"/>
            <wp:effectExtent l="0" t="0" r="1905" b="17145"/>
            <wp:docPr id="3" name="图片 3" descr="1736765454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6765454583"/>
                    <pic:cNvPicPr>
                      <a:picLocks noChangeAspect="1"/>
                    </pic:cNvPicPr>
                  </pic:nvPicPr>
                  <pic:blipFill>
                    <a:blip r:embed="rId10"/>
                    <a:stretch>
                      <a:fillRect/>
                    </a:stretch>
                  </pic:blipFill>
                  <pic:spPr>
                    <a:xfrm>
                      <a:off x="0" y="0"/>
                      <a:ext cx="4512945" cy="992505"/>
                    </a:xfrm>
                    <a:prstGeom prst="rect">
                      <a:avLst/>
                    </a:prstGeom>
                  </pic:spPr>
                </pic:pic>
              </a:graphicData>
            </a:graphic>
          </wp:inline>
        </w:drawing>
      </w:r>
    </w:p>
    <w:p>
      <w:pPr>
        <w:widowControl w:val="0"/>
        <w:numPr>
          <w:ilvl w:val="0"/>
          <w:numId w:val="0"/>
        </w:numPr>
        <w:jc w:val="both"/>
        <w:rPr>
          <w:rFonts w:hint="eastAsia"/>
          <w:b w:val="0"/>
          <w:bCs w:val="0"/>
          <w:lang w:val="en-US" w:eastAsia="zh-CN"/>
        </w:rPr>
      </w:pPr>
      <w:r>
        <w:rPr>
          <w:rFonts w:hint="eastAsia"/>
          <w:b w:val="0"/>
          <w:bCs w:val="0"/>
          <w:lang w:val="en-US" w:eastAsia="zh-CN"/>
        </w:rPr>
        <w:t>A.历史研究需要对史料进行甄别</w:t>
      </w:r>
      <w:r>
        <w:rPr>
          <w:rFonts w:hint="eastAsia"/>
          <w:b w:val="0"/>
          <w:bCs w:val="0"/>
          <w:lang w:val="en-US" w:eastAsia="zh-CN"/>
        </w:rPr>
        <w:tab/>
      </w:r>
      <w:r>
        <w:rPr>
          <w:rFonts w:hint="eastAsia"/>
          <w:b w:val="0"/>
          <w:bCs w:val="0"/>
          <w:lang w:val="en-US" w:eastAsia="zh-CN"/>
        </w:rPr>
        <w:t xml:space="preserve">                B.因记载不同无法得出历史真相</w:t>
      </w:r>
    </w:p>
    <w:p>
      <w:pPr>
        <w:widowControl w:val="0"/>
        <w:numPr>
          <w:ilvl w:val="0"/>
          <w:numId w:val="0"/>
        </w:numPr>
        <w:jc w:val="both"/>
        <w:rPr>
          <w:rFonts w:hint="eastAsia"/>
          <w:b w:val="0"/>
          <w:bCs w:val="0"/>
          <w:lang w:val="en-US" w:eastAsia="zh-CN"/>
        </w:rPr>
      </w:pPr>
      <w:r>
        <w:rPr>
          <w:rFonts w:hint="eastAsia"/>
          <w:b w:val="0"/>
          <w:bCs w:val="0"/>
          <w:lang w:val="en-US" w:eastAsia="zh-CN"/>
        </w:rPr>
        <w:t>C.两则史料互证即可揭示出真相</w:t>
      </w:r>
      <w:r>
        <w:rPr>
          <w:rFonts w:hint="eastAsia"/>
          <w:b w:val="0"/>
          <w:bCs w:val="0"/>
          <w:lang w:val="en-US" w:eastAsia="zh-CN"/>
        </w:rPr>
        <w:tab/>
      </w:r>
      <w:r>
        <w:rPr>
          <w:rFonts w:hint="eastAsia"/>
          <w:b w:val="0"/>
          <w:bCs w:val="0"/>
          <w:lang w:val="en-US" w:eastAsia="zh-CN"/>
        </w:rPr>
        <w:t xml:space="preserve">                D.时代不同影响对历史事件解释</w:t>
      </w:r>
    </w:p>
    <w:p>
      <w:pPr>
        <w:widowControl w:val="0"/>
        <w:numPr>
          <w:ilvl w:val="0"/>
          <w:numId w:val="0"/>
        </w:numPr>
        <w:jc w:val="both"/>
        <w:rPr>
          <w:rFonts w:hint="eastAsia"/>
          <w:b w:val="0"/>
          <w:bCs w:val="0"/>
          <w:lang w:val="en-US" w:eastAsia="zh-CN"/>
        </w:rPr>
      </w:pPr>
      <w:r>
        <w:rPr>
          <w:rFonts w:hint="eastAsia"/>
          <w:b w:val="0"/>
          <w:bCs w:val="0"/>
          <w:lang w:val="en-US" w:eastAsia="zh-CN"/>
        </w:rPr>
        <w:t xml:space="preserve">7.明朝宣德年间，祁门县十西都故民李舒妻李阿谢，因为继子李景祥“不行奉养”，便“以弟承兄不应”为由，“经投里老及首告本县”，要求改正。徽州府根据永乐十年、二十年黄册记载做出判断，最终将户名改为“李阿谢”，同时户籍上开除李景祥的名字，并将田地准还其亲弟。这表明，黄册(     ) </w:t>
      </w:r>
    </w:p>
    <w:p>
      <w:pPr>
        <w:widowControl w:val="0"/>
        <w:numPr>
          <w:ilvl w:val="0"/>
          <w:numId w:val="0"/>
        </w:numPr>
        <w:jc w:val="both"/>
        <w:rPr>
          <w:rFonts w:hint="eastAsia"/>
          <w:b w:val="0"/>
          <w:bCs w:val="0"/>
          <w:lang w:val="en-US" w:eastAsia="zh-CN"/>
        </w:rPr>
      </w:pPr>
      <w:r>
        <w:rPr>
          <w:rFonts w:hint="eastAsia"/>
          <w:b w:val="0"/>
          <w:bCs w:val="0"/>
          <w:lang w:val="en-US" w:eastAsia="zh-CN"/>
        </w:rPr>
        <w:t>A.加速了社会的阶层流动</w:t>
      </w:r>
      <w:r>
        <w:rPr>
          <w:rFonts w:hint="eastAsia"/>
          <w:b w:val="0"/>
          <w:bCs w:val="0"/>
          <w:lang w:val="en-US" w:eastAsia="zh-CN"/>
        </w:rPr>
        <w:tab/>
      </w:r>
      <w:r>
        <w:rPr>
          <w:rFonts w:hint="eastAsia"/>
          <w:b w:val="0"/>
          <w:bCs w:val="0"/>
          <w:lang w:val="en-US" w:eastAsia="zh-CN"/>
        </w:rPr>
        <w:t xml:space="preserve">                    B.强化了民间基层的自治</w:t>
      </w:r>
    </w:p>
    <w:p>
      <w:pPr>
        <w:widowControl w:val="0"/>
        <w:numPr>
          <w:ilvl w:val="0"/>
          <w:numId w:val="0"/>
        </w:numPr>
        <w:jc w:val="both"/>
        <w:rPr>
          <w:rFonts w:hint="eastAsia"/>
          <w:b w:val="0"/>
          <w:bCs w:val="0"/>
          <w:lang w:val="en-US" w:eastAsia="zh-CN"/>
        </w:rPr>
      </w:pPr>
      <w:r>
        <w:rPr>
          <w:rFonts w:hint="eastAsia"/>
          <w:b w:val="0"/>
          <w:bCs w:val="0"/>
          <w:lang w:val="en-US" w:eastAsia="zh-CN"/>
        </w:rPr>
        <w:t>C.提供了人口变动的书证</w:t>
      </w:r>
      <w:r>
        <w:rPr>
          <w:rFonts w:hint="eastAsia"/>
          <w:b w:val="0"/>
          <w:bCs w:val="0"/>
          <w:lang w:val="en-US" w:eastAsia="zh-CN"/>
        </w:rPr>
        <w:tab/>
      </w:r>
      <w:r>
        <w:rPr>
          <w:rFonts w:hint="eastAsia"/>
          <w:b w:val="0"/>
          <w:bCs w:val="0"/>
          <w:lang w:val="en-US" w:eastAsia="zh-CN"/>
        </w:rPr>
        <w:t xml:space="preserve">                    D.减轻了民众的税收负担</w:t>
      </w:r>
    </w:p>
    <w:p>
      <w:pPr>
        <w:widowControl w:val="0"/>
        <w:numPr>
          <w:ilvl w:val="0"/>
          <w:numId w:val="0"/>
        </w:numPr>
        <w:jc w:val="both"/>
        <w:rPr>
          <w:rFonts w:hint="eastAsia"/>
          <w:b w:val="0"/>
          <w:bCs w:val="0"/>
          <w:lang w:val="en-US" w:eastAsia="zh-CN"/>
        </w:rPr>
      </w:pPr>
      <w:r>
        <w:rPr>
          <w:rFonts w:hint="eastAsia"/>
          <w:b w:val="0"/>
          <w:bCs w:val="0"/>
          <w:lang w:val="en-US" w:eastAsia="zh-CN"/>
        </w:rPr>
        <w:t xml:space="preserve">8.乾隆后期，官府从原先直接控制的粮食调运、仓储、赈济等地方事务中逐渐退出，乡绅地主在基层社会开始把持水利工程修筑、维修管理，漕粮运输，包揽地方赋税的征收，“竞成规例”。这表明当时(     ) </w:t>
      </w:r>
    </w:p>
    <w:p>
      <w:pPr>
        <w:widowControl w:val="0"/>
        <w:numPr>
          <w:ilvl w:val="0"/>
          <w:numId w:val="0"/>
        </w:numPr>
        <w:jc w:val="both"/>
        <w:rPr>
          <w:rFonts w:hint="eastAsia"/>
          <w:b w:val="0"/>
          <w:bCs w:val="0"/>
          <w:lang w:val="en-US" w:eastAsia="zh-CN"/>
        </w:rPr>
      </w:pPr>
      <w:r>
        <w:rPr>
          <w:rFonts w:hint="eastAsia"/>
          <w:b w:val="0"/>
          <w:bCs w:val="0"/>
          <w:lang w:val="en-US" w:eastAsia="zh-CN"/>
        </w:rPr>
        <w:t>A.政府行政负担得以减轻</w:t>
      </w:r>
      <w:r>
        <w:rPr>
          <w:rFonts w:hint="eastAsia"/>
          <w:b w:val="0"/>
          <w:bCs w:val="0"/>
          <w:lang w:val="en-US" w:eastAsia="zh-CN"/>
        </w:rPr>
        <w:tab/>
      </w:r>
      <w:r>
        <w:rPr>
          <w:rFonts w:hint="eastAsia"/>
          <w:b w:val="0"/>
          <w:bCs w:val="0"/>
          <w:lang w:val="en-US" w:eastAsia="zh-CN"/>
        </w:rPr>
        <w:t xml:space="preserve">                    B.中央集权制度渐趋瓦解</w:t>
      </w:r>
    </w:p>
    <w:p>
      <w:pPr>
        <w:widowControl w:val="0"/>
        <w:numPr>
          <w:ilvl w:val="0"/>
          <w:numId w:val="0"/>
        </w:numPr>
        <w:jc w:val="both"/>
        <w:rPr>
          <w:rFonts w:hint="eastAsia"/>
          <w:b w:val="0"/>
          <w:bCs w:val="0"/>
          <w:lang w:val="en-US" w:eastAsia="zh-CN"/>
        </w:rPr>
      </w:pPr>
      <w:r>
        <w:rPr>
          <w:rFonts w:hint="eastAsia"/>
          <w:b w:val="0"/>
          <w:bCs w:val="0"/>
          <w:lang w:val="en-US" w:eastAsia="zh-CN"/>
        </w:rPr>
        <w:t>C.传统社会开始走向没落</w:t>
      </w:r>
      <w:r>
        <w:rPr>
          <w:rFonts w:hint="eastAsia"/>
          <w:b w:val="0"/>
          <w:bCs w:val="0"/>
          <w:lang w:val="en-US" w:eastAsia="zh-CN"/>
        </w:rPr>
        <w:tab/>
      </w:r>
      <w:r>
        <w:rPr>
          <w:rFonts w:hint="eastAsia"/>
          <w:b w:val="0"/>
          <w:bCs w:val="0"/>
          <w:lang w:val="en-US" w:eastAsia="zh-CN"/>
        </w:rPr>
        <w:t xml:space="preserve">                    D.政府财政收入日益减少</w:t>
      </w:r>
    </w:p>
    <w:p>
      <w:pPr>
        <w:widowControl w:val="0"/>
        <w:numPr>
          <w:ilvl w:val="0"/>
          <w:numId w:val="0"/>
        </w:numPr>
        <w:jc w:val="both"/>
        <w:rPr>
          <w:rFonts w:hint="eastAsia"/>
          <w:b w:val="0"/>
          <w:bCs w:val="0"/>
          <w:lang w:val="en-US" w:eastAsia="zh-CN"/>
        </w:rPr>
      </w:pPr>
      <w:r>
        <w:rPr>
          <w:rFonts w:hint="eastAsia"/>
          <w:b w:val="0"/>
          <w:bCs w:val="0"/>
          <w:lang w:val="en-US" w:eastAsia="zh-CN"/>
        </w:rPr>
        <w:t xml:space="preserve">9.晚清杭州私营金融机构主要通过关系信用开展运营，即便是浙江兴业银行的股东、经理及职员的任用也脱离不了以关系信用为依托，这种关系信用通过血缘、亲缘、地缘等各种经常性关系的互动，形成一种社会公认的规则机制。这体现出近代杭州私营金融业(     ) </w:t>
      </w:r>
    </w:p>
    <w:p>
      <w:pPr>
        <w:widowControl w:val="0"/>
        <w:numPr>
          <w:ilvl w:val="0"/>
          <w:numId w:val="0"/>
        </w:numPr>
        <w:jc w:val="both"/>
        <w:rPr>
          <w:rFonts w:hint="eastAsia"/>
          <w:b w:val="0"/>
          <w:bCs w:val="0"/>
          <w:lang w:val="en-US" w:eastAsia="zh-CN"/>
        </w:rPr>
      </w:pPr>
      <w:r>
        <w:rPr>
          <w:rFonts w:hint="eastAsia"/>
          <w:b w:val="0"/>
          <w:bCs w:val="0"/>
          <w:lang w:val="en-US" w:eastAsia="zh-CN"/>
        </w:rPr>
        <w:t>A.受制于自然经济结构</w:t>
      </w:r>
      <w:r>
        <w:rPr>
          <w:rFonts w:hint="eastAsia"/>
          <w:b w:val="0"/>
          <w:bCs w:val="0"/>
          <w:lang w:val="en-US" w:eastAsia="zh-CN"/>
        </w:rPr>
        <w:tab/>
      </w:r>
      <w:r>
        <w:rPr>
          <w:rFonts w:hint="eastAsia"/>
          <w:b w:val="0"/>
          <w:bCs w:val="0"/>
          <w:lang w:val="en-US" w:eastAsia="zh-CN"/>
        </w:rPr>
        <w:t xml:space="preserve">                        B.根植于新型民族工业</w:t>
      </w:r>
    </w:p>
    <w:p>
      <w:pPr>
        <w:widowControl w:val="0"/>
        <w:numPr>
          <w:ilvl w:val="0"/>
          <w:numId w:val="0"/>
        </w:numPr>
        <w:jc w:val="both"/>
        <w:rPr>
          <w:rFonts w:hint="eastAsia"/>
          <w:b w:val="0"/>
          <w:bCs w:val="0"/>
          <w:lang w:val="en-US" w:eastAsia="zh-CN"/>
        </w:rPr>
      </w:pPr>
      <w:r>
        <w:rPr>
          <w:rFonts w:hint="eastAsia"/>
          <w:b w:val="0"/>
          <w:bCs w:val="0"/>
          <w:lang w:val="en-US" w:eastAsia="zh-CN"/>
        </w:rPr>
        <w:t>C.依托于传统社会文化</w:t>
      </w:r>
      <w:r>
        <w:rPr>
          <w:rFonts w:hint="eastAsia"/>
          <w:b w:val="0"/>
          <w:bCs w:val="0"/>
          <w:lang w:val="en-US" w:eastAsia="zh-CN"/>
        </w:rPr>
        <w:tab/>
      </w:r>
      <w:r>
        <w:rPr>
          <w:rFonts w:hint="eastAsia"/>
          <w:b w:val="0"/>
          <w:bCs w:val="0"/>
          <w:lang w:val="en-US" w:eastAsia="zh-CN"/>
        </w:rPr>
        <w:t xml:space="preserve">                        D.有助于信用体系构建</w:t>
      </w:r>
    </w:p>
    <w:p>
      <w:pPr>
        <w:widowControl w:val="0"/>
        <w:numPr>
          <w:ilvl w:val="0"/>
          <w:numId w:val="0"/>
        </w:numPr>
        <w:jc w:val="both"/>
        <w:rPr>
          <w:rFonts w:hint="eastAsia"/>
          <w:b w:val="0"/>
          <w:bCs w:val="0"/>
          <w:lang w:val="en-US" w:eastAsia="zh-CN"/>
        </w:rPr>
      </w:pPr>
      <w:r>
        <w:rPr>
          <w:rFonts w:hint="eastAsia"/>
          <w:b w:val="0"/>
          <w:bCs w:val="0"/>
          <w:lang w:val="en-US" w:eastAsia="zh-CN"/>
        </w:rPr>
        <w:t xml:space="preserve">10.民国时期，爱国实业家张謇将其实业所得用于地方建设。他大力发展农村经济，创办通海垦牧公司；实行地方自治，改善乡村治安；发展乡村教育；创办育婴堂等地方救济事业。这表明张謇注重(     ) </w:t>
      </w:r>
    </w:p>
    <w:p>
      <w:pPr>
        <w:widowControl w:val="0"/>
        <w:numPr>
          <w:ilvl w:val="0"/>
          <w:numId w:val="0"/>
        </w:numPr>
        <w:jc w:val="both"/>
        <w:rPr>
          <w:rFonts w:hint="eastAsia"/>
          <w:b w:val="0"/>
          <w:bCs w:val="0"/>
          <w:lang w:val="en-US" w:eastAsia="zh-CN"/>
        </w:rPr>
      </w:pPr>
      <w:r>
        <w:rPr>
          <w:rFonts w:hint="eastAsia"/>
          <w:b w:val="0"/>
          <w:bCs w:val="0"/>
          <w:lang w:val="en-US" w:eastAsia="zh-CN"/>
        </w:rPr>
        <w:t>A.学习西方的保障制度</w:t>
      </w:r>
      <w:r>
        <w:rPr>
          <w:rFonts w:hint="eastAsia"/>
          <w:b w:val="0"/>
          <w:bCs w:val="0"/>
          <w:lang w:val="en-US" w:eastAsia="zh-CN"/>
        </w:rPr>
        <w:tab/>
      </w:r>
      <w:r>
        <w:rPr>
          <w:rFonts w:hint="eastAsia"/>
          <w:b w:val="0"/>
          <w:bCs w:val="0"/>
          <w:lang w:val="en-US" w:eastAsia="zh-CN"/>
        </w:rPr>
        <w:t xml:space="preserve">                        B.以工业利润支持乡村发展</w:t>
      </w:r>
    </w:p>
    <w:p>
      <w:pPr>
        <w:widowControl w:val="0"/>
        <w:numPr>
          <w:ilvl w:val="0"/>
          <w:numId w:val="0"/>
        </w:numPr>
        <w:jc w:val="both"/>
        <w:rPr>
          <w:rFonts w:hint="eastAsia"/>
          <w:b w:val="0"/>
          <w:bCs w:val="0"/>
          <w:lang w:val="en-US" w:eastAsia="zh-CN"/>
        </w:rPr>
      </w:pPr>
      <w:r>
        <w:rPr>
          <w:rFonts w:hint="eastAsia"/>
          <w:b w:val="0"/>
          <w:bCs w:val="0"/>
          <w:lang w:val="en-US" w:eastAsia="zh-CN"/>
        </w:rPr>
        <w:t>C.开启乡村工业化之路</w:t>
      </w:r>
      <w:r>
        <w:rPr>
          <w:rFonts w:hint="eastAsia"/>
          <w:b w:val="0"/>
          <w:bCs w:val="0"/>
          <w:lang w:val="en-US" w:eastAsia="zh-CN"/>
        </w:rPr>
        <w:tab/>
      </w:r>
      <w:r>
        <w:rPr>
          <w:rFonts w:hint="eastAsia"/>
          <w:b w:val="0"/>
          <w:bCs w:val="0"/>
          <w:lang w:val="en-US" w:eastAsia="zh-CN"/>
        </w:rPr>
        <w:t xml:space="preserve">                        D.积极提高国民的教育水平</w:t>
      </w:r>
    </w:p>
    <w:p>
      <w:pPr>
        <w:widowControl w:val="0"/>
        <w:numPr>
          <w:ilvl w:val="0"/>
          <w:numId w:val="0"/>
        </w:numPr>
        <w:jc w:val="both"/>
        <w:rPr>
          <w:rFonts w:hint="eastAsia"/>
          <w:b w:val="0"/>
          <w:bCs w:val="0"/>
          <w:lang w:val="en-US" w:eastAsia="zh-CN"/>
        </w:rPr>
      </w:pPr>
      <w:r>
        <w:rPr>
          <w:rFonts w:hint="eastAsia"/>
          <w:b w:val="0"/>
          <w:bCs w:val="0"/>
          <w:lang w:val="en-US" w:eastAsia="zh-CN"/>
        </w:rPr>
        <w:t xml:space="preserve">11.1936年，国民政府公布了所得税暂行条例，开始征收个人所得税；直到1980年全国人大才通过并公布了《中华人民共和国个人所得税法》，制定了“税负从低、优惠从宽、手续从简”的税收原则。造成材料现象的主要原因是，新中国(     ) </w:t>
      </w:r>
    </w:p>
    <w:p>
      <w:pPr>
        <w:widowControl w:val="0"/>
        <w:numPr>
          <w:ilvl w:val="0"/>
          <w:numId w:val="2"/>
        </w:numPr>
        <w:jc w:val="both"/>
        <w:rPr>
          <w:rFonts w:hint="eastAsia"/>
          <w:b w:val="0"/>
          <w:bCs w:val="0"/>
          <w:lang w:val="en-US" w:eastAsia="zh-CN"/>
        </w:rPr>
      </w:pPr>
      <w:r>
        <w:rPr>
          <w:rFonts w:hint="eastAsia"/>
          <w:b w:val="0"/>
          <w:bCs w:val="0"/>
          <w:lang w:val="en-US" w:eastAsia="zh-CN"/>
        </w:rPr>
        <w:t>法律法规颁布滞后</w:t>
      </w:r>
      <w:r>
        <w:rPr>
          <w:rFonts w:hint="eastAsia"/>
          <w:b w:val="0"/>
          <w:bCs w:val="0"/>
          <w:lang w:val="en-US" w:eastAsia="zh-CN"/>
        </w:rPr>
        <w:tab/>
      </w:r>
      <w:r>
        <w:rPr>
          <w:rFonts w:hint="eastAsia"/>
          <w:b w:val="0"/>
          <w:bCs w:val="0"/>
          <w:lang w:val="en-US" w:eastAsia="zh-CN"/>
        </w:rPr>
        <w:t xml:space="preserve">                        B.长期实行计划经济</w:t>
      </w:r>
      <w:r>
        <w:rPr>
          <w:rFonts w:hint="eastAsia"/>
          <w:b w:val="0"/>
          <w:bCs w:val="0"/>
          <w:lang w:val="en-US" w:eastAsia="zh-CN"/>
        </w:rPr>
        <w:tab/>
      </w:r>
    </w:p>
    <w:p>
      <w:pPr>
        <w:widowControl w:val="0"/>
        <w:numPr>
          <w:ilvl w:val="0"/>
          <w:numId w:val="0"/>
        </w:numPr>
        <w:jc w:val="both"/>
        <w:rPr>
          <w:rFonts w:hint="eastAsia"/>
          <w:b w:val="0"/>
          <w:bCs w:val="0"/>
          <w:lang w:val="en-US" w:eastAsia="zh-CN"/>
        </w:rPr>
      </w:pPr>
      <w:r>
        <w:rPr>
          <w:rFonts w:hint="eastAsia"/>
          <w:b w:val="0"/>
          <w:bCs w:val="0"/>
          <w:lang w:val="en-US" w:eastAsia="zh-CN"/>
        </w:rPr>
        <w:t>C.个人收入大大增加</w:t>
      </w:r>
      <w:r>
        <w:rPr>
          <w:rFonts w:hint="eastAsia"/>
          <w:b w:val="0"/>
          <w:bCs w:val="0"/>
          <w:lang w:val="en-US" w:eastAsia="zh-CN"/>
        </w:rPr>
        <w:tab/>
      </w:r>
      <w:r>
        <w:rPr>
          <w:rFonts w:hint="eastAsia"/>
          <w:b w:val="0"/>
          <w:bCs w:val="0"/>
          <w:lang w:val="en-US" w:eastAsia="zh-CN"/>
        </w:rPr>
        <w:t xml:space="preserve">                        D.民主意识不断增强</w:t>
      </w:r>
    </w:p>
    <w:p>
      <w:pPr>
        <w:widowControl w:val="0"/>
        <w:numPr>
          <w:ilvl w:val="0"/>
          <w:numId w:val="0"/>
        </w:numPr>
        <w:jc w:val="both"/>
        <w:rPr>
          <w:rFonts w:hint="eastAsia"/>
          <w:b w:val="0"/>
          <w:bCs w:val="0"/>
          <w:lang w:val="en-US" w:eastAsia="zh-CN"/>
        </w:rPr>
      </w:pPr>
      <w:r>
        <w:rPr>
          <w:rFonts w:hint="eastAsia"/>
          <w:b w:val="0"/>
          <w:bCs w:val="0"/>
          <w:lang w:val="en-US" w:eastAsia="zh-CN"/>
        </w:rPr>
        <w:t xml:space="preserve">12.20世纪90年代以来，由于大量简单劳动岗位消失，上海失业人口剧增。2001年，上海启动“4050项目”，将40岁以上的女性和50岁以上的男性列为重点帮扶的再就业群体。政府还鼓励大龄下岗职工自主创业，由政府给予免费指导、培训和税费减免。五年来，上海创造了职业培训100万人，再就业近百万人的奇迹。这反映了(     ) </w:t>
      </w:r>
    </w:p>
    <w:p>
      <w:pPr>
        <w:widowControl w:val="0"/>
        <w:numPr>
          <w:ilvl w:val="0"/>
          <w:numId w:val="0"/>
        </w:numPr>
        <w:jc w:val="both"/>
        <w:rPr>
          <w:rFonts w:hint="eastAsia"/>
          <w:b w:val="0"/>
          <w:bCs w:val="0"/>
          <w:lang w:val="en-US" w:eastAsia="zh-CN"/>
        </w:rPr>
      </w:pPr>
      <w:r>
        <w:rPr>
          <w:rFonts w:hint="eastAsia"/>
          <w:b w:val="0"/>
          <w:bCs w:val="0"/>
          <w:lang w:val="en-US" w:eastAsia="zh-CN"/>
        </w:rPr>
        <w:t xml:space="preserve">A.社会保障体系的完备          </w:t>
      </w:r>
      <w:r>
        <w:rPr>
          <w:rFonts w:hint="eastAsia"/>
          <w:b w:val="0"/>
          <w:bCs w:val="0"/>
          <w:lang w:val="en-US" w:eastAsia="zh-CN"/>
        </w:rPr>
        <w:tab/>
      </w:r>
      <w:r>
        <w:rPr>
          <w:rFonts w:hint="eastAsia"/>
          <w:b w:val="0"/>
          <w:bCs w:val="0"/>
          <w:lang w:val="en-US" w:eastAsia="zh-CN"/>
        </w:rPr>
        <w:t xml:space="preserve">            B.经济全球化进程加快</w:t>
      </w:r>
    </w:p>
    <w:p>
      <w:pPr>
        <w:widowControl w:val="0"/>
        <w:numPr>
          <w:ilvl w:val="0"/>
          <w:numId w:val="0"/>
        </w:numPr>
        <w:jc w:val="both"/>
        <w:rPr>
          <w:rFonts w:hint="eastAsia"/>
          <w:b w:val="0"/>
          <w:bCs w:val="0"/>
          <w:lang w:val="en-US" w:eastAsia="zh-CN"/>
        </w:rPr>
      </w:pPr>
      <w:r>
        <w:rPr>
          <w:rFonts w:hint="eastAsia"/>
          <w:b w:val="0"/>
          <w:bCs w:val="0"/>
          <w:lang w:val="en-US" w:eastAsia="zh-CN"/>
        </w:rPr>
        <w:t>C.改革兼顾效率与公平</w:t>
      </w:r>
      <w:r>
        <w:rPr>
          <w:rFonts w:hint="eastAsia"/>
          <w:b w:val="0"/>
          <w:bCs w:val="0"/>
          <w:lang w:val="en-US" w:eastAsia="zh-CN"/>
        </w:rPr>
        <w:tab/>
      </w:r>
      <w:r>
        <w:rPr>
          <w:rFonts w:hint="eastAsia"/>
          <w:b w:val="0"/>
          <w:bCs w:val="0"/>
          <w:lang w:val="en-US" w:eastAsia="zh-CN"/>
        </w:rPr>
        <w:t xml:space="preserve">                        D.国家基层控制的强化</w:t>
      </w:r>
    </w:p>
    <w:p>
      <w:pPr>
        <w:widowControl w:val="0"/>
        <w:numPr>
          <w:ilvl w:val="0"/>
          <w:numId w:val="0"/>
        </w:numPr>
        <w:jc w:val="both"/>
        <w:rPr>
          <w:rFonts w:hint="eastAsia"/>
          <w:b w:val="0"/>
          <w:bCs w:val="0"/>
          <w:lang w:val="en-US" w:eastAsia="zh-CN"/>
        </w:rPr>
      </w:pPr>
      <w:r>
        <w:rPr>
          <w:rFonts w:hint="eastAsia"/>
          <w:b w:val="0"/>
          <w:bCs w:val="0"/>
          <w:lang w:val="en-US" w:eastAsia="zh-CN"/>
        </w:rPr>
        <w:t xml:space="preserve">13.中世纪的西欧有谚语云：“想涨租就像拔着头发离开土地一样难”，农民有一套办法来抵制地主加租。而中国历史上一直到“一条鞭法”实施，要限制统治者的额外盘剥，都是很难的。这主要源于(     ) </w:t>
      </w:r>
    </w:p>
    <w:p>
      <w:pPr>
        <w:widowControl w:val="0"/>
        <w:numPr>
          <w:ilvl w:val="0"/>
          <w:numId w:val="0"/>
        </w:numPr>
        <w:jc w:val="both"/>
        <w:rPr>
          <w:rFonts w:hint="eastAsia"/>
          <w:b w:val="0"/>
          <w:bCs w:val="0"/>
          <w:lang w:val="en-US" w:eastAsia="zh-CN"/>
        </w:rPr>
      </w:pPr>
      <w:r>
        <w:rPr>
          <w:rFonts w:hint="eastAsia"/>
          <w:b w:val="0"/>
          <w:bCs w:val="0"/>
          <w:lang w:val="en-US" w:eastAsia="zh-CN"/>
        </w:rPr>
        <w:t>A.主流意识的不同</w:t>
      </w:r>
      <w:r>
        <w:rPr>
          <w:rFonts w:hint="eastAsia"/>
          <w:b w:val="0"/>
          <w:bCs w:val="0"/>
          <w:lang w:val="en-US" w:eastAsia="zh-CN"/>
        </w:rPr>
        <w:tab/>
      </w:r>
      <w:r>
        <w:rPr>
          <w:rFonts w:hint="eastAsia"/>
          <w:b w:val="0"/>
          <w:bCs w:val="0"/>
          <w:lang w:val="en-US" w:eastAsia="zh-CN"/>
        </w:rPr>
        <w:t xml:space="preserve">                            B.基层治理的差异</w:t>
      </w:r>
      <w:r>
        <w:rPr>
          <w:rFonts w:hint="eastAsia"/>
          <w:b w:val="0"/>
          <w:bCs w:val="0"/>
          <w:lang w:val="en-US" w:eastAsia="zh-CN"/>
        </w:rPr>
        <w:tab/>
      </w:r>
    </w:p>
    <w:p>
      <w:pPr>
        <w:widowControl w:val="0"/>
        <w:numPr>
          <w:ilvl w:val="0"/>
          <w:numId w:val="0"/>
        </w:numPr>
        <w:jc w:val="both"/>
        <w:rPr>
          <w:rFonts w:hint="eastAsia"/>
          <w:b w:val="0"/>
          <w:bCs w:val="0"/>
          <w:lang w:val="en-US" w:eastAsia="zh-CN"/>
        </w:rPr>
      </w:pPr>
      <w:r>
        <w:rPr>
          <w:rFonts w:hint="eastAsia"/>
          <w:b w:val="0"/>
          <w:bCs w:val="0"/>
          <w:lang w:val="en-US" w:eastAsia="zh-CN"/>
        </w:rPr>
        <w:t>C.经济发展的差距</w:t>
      </w:r>
      <w:r>
        <w:rPr>
          <w:rFonts w:hint="eastAsia"/>
          <w:b w:val="0"/>
          <w:bCs w:val="0"/>
          <w:lang w:val="en-US" w:eastAsia="zh-CN"/>
        </w:rPr>
        <w:tab/>
      </w:r>
      <w:r>
        <w:rPr>
          <w:rFonts w:hint="eastAsia"/>
          <w:b w:val="0"/>
          <w:bCs w:val="0"/>
          <w:lang w:val="en-US" w:eastAsia="zh-CN"/>
        </w:rPr>
        <w:t xml:space="preserve">                            D.自然条件的差别</w:t>
      </w:r>
    </w:p>
    <w:p>
      <w:pPr>
        <w:widowControl w:val="0"/>
        <w:numPr>
          <w:ilvl w:val="0"/>
          <w:numId w:val="0"/>
        </w:numPr>
        <w:jc w:val="both"/>
        <w:rPr>
          <w:rFonts w:hint="eastAsia"/>
          <w:b w:val="0"/>
          <w:bCs w:val="0"/>
          <w:lang w:val="en-US" w:eastAsia="zh-CN"/>
        </w:rPr>
      </w:pPr>
      <w:r>
        <w:rPr>
          <w:rFonts w:hint="eastAsia"/>
          <w:b w:val="0"/>
          <w:bCs w:val="0"/>
          <w:lang w:val="en-US" w:eastAsia="zh-CN"/>
        </w:rPr>
        <w:t xml:space="preserve">14.英国传统社会的济助力量中，既有以公共权利、家庭财产继承和处置、老年人契约赡养、孤儿抚养与监护、寡妇生存保障、共同体成员生产生活互助等为代表的世俗救济力量，又存在修道院、堂区、宗教兄弟会为代表的宗教救助力量。这种多元济助体系(     ) </w:t>
      </w:r>
    </w:p>
    <w:p>
      <w:pPr>
        <w:widowControl w:val="0"/>
        <w:numPr>
          <w:ilvl w:val="0"/>
          <w:numId w:val="0"/>
        </w:numPr>
        <w:jc w:val="both"/>
        <w:rPr>
          <w:rFonts w:hint="eastAsia"/>
          <w:b w:val="0"/>
          <w:bCs w:val="0"/>
          <w:lang w:val="en-US" w:eastAsia="zh-CN"/>
        </w:rPr>
      </w:pPr>
      <w:r>
        <w:rPr>
          <w:rFonts w:hint="eastAsia"/>
          <w:b w:val="0"/>
          <w:bCs w:val="0"/>
          <w:lang w:val="en-US" w:eastAsia="zh-CN"/>
        </w:rPr>
        <w:t>A.消除了贫困造成的社会动荡</w:t>
      </w:r>
      <w:r>
        <w:rPr>
          <w:rFonts w:hint="eastAsia"/>
          <w:b w:val="0"/>
          <w:bCs w:val="0"/>
          <w:lang w:val="en-US" w:eastAsia="zh-CN"/>
        </w:rPr>
        <w:tab/>
      </w:r>
      <w:r>
        <w:rPr>
          <w:rFonts w:hint="eastAsia"/>
          <w:b w:val="0"/>
          <w:bCs w:val="0"/>
          <w:lang w:val="en-US" w:eastAsia="zh-CN"/>
        </w:rPr>
        <w:t xml:space="preserve">                B.有利于英国民族国家的构建</w:t>
      </w:r>
    </w:p>
    <w:p>
      <w:pPr>
        <w:widowControl w:val="0"/>
        <w:numPr>
          <w:ilvl w:val="0"/>
          <w:numId w:val="0"/>
        </w:numPr>
        <w:jc w:val="both"/>
        <w:rPr>
          <w:rFonts w:hint="eastAsia"/>
          <w:b w:val="0"/>
          <w:bCs w:val="0"/>
          <w:lang w:val="en-US" w:eastAsia="zh-CN"/>
        </w:rPr>
      </w:pPr>
      <w:r>
        <w:rPr>
          <w:rFonts w:hint="eastAsia"/>
          <w:b w:val="0"/>
          <w:bCs w:val="0"/>
          <w:lang w:val="en-US" w:eastAsia="zh-CN"/>
        </w:rPr>
        <w:t>C.体现了政府救济的主导地位</w:t>
      </w:r>
      <w:r>
        <w:rPr>
          <w:rFonts w:hint="eastAsia"/>
          <w:b w:val="0"/>
          <w:bCs w:val="0"/>
          <w:lang w:val="en-US" w:eastAsia="zh-CN"/>
        </w:rPr>
        <w:tab/>
      </w:r>
      <w:r>
        <w:rPr>
          <w:rFonts w:hint="eastAsia"/>
          <w:b w:val="0"/>
          <w:bCs w:val="0"/>
          <w:lang w:val="en-US" w:eastAsia="zh-CN"/>
        </w:rPr>
        <w:t xml:space="preserve">                D.能够最大限度调动社会资源</w:t>
      </w:r>
    </w:p>
    <w:p>
      <w:pPr>
        <w:widowControl w:val="0"/>
        <w:numPr>
          <w:ilvl w:val="0"/>
          <w:numId w:val="0"/>
        </w:numPr>
        <w:jc w:val="both"/>
        <w:rPr>
          <w:rFonts w:hint="eastAsia"/>
          <w:b w:val="0"/>
          <w:bCs w:val="0"/>
          <w:lang w:val="en-US" w:eastAsia="zh-CN"/>
        </w:rPr>
      </w:pPr>
      <w:r>
        <w:rPr>
          <w:rFonts w:hint="eastAsia"/>
          <w:b w:val="0"/>
          <w:bCs w:val="0"/>
          <w:lang w:val="en-US" w:eastAsia="zh-CN"/>
        </w:rPr>
        <w:t xml:space="preserve">15.下图反映了二战后初期世界银行贷款审批情况。据此可知，世界银行(     ) </w:t>
      </w:r>
    </w:p>
    <w:p>
      <w:pPr>
        <w:widowControl w:val="0"/>
        <w:numPr>
          <w:ilvl w:val="0"/>
          <w:numId w:val="0"/>
        </w:numPr>
        <w:jc w:val="both"/>
      </w:pPr>
      <w:r>
        <w:rPr>
          <w:rFonts w:hint="eastAsia"/>
          <w:b w:val="0"/>
          <w:bCs w:val="0"/>
          <w:lang w:val="en-US" w:eastAsia="zh-CN"/>
        </w:rPr>
        <w:t xml:space="preserve">                  </w:t>
      </w:r>
      <w:r>
        <w:drawing>
          <wp:inline distT="0" distB="0" distL="114300" distR="114300">
            <wp:extent cx="3893185" cy="2052955"/>
            <wp:effectExtent l="0" t="0" r="12065" b="4445"/>
            <wp:docPr id="4" name="QC_4_BD.57_2#0cd289a02?vcp=1&amp;pid=f13954681&amp;color=0,0,0&amp;vtp=1"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C_4_BD.57_2#0cd289a02?vcp=1&amp;pid=f13954681&amp;color=0,0,0&amp;vtp=1" descr="preencoded.png"/>
                    <pic:cNvPicPr>
                      <a:picLocks noChangeAspect="1"/>
                    </pic:cNvPicPr>
                  </pic:nvPicPr>
                  <pic:blipFill>
                    <a:blip r:embed="rId11">
                      <a:clrChange>
                        <a:clrFrom>
                          <a:srgbClr val="FFFFFF"/>
                        </a:clrFrom>
                        <a:clrTo>
                          <a:srgbClr val="FFFFFF">
                            <a:alpha val="0"/>
                          </a:srgbClr>
                        </a:clrTo>
                      </a:clrChange>
                    </a:blip>
                    <a:stretch>
                      <a:fillRect/>
                    </a:stretch>
                  </pic:blipFill>
                  <pic:spPr>
                    <a:xfrm>
                      <a:off x="2433142" y="1231555"/>
                      <a:ext cx="3893185" cy="2052955"/>
                    </a:xfrm>
                    <a:prstGeom prst="rect">
                      <a:avLst/>
                    </a:prstGeom>
                    <a:noFill/>
                  </pic:spPr>
                </pic:pic>
              </a:graphicData>
            </a:graphic>
          </wp:inline>
        </w:drawing>
      </w:r>
    </w:p>
    <w:p>
      <w:pPr>
        <w:widowControl w:val="0"/>
        <w:numPr>
          <w:ilvl w:val="0"/>
          <w:numId w:val="0"/>
        </w:numPr>
        <w:jc w:val="both"/>
        <w:rPr>
          <w:rFonts w:hint="eastAsia"/>
          <w:lang w:val="en-US" w:eastAsia="zh-CN"/>
        </w:rPr>
      </w:pPr>
      <w:r>
        <w:rPr>
          <w:rFonts w:hint="eastAsia"/>
          <w:lang w:val="en-US" w:eastAsia="zh-CN"/>
        </w:rPr>
        <w:t>A.配合马歇尔计划的实施</w:t>
      </w:r>
      <w:r>
        <w:rPr>
          <w:rFonts w:hint="eastAsia"/>
          <w:lang w:val="en-US" w:eastAsia="zh-CN"/>
        </w:rPr>
        <w:tab/>
      </w:r>
      <w:r>
        <w:rPr>
          <w:rFonts w:hint="eastAsia"/>
          <w:lang w:val="en-US" w:eastAsia="zh-CN"/>
        </w:rPr>
        <w:t xml:space="preserve">                     B.贷款对象集中于不发达国家</w:t>
      </w:r>
    </w:p>
    <w:p>
      <w:pPr>
        <w:widowControl w:val="0"/>
        <w:numPr>
          <w:ilvl w:val="0"/>
          <w:numId w:val="0"/>
        </w:numPr>
        <w:jc w:val="both"/>
        <w:rPr>
          <w:rFonts w:hint="eastAsia"/>
          <w:lang w:val="en-US" w:eastAsia="zh-CN"/>
        </w:rPr>
      </w:pPr>
      <w:r>
        <w:rPr>
          <w:rFonts w:hint="eastAsia"/>
          <w:lang w:val="en-US" w:eastAsia="zh-CN"/>
        </w:rPr>
        <w:t>C.决策行为受到冷战影响</w:t>
      </w:r>
      <w:r>
        <w:rPr>
          <w:rFonts w:hint="eastAsia"/>
          <w:lang w:val="en-US" w:eastAsia="zh-CN"/>
        </w:rPr>
        <w:tab/>
      </w:r>
      <w:r>
        <w:rPr>
          <w:rFonts w:hint="eastAsia"/>
          <w:lang w:val="en-US" w:eastAsia="zh-CN"/>
        </w:rPr>
        <w:t xml:space="preserve">                     D.推动区域经济集团化的形成</w:t>
      </w:r>
    </w:p>
    <w:p>
      <w:pPr>
        <w:widowControl w:val="0"/>
        <w:numPr>
          <w:ilvl w:val="0"/>
          <w:numId w:val="0"/>
        </w:numPr>
        <w:jc w:val="both"/>
        <w:rPr>
          <w:rFonts w:hint="eastAsia"/>
          <w:lang w:val="en-US" w:eastAsia="zh-CN"/>
        </w:rPr>
      </w:pPr>
      <w:r>
        <w:rPr>
          <w:rFonts w:hint="eastAsia"/>
          <w:lang w:val="en-US" w:eastAsia="zh-CN"/>
        </w:rPr>
        <w:t xml:space="preserve">16.20世纪70年代以来，一些西欧国家由过去的审议或立法机构定期确定社会保障金调整幅度的办法，改为自动按工资指数进行调整，或以工资和物价联合指数进行调整，或以工资和物价两者中对社会保障享受者更为有利的指数进行调整。这(     ) </w:t>
      </w:r>
    </w:p>
    <w:p>
      <w:pPr>
        <w:widowControl w:val="0"/>
        <w:numPr>
          <w:ilvl w:val="0"/>
          <w:numId w:val="0"/>
        </w:numPr>
        <w:jc w:val="both"/>
        <w:rPr>
          <w:rFonts w:hint="eastAsia"/>
          <w:lang w:val="en-US" w:eastAsia="zh-CN"/>
        </w:rPr>
      </w:pPr>
      <w:r>
        <w:rPr>
          <w:rFonts w:hint="eastAsia"/>
          <w:lang w:val="en-US" w:eastAsia="zh-CN"/>
        </w:rPr>
        <w:t>A.推动了西欧经济的高速发展</w:t>
      </w:r>
      <w:r>
        <w:rPr>
          <w:rFonts w:hint="eastAsia"/>
          <w:lang w:val="en-US" w:eastAsia="zh-CN"/>
        </w:rPr>
        <w:tab/>
      </w:r>
      <w:r>
        <w:rPr>
          <w:rFonts w:hint="eastAsia"/>
          <w:lang w:val="en-US" w:eastAsia="zh-CN"/>
        </w:rPr>
        <w:t xml:space="preserve">                 B.反映出工人政党左右政坛</w:t>
      </w:r>
    </w:p>
    <w:p>
      <w:pPr>
        <w:widowControl w:val="0"/>
        <w:numPr>
          <w:ilvl w:val="0"/>
          <w:numId w:val="0"/>
        </w:numPr>
        <w:jc w:val="both"/>
        <w:rPr>
          <w:rFonts w:hint="eastAsia"/>
          <w:lang w:val="en-US" w:eastAsia="zh-CN"/>
        </w:rPr>
      </w:pPr>
      <w:r>
        <w:rPr>
          <w:rFonts w:hint="eastAsia"/>
          <w:lang w:val="en-US" w:eastAsia="zh-CN"/>
        </w:rPr>
        <w:t>C.解决了资本主义的基本矛盾</w:t>
      </w:r>
      <w:r>
        <w:rPr>
          <w:rFonts w:hint="eastAsia"/>
          <w:lang w:val="en-US" w:eastAsia="zh-CN"/>
        </w:rPr>
        <w:tab/>
      </w:r>
      <w:r>
        <w:rPr>
          <w:rFonts w:hint="eastAsia"/>
          <w:lang w:val="en-US" w:eastAsia="zh-CN"/>
        </w:rPr>
        <w:t xml:space="preserve">                 D.旨在应对经济危机的冲击</w:t>
      </w:r>
    </w:p>
    <w:p>
      <w:pPr>
        <w:widowControl w:val="0"/>
        <w:numPr>
          <w:ilvl w:val="0"/>
          <w:numId w:val="0"/>
        </w:numPr>
        <w:jc w:val="both"/>
        <w:rPr>
          <w:rFonts w:hint="eastAsia"/>
          <w:b/>
          <w:bCs/>
          <w:lang w:val="en-US" w:eastAsia="zh-CN"/>
        </w:rPr>
      </w:pPr>
      <w:r>
        <w:rPr>
          <w:rFonts w:hint="eastAsia"/>
          <w:b/>
          <w:bCs/>
          <w:lang w:val="en-US" w:eastAsia="zh-CN"/>
        </w:rPr>
        <w:t>二、非选择题（本题共4小题，共52分</w:t>
      </w:r>
    </w:p>
    <w:p>
      <w:pPr>
        <w:widowControl w:val="0"/>
        <w:numPr>
          <w:ilvl w:val="0"/>
          <w:numId w:val="0"/>
        </w:numPr>
        <w:jc w:val="both"/>
        <w:rPr>
          <w:rFonts w:hint="eastAsia"/>
          <w:b w:val="0"/>
          <w:bCs w:val="0"/>
          <w:lang w:val="en-US" w:eastAsia="zh-CN"/>
        </w:rPr>
      </w:pPr>
      <w:r>
        <w:rPr>
          <w:rFonts w:hint="eastAsia"/>
          <w:b w:val="0"/>
          <w:bCs w:val="0"/>
          <w:lang w:val="en-US" w:eastAsia="zh-CN"/>
        </w:rPr>
        <w:t>17.阅读材料并结合所学知识，完成下列要求。（14分）</w:t>
      </w:r>
    </w:p>
    <w:p>
      <w:pPr>
        <w:widowControl w:val="0"/>
        <w:numPr>
          <w:ilvl w:val="0"/>
          <w:numId w:val="0"/>
        </w:numPr>
        <w:jc w:val="both"/>
        <w:rPr>
          <w:rFonts w:hint="eastAsia"/>
          <w:b w:val="0"/>
          <w:bCs w:val="0"/>
          <w:lang w:val="en-US" w:eastAsia="zh-CN"/>
        </w:rPr>
      </w:pPr>
      <w:r>
        <w:rPr>
          <w:rFonts w:hint="eastAsia"/>
          <w:b/>
          <w:bCs/>
          <w:lang w:val="en-US" w:eastAsia="zh-CN"/>
        </w:rPr>
        <w:t xml:space="preserve">材料一 </w:t>
      </w:r>
      <w:r>
        <w:rPr>
          <w:rFonts w:hint="eastAsia"/>
          <w:b w:val="0"/>
          <w:bCs w:val="0"/>
          <w:lang w:val="en-US" w:eastAsia="zh-CN"/>
        </w:rPr>
        <w:t xml:space="preserve"> 江西按察使凌燽在《西江视臬纪事》一书中，回忆了雍正十一年至乾隆八年他在江西的任职经历，其中不乏对清朝乡村治理的看法。他针对当时流行秘密宗教问题，建议“凡寺院歇店等处，如有容留来历不明之人，保甲一并惩处”。他发现约长宣讲《圣谕广训》成效不大，提出各州县要“勤于宣布”，“不难易俗移风”。谈及江西推行族正制的情形，他指出族长未必都是公正之人，最好在族正之外另设族约，以举、贡、生、监中下层士人担任最佳。他认为治理宗族和乡村主要靠教化，不能给予宗族和保甲太大的权力，不能使之成为摆脱国家的乡村自主力量。</w:t>
      </w:r>
    </w:p>
    <w:p>
      <w:pPr>
        <w:widowControl w:val="0"/>
        <w:numPr>
          <w:ilvl w:val="0"/>
          <w:numId w:val="0"/>
        </w:numPr>
        <w:jc w:val="both"/>
        <w:rPr>
          <w:rFonts w:hint="eastAsia"/>
          <w:b w:val="0"/>
          <w:bCs w:val="0"/>
          <w:lang w:val="en-US" w:eastAsia="zh-CN"/>
        </w:rPr>
      </w:pPr>
      <w:r>
        <w:rPr>
          <w:rFonts w:hint="eastAsia"/>
          <w:b w:val="0"/>
          <w:bCs w:val="0"/>
          <w:lang w:val="en-US" w:eastAsia="zh-CN"/>
        </w:rPr>
        <w:t xml:space="preserve">                                                       ——据凌燽《西江视臬纪事》等整理</w:t>
      </w:r>
    </w:p>
    <w:p>
      <w:pPr>
        <w:widowControl w:val="0"/>
        <w:numPr>
          <w:ilvl w:val="0"/>
          <w:numId w:val="0"/>
        </w:numPr>
        <w:jc w:val="both"/>
        <w:rPr>
          <w:rFonts w:hint="eastAsia"/>
          <w:b w:val="0"/>
          <w:bCs w:val="0"/>
          <w:lang w:val="en-US" w:eastAsia="zh-CN"/>
        </w:rPr>
      </w:pPr>
      <w:r>
        <w:rPr>
          <w:rFonts w:hint="eastAsia"/>
          <w:b/>
          <w:bCs/>
          <w:lang w:val="en-US" w:eastAsia="zh-CN"/>
        </w:rPr>
        <w:t xml:space="preserve">材料二 </w:t>
      </w:r>
      <w:r>
        <w:rPr>
          <w:rFonts w:hint="eastAsia"/>
          <w:b w:val="0"/>
          <w:bCs w:val="0"/>
          <w:lang w:val="en-US" w:eastAsia="zh-CN"/>
        </w:rPr>
        <w:t xml:space="preserve"> 雍正四年，族正制作为保甲的一环出现，保甲、乡约渗透到宗族中，称为宗族的保甲乡约化。学者常建华根据闽浙总督觉罗满保的两篇奏折及朱批等资料，探讨了族正制出现的过程。他查阅了乾隆六年二月广东按察使潘思榘奏折、乾隆十五年广东督抚批准该省《设立族正副约束子弟总理尝租》的文件，认为广东族正是作为保甲系统设立的。他通过研究乾隆七年江西巡抚陈宏谋推行的族正制，指出族正由宗族内部选举出来，经州县“查验确是”，给予牌照产生，族正的首要职能是讲读《圣谕广训》。</w:t>
      </w:r>
    </w:p>
    <w:p>
      <w:pPr>
        <w:widowControl w:val="0"/>
        <w:numPr>
          <w:ilvl w:val="0"/>
          <w:numId w:val="0"/>
        </w:numPr>
        <w:jc w:val="both"/>
        <w:rPr>
          <w:rFonts w:hint="eastAsia"/>
          <w:b w:val="0"/>
          <w:bCs w:val="0"/>
          <w:lang w:val="en-US" w:eastAsia="zh-CN"/>
        </w:rPr>
      </w:pPr>
      <w:r>
        <w:rPr>
          <w:rFonts w:hint="eastAsia"/>
          <w:b w:val="0"/>
          <w:bCs w:val="0"/>
          <w:lang w:val="en-US" w:eastAsia="zh-CN"/>
        </w:rPr>
        <w:t xml:space="preserve">                                                        ——据常建华《清朝大历史》整理</w:t>
      </w:r>
    </w:p>
    <w:p>
      <w:pPr>
        <w:widowControl w:val="0"/>
        <w:numPr>
          <w:ilvl w:val="0"/>
          <w:numId w:val="0"/>
        </w:numPr>
        <w:jc w:val="both"/>
        <w:rPr>
          <w:rFonts w:hint="eastAsia"/>
          <w:b w:val="0"/>
          <w:bCs w:val="0"/>
          <w:lang w:val="en-US" w:eastAsia="zh-CN"/>
        </w:rPr>
      </w:pPr>
      <w:r>
        <w:rPr>
          <w:rFonts w:hint="eastAsia"/>
          <w:b w:val="0"/>
          <w:bCs w:val="0"/>
          <w:lang w:val="en-US" w:eastAsia="zh-CN"/>
        </w:rPr>
        <w:t>（1）根据材料一、二，概述清朝乡村治理的主要举措。（6分）</w:t>
      </w: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r>
        <w:rPr>
          <w:rFonts w:hint="eastAsia"/>
          <w:b w:val="0"/>
          <w:bCs w:val="0"/>
          <w:lang w:val="en-US" w:eastAsia="zh-CN"/>
        </w:rPr>
        <w:t>（2）评析材料一、二论点所依据的不同类型史料的价值。（8分）</w:t>
      </w: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r>
        <w:rPr>
          <w:rFonts w:hint="eastAsia"/>
          <w:b w:val="0"/>
          <w:bCs w:val="0"/>
          <w:lang w:val="en-US" w:eastAsia="zh-CN"/>
        </w:rPr>
        <w:t>18.阅读材料并结合所学知识，完成下列要求。（14分）</w:t>
      </w:r>
    </w:p>
    <w:p>
      <w:pPr>
        <w:widowControl w:val="0"/>
        <w:numPr>
          <w:ilvl w:val="0"/>
          <w:numId w:val="0"/>
        </w:numPr>
        <w:jc w:val="both"/>
        <w:rPr>
          <w:rFonts w:hint="eastAsia"/>
          <w:b w:val="0"/>
          <w:bCs w:val="0"/>
          <w:lang w:val="en-US" w:eastAsia="zh-CN"/>
        </w:rPr>
      </w:pPr>
      <w:r>
        <w:rPr>
          <w:rFonts w:hint="eastAsia"/>
          <w:b/>
          <w:bCs/>
          <w:lang w:val="en-US" w:eastAsia="zh-CN"/>
        </w:rPr>
        <w:t xml:space="preserve">材料一 </w:t>
      </w:r>
      <w:r>
        <w:rPr>
          <w:rFonts w:hint="eastAsia"/>
          <w:b w:val="0"/>
          <w:bCs w:val="0"/>
          <w:lang w:val="en-US" w:eastAsia="zh-CN"/>
        </w:rPr>
        <w:t xml:space="preserve"> 在大多数列强于19世纪70年代实行金本位制之前，英国已利用自身强大的经济实力使大量黄金流入了本国。更为重要的是，英镑在这一过程中成为一种等同于黄金的国际货币，在雄厚实力和自由贸易政策的支持下，英国的对外贸易在当时占据了绝对领先的地位，而国际贸易的扩大也使英镑的国际信誉逐步建立起来，而在英镑国际化的过程中，伦敦也成为当时世界上独一无二的国际金融中心。正如吉尔平所指出：“传统金本位制下的国际货币金融体系是由英国组织和管理的，金本位制度下的货币体系中英国是主宰，西欧新兴的金融中心居其次。”</w:t>
      </w:r>
    </w:p>
    <w:p>
      <w:pPr>
        <w:widowControl w:val="0"/>
        <w:numPr>
          <w:ilvl w:val="0"/>
          <w:numId w:val="0"/>
        </w:numPr>
        <w:jc w:val="both"/>
        <w:rPr>
          <w:rFonts w:hint="eastAsia"/>
          <w:b w:val="0"/>
          <w:bCs w:val="0"/>
          <w:lang w:val="en-US" w:eastAsia="zh-CN"/>
        </w:rPr>
      </w:pPr>
      <w:r>
        <w:rPr>
          <w:rFonts w:hint="eastAsia"/>
          <w:b w:val="0"/>
          <w:bCs w:val="0"/>
          <w:lang w:val="en-US" w:eastAsia="zh-CN"/>
        </w:rPr>
        <w:t xml:space="preserve">                       ——摘编自刘琳《论国际货币体系的形成与演变对二战前国际关系的影响》</w:t>
      </w:r>
    </w:p>
    <w:p>
      <w:pPr>
        <w:widowControl w:val="0"/>
        <w:numPr>
          <w:ilvl w:val="0"/>
          <w:numId w:val="0"/>
        </w:numPr>
        <w:jc w:val="both"/>
        <w:rPr>
          <w:rFonts w:hint="eastAsia"/>
          <w:b w:val="0"/>
          <w:bCs w:val="0"/>
          <w:lang w:val="en-US" w:eastAsia="zh-CN"/>
        </w:rPr>
      </w:pPr>
      <w:r>
        <w:rPr>
          <w:rFonts w:hint="eastAsia"/>
          <w:b/>
          <w:bCs/>
          <w:lang w:val="en-US" w:eastAsia="zh-CN"/>
        </w:rPr>
        <w:t xml:space="preserve">材料二 </w:t>
      </w:r>
      <w:r>
        <w:rPr>
          <w:rFonts w:hint="eastAsia"/>
          <w:b w:val="0"/>
          <w:bCs w:val="0"/>
          <w:lang w:val="en-US" w:eastAsia="zh-CN"/>
        </w:rPr>
        <w:t xml:space="preserve"> 第二次世界大战末期，即1944年7月，盟国经济首脑在美国新罕布什尔州布雷顿森林召开了一次重要的会议，讨论了战后世界经济和贸易问题，在这次颇具历史意义的会议上，与会各国通过了《国际货币基金协定》，决定成立国际复兴开发银行，也就是世界银行和国际货币基金组织及一个全球性的贸易组织，特别需要指出的是，布雷顿森林体系确立了美元作为世界储备货币的地位，美元可以直接与黄金挂钩，其他国家货币需要与美元挂钩，并可以按一定的价格向美国兑换黄金，从1945—1963年，基于《布雷顿森林协定》，相对稳定的货币体系确实给西方资本主义世界带来了很大的好处，其间世界贸易额迅速增长，各国经济迅速恢复，美国也经历了战后经济的迅速增长与繁荣。</w:t>
      </w:r>
    </w:p>
    <w:p>
      <w:pPr>
        <w:widowControl w:val="0"/>
        <w:numPr>
          <w:ilvl w:val="0"/>
          <w:numId w:val="0"/>
        </w:numPr>
        <w:jc w:val="both"/>
        <w:rPr>
          <w:rFonts w:hint="eastAsia"/>
          <w:b w:val="0"/>
          <w:bCs w:val="0"/>
          <w:lang w:val="en-US" w:eastAsia="zh-CN"/>
        </w:rPr>
      </w:pPr>
      <w:r>
        <w:rPr>
          <w:rFonts w:hint="eastAsia"/>
          <w:b w:val="0"/>
          <w:bCs w:val="0"/>
          <w:lang w:val="en-US" w:eastAsia="zh-CN"/>
        </w:rPr>
        <w:t xml:space="preserve">                                    ——摘编自温晨昊、温才亮《布雷顿森林体系与经济全球化》</w:t>
      </w:r>
    </w:p>
    <w:p>
      <w:pPr>
        <w:widowControl w:val="0"/>
        <w:numPr>
          <w:ilvl w:val="0"/>
          <w:numId w:val="0"/>
        </w:numPr>
        <w:jc w:val="both"/>
        <w:rPr>
          <w:rFonts w:hint="eastAsia"/>
          <w:b w:val="0"/>
          <w:bCs w:val="0"/>
          <w:lang w:val="en-US" w:eastAsia="zh-CN"/>
        </w:rPr>
      </w:pPr>
      <w:r>
        <w:rPr>
          <w:rFonts w:hint="eastAsia"/>
          <w:b w:val="0"/>
          <w:bCs w:val="0"/>
          <w:lang w:val="en-US" w:eastAsia="zh-CN"/>
        </w:rPr>
        <w:t>（1）根据材料一，简析以英镑为中心的国际金本位制度的影响。（6分）</w:t>
      </w: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r>
        <w:rPr>
          <w:rFonts w:hint="eastAsia"/>
          <w:b w:val="0"/>
          <w:bCs w:val="0"/>
          <w:lang w:val="en-US" w:eastAsia="zh-CN"/>
        </w:rPr>
        <w:t>（2）根据材料一、二，概括布雷顿森林体系的特点和影响世界货币制度变化的因素。（8分）</w:t>
      </w: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r>
        <w:rPr>
          <w:rFonts w:hint="eastAsia"/>
          <w:b w:val="0"/>
          <w:bCs w:val="0"/>
          <w:lang w:val="en-US" w:eastAsia="zh-CN"/>
        </w:rPr>
        <w:t>19.阅读材料并结合所学知识，完成下列要求。（12分）</w:t>
      </w:r>
    </w:p>
    <w:p>
      <w:pPr>
        <w:widowControl w:val="0"/>
        <w:numPr>
          <w:ilvl w:val="0"/>
          <w:numId w:val="0"/>
        </w:numPr>
        <w:jc w:val="both"/>
        <w:rPr>
          <w:rFonts w:hint="eastAsia"/>
          <w:b/>
          <w:bCs/>
          <w:lang w:val="en-US" w:eastAsia="zh-CN"/>
        </w:rPr>
      </w:pPr>
      <w:r>
        <w:rPr>
          <w:rFonts w:hint="eastAsia"/>
          <w:b/>
          <w:bCs/>
          <w:lang w:val="en-US" w:eastAsia="zh-CN"/>
        </w:rPr>
        <w:t>材料</w:t>
      </w:r>
    </w:p>
    <w:p>
      <w:pPr>
        <w:widowControl w:val="0"/>
        <w:numPr>
          <w:ilvl w:val="0"/>
          <w:numId w:val="0"/>
        </w:numPr>
        <w:jc w:val="both"/>
        <w:rPr>
          <w:rFonts w:hint="eastAsia"/>
          <w:b w:val="0"/>
          <w:bCs w:val="0"/>
          <w:lang w:val="en-US" w:eastAsia="zh-CN"/>
        </w:rPr>
      </w:pPr>
      <w:r>
        <w:rPr>
          <w:rFonts w:hint="eastAsia"/>
          <w:b w:val="0"/>
          <w:bCs w:val="0"/>
          <w:lang w:val="en-US" w:eastAsia="zh-CN"/>
        </w:rPr>
        <w:t xml:space="preserve">                                 1843年前后新旧税率比较</w:t>
      </w:r>
    </w:p>
    <w:tbl>
      <w:tblPr>
        <w:tblStyle w:val="6"/>
        <w:tblW w:w="10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2935"/>
        <w:gridCol w:w="2066"/>
        <w:gridCol w:w="2066"/>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2" w:type="dxa"/>
            <w:gridSpan w:val="2"/>
            <w:tcBorders>
              <w:bottom w:val="nil"/>
            </w:tcBorders>
          </w:tcPr>
          <w:p>
            <w:pPr>
              <w:widowControl w:val="0"/>
              <w:numPr>
                <w:ilvl w:val="0"/>
                <w:numId w:val="0"/>
              </w:numPr>
              <w:jc w:val="center"/>
              <w:rPr>
                <w:rFonts w:hint="eastAsia"/>
                <w:b/>
                <w:bCs/>
                <w:vertAlign w:val="baseline"/>
                <w:lang w:val="en-US" w:eastAsia="zh-CN"/>
              </w:rPr>
            </w:pPr>
          </w:p>
        </w:tc>
        <w:tc>
          <w:tcPr>
            <w:tcW w:w="4132" w:type="dxa"/>
            <w:gridSpan w:val="2"/>
          </w:tcPr>
          <w:p>
            <w:pPr>
              <w:widowControl w:val="0"/>
              <w:numPr>
                <w:ilvl w:val="0"/>
                <w:numId w:val="0"/>
              </w:numPr>
              <w:jc w:val="center"/>
              <w:rPr>
                <w:rFonts w:hint="eastAsia"/>
                <w:b/>
                <w:bCs/>
                <w:vertAlign w:val="baseline"/>
                <w:lang w:val="en-US" w:eastAsia="zh-CN"/>
              </w:rPr>
            </w:pPr>
            <w:r>
              <w:rPr>
                <w:rFonts w:hint="eastAsia"/>
                <w:b/>
                <w:bCs/>
                <w:vertAlign w:val="baseline"/>
                <w:lang w:val="en-US" w:eastAsia="zh-CN"/>
              </w:rPr>
              <w:t>旧税率（银两）</w:t>
            </w:r>
          </w:p>
        </w:tc>
        <w:tc>
          <w:tcPr>
            <w:tcW w:w="2066" w:type="dxa"/>
            <w:vMerge w:val="restart"/>
          </w:tcPr>
          <w:p>
            <w:pPr>
              <w:widowControl w:val="0"/>
              <w:numPr>
                <w:ilvl w:val="0"/>
                <w:numId w:val="0"/>
              </w:numPr>
              <w:jc w:val="center"/>
              <w:rPr>
                <w:rFonts w:hint="eastAsia"/>
                <w:b w:val="0"/>
                <w:bCs w:val="0"/>
                <w:vertAlign w:val="baseline"/>
                <w:lang w:val="en-US" w:eastAsia="zh-CN"/>
              </w:rPr>
            </w:pPr>
            <w:r>
              <w:rPr>
                <w:rFonts w:hint="eastAsia"/>
                <w:b/>
                <w:bCs/>
                <w:vertAlign w:val="baseline"/>
                <w:lang w:val="en-US" w:eastAsia="zh-CN"/>
              </w:rPr>
              <w:t>新税率（银两）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2" w:type="dxa"/>
            <w:gridSpan w:val="2"/>
            <w:tcBorders>
              <w:top w:val="nil"/>
            </w:tcBorders>
          </w:tcPr>
          <w:p>
            <w:pPr>
              <w:widowControl w:val="0"/>
              <w:numPr>
                <w:ilvl w:val="0"/>
                <w:numId w:val="0"/>
              </w:numPr>
              <w:jc w:val="center"/>
              <w:rPr>
                <w:rFonts w:hint="eastAsia"/>
                <w:b/>
                <w:bCs/>
                <w:vertAlign w:val="baseline"/>
                <w:lang w:val="en-US" w:eastAsia="zh-CN"/>
              </w:rPr>
            </w:pPr>
            <w:r>
              <w:rPr>
                <w:rFonts w:hint="eastAsia"/>
                <w:b/>
                <w:bCs/>
                <w:vertAlign w:val="baseline"/>
                <w:lang w:val="en-US" w:eastAsia="zh-CN"/>
              </w:rPr>
              <w:t>项目</w:t>
            </w:r>
          </w:p>
        </w:tc>
        <w:tc>
          <w:tcPr>
            <w:tcW w:w="2066" w:type="dxa"/>
          </w:tcPr>
          <w:p>
            <w:pPr>
              <w:widowControl w:val="0"/>
              <w:numPr>
                <w:ilvl w:val="0"/>
                <w:numId w:val="0"/>
              </w:numPr>
              <w:jc w:val="center"/>
              <w:rPr>
                <w:rFonts w:hint="eastAsia"/>
                <w:b/>
                <w:bCs/>
                <w:vertAlign w:val="baseline"/>
                <w:lang w:val="en-US" w:eastAsia="zh-CN"/>
              </w:rPr>
            </w:pPr>
            <w:r>
              <w:rPr>
                <w:rFonts w:hint="eastAsia"/>
                <w:b/>
                <w:bCs/>
                <w:vertAlign w:val="baseline"/>
                <w:lang w:val="en-US" w:eastAsia="zh-CN"/>
              </w:rPr>
              <w:t>正税</w:t>
            </w:r>
          </w:p>
        </w:tc>
        <w:tc>
          <w:tcPr>
            <w:tcW w:w="2066" w:type="dxa"/>
          </w:tcPr>
          <w:p>
            <w:pPr>
              <w:widowControl w:val="0"/>
              <w:numPr>
                <w:ilvl w:val="0"/>
                <w:numId w:val="0"/>
              </w:numPr>
              <w:jc w:val="center"/>
              <w:rPr>
                <w:rFonts w:hint="eastAsia"/>
                <w:b/>
                <w:bCs/>
                <w:vertAlign w:val="baseline"/>
                <w:lang w:val="en-US" w:eastAsia="zh-CN"/>
              </w:rPr>
            </w:pPr>
            <w:r>
              <w:rPr>
                <w:rFonts w:hint="eastAsia"/>
                <w:b/>
                <w:bCs/>
                <w:vertAlign w:val="baseline"/>
                <w:lang w:val="en-US" w:eastAsia="zh-CN"/>
              </w:rPr>
              <w:t>实征</w:t>
            </w:r>
          </w:p>
        </w:tc>
        <w:tc>
          <w:tcPr>
            <w:tcW w:w="2066" w:type="dxa"/>
            <w:vMerge w:val="continue"/>
          </w:tcPr>
          <w:p>
            <w:pPr>
              <w:widowControl w:val="0"/>
              <w:numPr>
                <w:ilvl w:val="0"/>
                <w:numId w:val="0"/>
              </w:numPr>
              <w:jc w:val="center"/>
              <w:rPr>
                <w:rFonts w:hint="eastAsia"/>
                <w:b w:val="0"/>
                <w:bCs w:val="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Merge w:val="restart"/>
          </w:tcPr>
          <w:p>
            <w:pPr>
              <w:widowControl w:val="0"/>
              <w:numPr>
                <w:ilvl w:val="0"/>
                <w:numId w:val="0"/>
              </w:numPr>
              <w:jc w:val="center"/>
              <w:rPr>
                <w:rFonts w:hint="eastAsia"/>
                <w:b w:val="0"/>
                <w:bCs w:val="0"/>
                <w:vertAlign w:val="baseline"/>
                <w:lang w:val="en-US" w:eastAsia="zh-CN"/>
              </w:rPr>
            </w:pPr>
          </w:p>
          <w:p>
            <w:pPr>
              <w:widowControl w:val="0"/>
              <w:numPr>
                <w:ilvl w:val="0"/>
                <w:numId w:val="0"/>
              </w:numPr>
              <w:jc w:val="center"/>
              <w:rPr>
                <w:rFonts w:hint="eastAsia"/>
                <w:b w:val="0"/>
                <w:bCs w:val="0"/>
                <w:vertAlign w:val="baseline"/>
                <w:lang w:val="en-US" w:eastAsia="zh-CN"/>
              </w:rPr>
            </w:pPr>
          </w:p>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进口货物</w:t>
            </w:r>
          </w:p>
        </w:tc>
        <w:tc>
          <w:tcPr>
            <w:tcW w:w="2935"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棉花（每担）</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0.289</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1.740</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Merge w:val="continue"/>
          </w:tcPr>
          <w:p>
            <w:pPr>
              <w:widowControl w:val="0"/>
              <w:numPr>
                <w:ilvl w:val="0"/>
                <w:numId w:val="0"/>
              </w:numPr>
              <w:jc w:val="center"/>
              <w:rPr>
                <w:rFonts w:hint="eastAsia"/>
                <w:b w:val="0"/>
                <w:bCs w:val="0"/>
                <w:vertAlign w:val="baseline"/>
                <w:lang w:val="en-US" w:eastAsia="zh-CN"/>
              </w:rPr>
            </w:pPr>
          </w:p>
        </w:tc>
        <w:tc>
          <w:tcPr>
            <w:tcW w:w="2935"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布（每匹）</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0.069</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0.373</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Merge w:val="continue"/>
          </w:tcPr>
          <w:p>
            <w:pPr>
              <w:widowControl w:val="0"/>
              <w:numPr>
                <w:ilvl w:val="0"/>
                <w:numId w:val="0"/>
              </w:numPr>
              <w:jc w:val="center"/>
              <w:rPr>
                <w:rFonts w:hint="eastAsia"/>
                <w:b w:val="0"/>
                <w:bCs w:val="0"/>
                <w:vertAlign w:val="baseline"/>
                <w:lang w:val="en-US" w:eastAsia="zh-CN"/>
              </w:rPr>
            </w:pPr>
          </w:p>
        </w:tc>
        <w:tc>
          <w:tcPr>
            <w:tcW w:w="2935"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白布（每匹）</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0.285</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0.702</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Merge w:val="continue"/>
          </w:tcPr>
          <w:p>
            <w:pPr>
              <w:widowControl w:val="0"/>
              <w:numPr>
                <w:ilvl w:val="0"/>
                <w:numId w:val="0"/>
              </w:numPr>
              <w:jc w:val="center"/>
              <w:rPr>
                <w:rFonts w:hint="eastAsia"/>
                <w:b w:val="0"/>
                <w:bCs w:val="0"/>
                <w:vertAlign w:val="baseline"/>
                <w:lang w:val="en-US" w:eastAsia="zh-CN"/>
              </w:rPr>
            </w:pPr>
          </w:p>
        </w:tc>
        <w:tc>
          <w:tcPr>
            <w:tcW w:w="2935"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棉纱（每担）</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0.483</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2.406</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Merge w:val="continue"/>
          </w:tcPr>
          <w:p>
            <w:pPr>
              <w:widowControl w:val="0"/>
              <w:numPr>
                <w:ilvl w:val="0"/>
                <w:numId w:val="0"/>
              </w:numPr>
              <w:jc w:val="center"/>
              <w:rPr>
                <w:rFonts w:hint="eastAsia"/>
                <w:b w:val="0"/>
                <w:bCs w:val="0"/>
                <w:vertAlign w:val="baseline"/>
                <w:lang w:val="en-US" w:eastAsia="zh-CN"/>
              </w:rPr>
            </w:pPr>
          </w:p>
        </w:tc>
        <w:tc>
          <w:tcPr>
            <w:tcW w:w="2935"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双幅细布（每丈）</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0.712</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1.242</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Merge w:val="restart"/>
          </w:tcPr>
          <w:p>
            <w:pPr>
              <w:widowControl w:val="0"/>
              <w:numPr>
                <w:ilvl w:val="0"/>
                <w:numId w:val="0"/>
              </w:numPr>
              <w:jc w:val="center"/>
              <w:rPr>
                <w:rFonts w:hint="eastAsia"/>
                <w:b w:val="0"/>
                <w:bCs w:val="0"/>
                <w:vertAlign w:val="baseline"/>
                <w:lang w:val="en-US" w:eastAsia="zh-CN"/>
              </w:rPr>
            </w:pPr>
          </w:p>
          <w:p>
            <w:pPr>
              <w:widowControl w:val="0"/>
              <w:numPr>
                <w:ilvl w:val="0"/>
                <w:numId w:val="0"/>
              </w:numPr>
              <w:jc w:val="center"/>
              <w:rPr>
                <w:rFonts w:hint="eastAsia"/>
                <w:b w:val="0"/>
                <w:bCs w:val="0"/>
                <w:vertAlign w:val="baseline"/>
                <w:lang w:val="en-US" w:eastAsia="zh-CN"/>
              </w:rPr>
            </w:pPr>
          </w:p>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出口货物</w:t>
            </w:r>
          </w:p>
        </w:tc>
        <w:tc>
          <w:tcPr>
            <w:tcW w:w="2935"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南京丝（每担）</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15.276</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23.733</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Merge w:val="continue"/>
          </w:tcPr>
          <w:p>
            <w:pPr>
              <w:widowControl w:val="0"/>
              <w:numPr>
                <w:ilvl w:val="0"/>
                <w:numId w:val="0"/>
              </w:numPr>
              <w:jc w:val="center"/>
              <w:rPr>
                <w:rFonts w:hint="eastAsia"/>
                <w:b w:val="0"/>
                <w:bCs w:val="0"/>
                <w:vertAlign w:val="baseline"/>
                <w:lang w:val="en-US" w:eastAsia="zh-CN"/>
              </w:rPr>
            </w:pPr>
          </w:p>
        </w:tc>
        <w:tc>
          <w:tcPr>
            <w:tcW w:w="2935"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广州丝（每担）</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8.576</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10.570</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Merge w:val="continue"/>
          </w:tcPr>
          <w:p>
            <w:pPr>
              <w:widowControl w:val="0"/>
              <w:numPr>
                <w:ilvl w:val="0"/>
                <w:numId w:val="0"/>
              </w:numPr>
              <w:jc w:val="center"/>
              <w:rPr>
                <w:rFonts w:hint="eastAsia"/>
                <w:b w:val="0"/>
                <w:bCs w:val="0"/>
                <w:vertAlign w:val="baseline"/>
                <w:lang w:val="en-US" w:eastAsia="zh-CN"/>
              </w:rPr>
            </w:pPr>
          </w:p>
        </w:tc>
        <w:tc>
          <w:tcPr>
            <w:tcW w:w="2935"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茶叶（每担）</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1.279</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6.000</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Merge w:val="continue"/>
          </w:tcPr>
          <w:p>
            <w:pPr>
              <w:widowControl w:val="0"/>
              <w:numPr>
                <w:ilvl w:val="0"/>
                <w:numId w:val="0"/>
              </w:numPr>
              <w:jc w:val="center"/>
              <w:rPr>
                <w:rFonts w:hint="eastAsia"/>
                <w:b w:val="0"/>
                <w:bCs w:val="0"/>
                <w:vertAlign w:val="baseline"/>
                <w:lang w:val="en-US" w:eastAsia="zh-CN"/>
              </w:rPr>
            </w:pPr>
          </w:p>
        </w:tc>
        <w:tc>
          <w:tcPr>
            <w:tcW w:w="2935"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糖（每担）</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0.269</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0.475</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7" w:type="dxa"/>
            <w:vMerge w:val="continue"/>
          </w:tcPr>
          <w:p>
            <w:pPr>
              <w:widowControl w:val="0"/>
              <w:numPr>
                <w:ilvl w:val="0"/>
                <w:numId w:val="0"/>
              </w:numPr>
              <w:jc w:val="center"/>
              <w:rPr>
                <w:rFonts w:hint="eastAsia"/>
                <w:b w:val="0"/>
                <w:bCs w:val="0"/>
                <w:vertAlign w:val="baseline"/>
                <w:lang w:val="en-US" w:eastAsia="zh-CN"/>
              </w:rPr>
            </w:pPr>
          </w:p>
        </w:tc>
        <w:tc>
          <w:tcPr>
            <w:tcW w:w="2935"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棉布（每担）</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1.844</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2.651</w:t>
            </w:r>
          </w:p>
        </w:tc>
        <w:tc>
          <w:tcPr>
            <w:tcW w:w="2066" w:type="dxa"/>
          </w:tcPr>
          <w:p>
            <w:pPr>
              <w:widowControl w:val="0"/>
              <w:numPr>
                <w:ilvl w:val="0"/>
                <w:numId w:val="0"/>
              </w:numPr>
              <w:jc w:val="center"/>
              <w:rPr>
                <w:rFonts w:hint="eastAsia"/>
                <w:b w:val="0"/>
                <w:bCs w:val="0"/>
                <w:vertAlign w:val="baseline"/>
                <w:lang w:val="en-US" w:eastAsia="zh-CN"/>
              </w:rPr>
            </w:pPr>
            <w:r>
              <w:rPr>
                <w:rFonts w:hint="eastAsia"/>
                <w:b w:val="0"/>
                <w:bCs w:val="0"/>
                <w:vertAlign w:val="baseline"/>
                <w:lang w:val="en-US" w:eastAsia="zh-CN"/>
              </w:rPr>
              <w:t>1.000</w:t>
            </w:r>
          </w:p>
        </w:tc>
      </w:tr>
    </w:tbl>
    <w:p>
      <w:pPr>
        <w:widowControl w:val="0"/>
        <w:numPr>
          <w:ilvl w:val="0"/>
          <w:numId w:val="0"/>
        </w:numPr>
        <w:jc w:val="both"/>
        <w:rPr>
          <w:rFonts w:hint="eastAsia"/>
          <w:b w:val="0"/>
          <w:bCs w:val="0"/>
          <w:lang w:val="en-US" w:eastAsia="zh-CN"/>
        </w:rPr>
      </w:pPr>
      <w:r>
        <w:rPr>
          <w:rFonts w:hint="eastAsia"/>
          <w:b w:val="0"/>
          <w:bCs w:val="0"/>
          <w:lang w:val="en-US" w:eastAsia="zh-CN"/>
        </w:rPr>
        <w:t>注：1.实征（税）包括正税及其他附加税；</w:t>
      </w:r>
    </w:p>
    <w:p>
      <w:pPr>
        <w:widowControl w:val="0"/>
        <w:numPr>
          <w:ilvl w:val="0"/>
          <w:numId w:val="0"/>
        </w:numPr>
        <w:jc w:val="both"/>
        <w:rPr>
          <w:rFonts w:hint="eastAsia"/>
          <w:b w:val="0"/>
          <w:bCs w:val="0"/>
          <w:lang w:val="en-US" w:eastAsia="zh-CN"/>
        </w:rPr>
      </w:pPr>
      <w:r>
        <w:rPr>
          <w:rFonts w:hint="eastAsia"/>
          <w:b w:val="0"/>
          <w:bCs w:val="0"/>
          <w:lang w:val="en-US" w:eastAsia="zh-CN"/>
        </w:rPr>
        <w:t xml:space="preserve">    2.1843年《中英五口通商章程：海关税则》规定：凡系进口、出口货物，均按新定则例，五口一律纳税，此外各项规费丝毫不能加增。</w:t>
      </w:r>
    </w:p>
    <w:p>
      <w:pPr>
        <w:widowControl w:val="0"/>
        <w:numPr>
          <w:ilvl w:val="0"/>
          <w:numId w:val="0"/>
        </w:numPr>
        <w:jc w:val="both"/>
        <w:rPr>
          <w:rFonts w:hint="eastAsia"/>
          <w:b w:val="0"/>
          <w:bCs w:val="0"/>
          <w:lang w:val="en-US" w:eastAsia="zh-CN"/>
        </w:rPr>
      </w:pPr>
      <w:r>
        <w:rPr>
          <w:rFonts w:hint="eastAsia"/>
          <w:b w:val="0"/>
          <w:bCs w:val="0"/>
          <w:lang w:val="en-US" w:eastAsia="zh-CN"/>
        </w:rPr>
        <w:t xml:space="preserve">                             ——摘编自陈争平《不平等条约下近代关税制度的形成及对中国经济的影响》</w:t>
      </w:r>
    </w:p>
    <w:p>
      <w:pPr>
        <w:widowControl w:val="0"/>
        <w:numPr>
          <w:ilvl w:val="0"/>
          <w:numId w:val="0"/>
        </w:numPr>
        <w:jc w:val="both"/>
        <w:rPr>
          <w:rFonts w:hint="eastAsia"/>
          <w:b w:val="0"/>
          <w:bCs w:val="0"/>
          <w:lang w:val="en-US" w:eastAsia="zh-CN"/>
        </w:rPr>
      </w:pPr>
      <w:r>
        <w:rPr>
          <w:rFonts w:hint="eastAsia"/>
          <w:b w:val="0"/>
          <w:bCs w:val="0"/>
          <w:lang w:val="en-US" w:eastAsia="zh-CN"/>
        </w:rPr>
        <w:t>根据材料，对“1843年前后新旧税率比较”进行评述。（要求：表述成文、观点明确、论证充分、逻辑清晰）</w:t>
      </w: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r>
        <w:rPr>
          <w:rFonts w:hint="eastAsia"/>
          <w:b w:val="0"/>
          <w:bCs w:val="0"/>
          <w:lang w:val="en-US" w:eastAsia="zh-CN"/>
        </w:rPr>
        <w:t>20.阅读材料并结合所学知识，完成下列要求。（12分）</w:t>
      </w:r>
    </w:p>
    <w:p>
      <w:pPr>
        <w:widowControl w:val="0"/>
        <w:numPr>
          <w:ilvl w:val="0"/>
          <w:numId w:val="0"/>
        </w:numPr>
        <w:jc w:val="both"/>
        <w:rPr>
          <w:rFonts w:hint="eastAsia"/>
          <w:b w:val="0"/>
          <w:bCs w:val="0"/>
          <w:lang w:val="en-US" w:eastAsia="zh-CN"/>
        </w:rPr>
      </w:pPr>
      <w:r>
        <w:rPr>
          <w:rFonts w:hint="eastAsia"/>
          <w:b/>
          <w:bCs/>
          <w:lang w:val="en-US" w:eastAsia="zh-CN"/>
        </w:rPr>
        <w:t xml:space="preserve">材料 </w:t>
      </w:r>
      <w:r>
        <w:rPr>
          <w:rFonts w:hint="eastAsia"/>
          <w:b w:val="0"/>
          <w:bCs w:val="0"/>
          <w:lang w:val="en-US" w:eastAsia="zh-CN"/>
        </w:rPr>
        <w:t xml:space="preserve"> 独立建国后，美国制定的宪法及其修正案确立了美国现行自治体制的法律基础。1791年12月，由詹姆斯·麦迪逊起草的《权利法案》获得通过。该法案第十条规定，“宪法未授予合众国、也未禁止各州行使的权力，由各州各自保留，或由人民保留”。虽然相关法案明确了地方的自治权利，但却存在地方利益与国家整体利益难以协调的情况，存在着使国家治理陷入低效困境的可能性。为此，美国司法在相关案例的判决实践中产</w:t>
      </w:r>
    </w:p>
    <w:p>
      <w:pPr>
        <w:widowControl w:val="0"/>
        <w:numPr>
          <w:ilvl w:val="0"/>
          <w:numId w:val="0"/>
        </w:numPr>
        <w:jc w:val="both"/>
        <w:rPr>
          <w:rFonts w:hint="eastAsia"/>
          <w:b w:val="0"/>
          <w:bCs w:val="0"/>
          <w:lang w:val="en-US" w:eastAsia="zh-CN"/>
        </w:rPr>
      </w:pPr>
      <w:r>
        <w:rPr>
          <w:rFonts w:hint="eastAsia"/>
          <w:b w:val="0"/>
          <w:bCs w:val="0"/>
          <w:lang w:val="en-US" w:eastAsia="zh-CN"/>
        </w:rPr>
        <w:t>生了“狄龙规则”。其核心思想体现为：州权高于地方主权并具有优先性；地方自治权源于州立法机构，后者拥有对前者的立、改、废之权；地方自治权脱离州权无法独立存在。而随着狄龙规则的适用，出现一系列州政府的过于集权及其腐败现象，“地方自治规则”受到实践者的重视。地方自治规则源于美国宪法中的人民主权与民主原则。多样化的自治规则赋予了地方政府更大的自主性，使得地方政府可以自如应对日益复杂的治理状况，进而奠定美国现代大都市区治理模式的基础。从这个意义上说，美国狄龙规则与地方自治的竞争与摆动塑造了美国多样化的地方自治实践模式。</w:t>
      </w:r>
    </w:p>
    <w:p>
      <w:pPr>
        <w:widowControl w:val="0"/>
        <w:numPr>
          <w:ilvl w:val="0"/>
          <w:numId w:val="0"/>
        </w:numPr>
        <w:jc w:val="both"/>
        <w:rPr>
          <w:rFonts w:hint="eastAsia"/>
          <w:b w:val="0"/>
          <w:bCs w:val="0"/>
          <w:lang w:val="en-US" w:eastAsia="zh-CN"/>
        </w:rPr>
      </w:pPr>
      <w:r>
        <w:rPr>
          <w:rFonts w:hint="eastAsia"/>
          <w:b w:val="0"/>
          <w:bCs w:val="0"/>
          <w:lang w:val="en-US" w:eastAsia="zh-CN"/>
        </w:rPr>
        <w:t xml:space="preserve">           ——摘自陈科霖等《“引导型自治”：中国基层自治的叙事逻辑——基于中美之间的比较研究》</w:t>
      </w:r>
    </w:p>
    <w:p>
      <w:pPr>
        <w:widowControl w:val="0"/>
        <w:numPr>
          <w:ilvl w:val="0"/>
          <w:numId w:val="0"/>
        </w:numPr>
        <w:jc w:val="both"/>
        <w:rPr>
          <w:rFonts w:hint="eastAsia"/>
          <w:b w:val="0"/>
          <w:bCs w:val="0"/>
          <w:lang w:val="en-US" w:eastAsia="zh-CN"/>
        </w:rPr>
      </w:pPr>
      <w:r>
        <w:rPr>
          <w:rFonts w:hint="eastAsia"/>
          <w:b w:val="0"/>
          <w:bCs w:val="0"/>
          <w:lang w:val="en-US" w:eastAsia="zh-CN"/>
        </w:rPr>
        <w:t>围绕“美国的地方自治”提炼一个论点，加以阐述。（要求：论点明确，史论结合，逻辑严密，表述清晰）</w:t>
      </w: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p>
    <w:p>
      <w:pPr>
        <w:widowControl w:val="0"/>
        <w:numPr>
          <w:ilvl w:val="0"/>
          <w:numId w:val="0"/>
        </w:numPr>
        <w:jc w:val="both"/>
        <w:rPr>
          <w:rFonts w:hint="eastAsia"/>
          <w:b w:val="0"/>
          <w:bCs w:val="0"/>
          <w:lang w:val="en-US" w:eastAsia="zh-CN"/>
        </w:rPr>
      </w:pPr>
      <w:r>
        <w:rPr>
          <w:rFonts w:hint="eastAsia"/>
          <w:b w:val="0"/>
          <w:bCs w:val="0"/>
          <w:lang w:val="en-US" w:eastAsia="zh-CN"/>
        </w:rPr>
        <w:t>参考答案</w:t>
      </w:r>
    </w:p>
    <w:p>
      <w:pPr>
        <w:widowControl w:val="0"/>
        <w:numPr>
          <w:ilvl w:val="0"/>
          <w:numId w:val="3"/>
        </w:numPr>
        <w:jc w:val="both"/>
        <w:rPr>
          <w:rFonts w:hint="eastAsia"/>
          <w:b w:val="0"/>
          <w:bCs w:val="0"/>
          <w:lang w:val="en-US" w:eastAsia="zh-CN"/>
        </w:rPr>
      </w:pPr>
      <w:r>
        <w:rPr>
          <w:rFonts w:hint="eastAsia"/>
          <w:b w:val="0"/>
          <w:bCs w:val="0"/>
          <w:lang w:val="en-US" w:eastAsia="zh-CN"/>
        </w:rPr>
        <w:t>A[解析] 据材料“专令水衡都尉所属的钟官、辨铜、均输三官负责铸造新的五铢钱，名为三官钱”可知，汉武帝通过将铸币权收归中央，打击地方豪强地主和诸侯的经济特权，强化了中央集权，故选A项；汉武帝规范市场秩序的措施主要是均输平准，铸币权收归中央与规范市场秩序之间无太大联系，排除B项；C、D两项均与材料主旨不符，排除。</w:t>
      </w:r>
    </w:p>
    <w:p>
      <w:pPr>
        <w:widowControl w:val="0"/>
        <w:numPr>
          <w:ilvl w:val="0"/>
          <w:numId w:val="3"/>
        </w:numPr>
        <w:jc w:val="both"/>
        <w:rPr>
          <w:rFonts w:hint="eastAsia"/>
          <w:b w:val="0"/>
          <w:bCs w:val="0"/>
          <w:lang w:val="en-US" w:eastAsia="zh-CN"/>
        </w:rPr>
      </w:pPr>
      <w:r>
        <w:rPr>
          <w:rFonts w:hint="eastAsia"/>
          <w:b w:val="0"/>
          <w:bCs w:val="0"/>
          <w:lang w:val="en-US" w:eastAsia="zh-CN"/>
        </w:rPr>
        <w:t>B[解析] 一条鞭法简化了赋役项目和征收手续，以银代役，赋役合一，这适应了南方商品经济的发展，而北方商品经济并不发达，所以在北方推广时遭到了强烈抵制，故选B项；土地兼并是土地私有制下的必然产物，一条鞭法是在承认土地兼并的背景下实行的，其征收标准是以土地和资产为主，所以这不是其推行在南北方出现差异的原因，排除A项；一条鞭法以银代役的规定在推行过程中出现南北差异与白银流入数量和民户数量多寡无关，排除C、D两项。</w:t>
      </w:r>
    </w:p>
    <w:p>
      <w:pPr>
        <w:widowControl w:val="0"/>
        <w:numPr>
          <w:ilvl w:val="0"/>
          <w:numId w:val="3"/>
        </w:numPr>
        <w:jc w:val="both"/>
        <w:rPr>
          <w:rFonts w:hint="eastAsia"/>
          <w:b w:val="0"/>
          <w:bCs w:val="0"/>
          <w:lang w:val="en-US" w:eastAsia="zh-CN"/>
        </w:rPr>
      </w:pPr>
      <w:r>
        <w:rPr>
          <w:rFonts w:hint="eastAsia"/>
          <w:b w:val="0"/>
          <w:bCs w:val="0"/>
          <w:lang w:val="en-US" w:eastAsia="zh-CN"/>
        </w:rPr>
        <w:t>B[解析] 根据材料信息可知，经济全球化对发达国家来说虽然带来了巨大的经济收益，但产业转移也造成社会失业等问题，所以说经济全球化对发达国家来说也是一把双刃剑，故选B项；材料强调了经济全球化对发达国家的两面性，既带来收益，又造成一些社会问题，排除A项；西方国家并没有都反对经济全球化，排除C项；经济全球化对发展中国家既是机遇也是挑战，并不一定带来较高经济收益，排除D项。</w:t>
      </w:r>
    </w:p>
    <w:p>
      <w:pPr>
        <w:widowControl w:val="0"/>
        <w:numPr>
          <w:ilvl w:val="0"/>
          <w:numId w:val="3"/>
        </w:numPr>
        <w:jc w:val="both"/>
        <w:rPr>
          <w:rFonts w:hint="eastAsia"/>
          <w:b w:val="0"/>
          <w:bCs w:val="0"/>
          <w:lang w:val="en-US" w:eastAsia="zh-CN"/>
        </w:rPr>
      </w:pPr>
      <w:r>
        <w:rPr>
          <w:rFonts w:hint="eastAsia"/>
          <w:b w:val="0"/>
          <w:bCs w:val="0"/>
          <w:lang w:val="en-US" w:eastAsia="zh-CN"/>
        </w:rPr>
        <w:t>C[解析] 据材料信息可知，里耶秦简记录了人口迁徙后因为缺少年龄信息而进行核实的史实，说明当时户籍登记过程较为严谨，故选C项；材料体现政府对户籍制度有严格的管理，并无“基层组织自治”的信息，排除A项；材料有人口迁徙的信息，但看不出是政府组织还是自行迁徙，排除B项；同属迁陵县的乡级人口迁徙产生了户籍争议，说明皇权对县级以下有影响，排除D项。</w:t>
      </w:r>
    </w:p>
    <w:p>
      <w:pPr>
        <w:widowControl w:val="0"/>
        <w:numPr>
          <w:ilvl w:val="0"/>
          <w:numId w:val="3"/>
        </w:numPr>
        <w:jc w:val="both"/>
        <w:rPr>
          <w:rFonts w:hint="eastAsia"/>
          <w:b w:val="0"/>
          <w:bCs w:val="0"/>
          <w:lang w:val="en-US" w:eastAsia="zh-CN"/>
        </w:rPr>
      </w:pPr>
      <w:r>
        <w:rPr>
          <w:rFonts w:hint="eastAsia"/>
          <w:b w:val="0"/>
          <w:bCs w:val="0"/>
          <w:lang w:val="en-US" w:eastAsia="zh-CN"/>
        </w:rPr>
        <w:t>C[解析] 根据材料可知，唐朝开元时怀集的庸调用银缴纳，可知开元时岭南地区已出现以银代赋，C项正确；材料与纳绢布代替徭役无关，排除A项；唐朝尚未实现赋役征银，排除B项；南宋经济重心南移完成后国家财赋的供应仰仗东南地区，排除D项。</w:t>
      </w:r>
    </w:p>
    <w:p>
      <w:pPr>
        <w:widowControl w:val="0"/>
        <w:numPr>
          <w:ilvl w:val="0"/>
          <w:numId w:val="3"/>
        </w:numPr>
        <w:jc w:val="both"/>
        <w:rPr>
          <w:rFonts w:hint="eastAsia"/>
          <w:b w:val="0"/>
          <w:bCs w:val="0"/>
          <w:lang w:val="en-US" w:eastAsia="zh-CN"/>
        </w:rPr>
      </w:pPr>
      <w:r>
        <w:rPr>
          <w:rFonts w:hint="eastAsia"/>
          <w:b w:val="0"/>
          <w:bCs w:val="0"/>
          <w:lang w:val="en-US" w:eastAsia="zh-CN"/>
        </w:rPr>
        <w:t>D[解析] 由两部史书对交子的不同记载可知，李焘的《续资治通鉴长编》认为交子是民间设立的，而脱脱的《宋史·食货志》则认为是地方官员张咏所设，两则史料出现的朝代不同，说明时代不同影响了对历史事件的解释，故选D项；材料仅提供了两个史料的不同记载，并未进行定论，所以不能据此得出历史研究需要对史料进行甄别的结论，排除A项；记载不同并不意味着无法得出历史真相，可以通过补充其他史料来进行判断，排除B项；材料中的两则史料的记载存在不同，所以不能互证进而完全揭示出真相，排除C项。</w:t>
      </w:r>
    </w:p>
    <w:p>
      <w:pPr>
        <w:widowControl w:val="0"/>
        <w:numPr>
          <w:ilvl w:val="0"/>
          <w:numId w:val="3"/>
        </w:numPr>
        <w:jc w:val="both"/>
        <w:rPr>
          <w:rFonts w:hint="eastAsia"/>
          <w:b w:val="0"/>
          <w:bCs w:val="0"/>
          <w:lang w:val="en-US" w:eastAsia="zh-CN"/>
        </w:rPr>
      </w:pPr>
      <w:r>
        <w:rPr>
          <w:rFonts w:hint="eastAsia"/>
          <w:b w:val="0"/>
          <w:bCs w:val="0"/>
          <w:lang w:val="en-US" w:eastAsia="zh-CN"/>
        </w:rPr>
        <w:t>C[解析] 材料“李阿谢……‘经投里老及首告本县’……徽州府根据……黄册记载做出判断”说明，黄册提供了人口变动的书证，故选C项；材料中李景祥被开除户籍以及改户名等事并不能体现社会阶层流动加速，排除A项；材料中的事件由徽州府依据政府黄册作出判决，并非基层自治，排除B项；据所学，明朝以土地为赋税征收的主要依据，材料中户籍的变动并没有改变其赋税额度，无法说明民众税收负担减轻，排除D项。</w:t>
      </w:r>
    </w:p>
    <w:p>
      <w:pPr>
        <w:widowControl w:val="0"/>
        <w:numPr>
          <w:ilvl w:val="0"/>
          <w:numId w:val="3"/>
        </w:numPr>
        <w:jc w:val="both"/>
        <w:rPr>
          <w:rFonts w:hint="eastAsia"/>
          <w:b w:val="0"/>
          <w:bCs w:val="0"/>
          <w:lang w:val="en-US" w:eastAsia="zh-CN"/>
        </w:rPr>
      </w:pPr>
      <w:r>
        <w:rPr>
          <w:rFonts w:hint="eastAsia"/>
          <w:b w:val="0"/>
          <w:bCs w:val="0"/>
          <w:lang w:val="en-US" w:eastAsia="zh-CN"/>
        </w:rPr>
        <w:t>A[解析] 据材料信息可知，乡绅地主在基层治理中的作用越来越大，政府在粮食调运、仓储、赈济等地方事务中逐渐退出，表明其在基层治理中的行政负担减轻，故选A项；据所学知识可知，明清时期专制主义中央集权制度得到进一步强化，B项说法不符合史实，排除；通过官府逐渐退出对地方事务的直接控制，无法得出“传统社会开始走向没落”，排除C项；乡绅地主虽然“包揽地方赋税的征收”，但这些赋税仍要上缴政府，据材料不能得知政府财政收入日益减少，排除D项。</w:t>
      </w:r>
    </w:p>
    <w:p>
      <w:pPr>
        <w:widowControl w:val="0"/>
        <w:numPr>
          <w:ilvl w:val="0"/>
          <w:numId w:val="3"/>
        </w:numPr>
        <w:jc w:val="both"/>
        <w:rPr>
          <w:rFonts w:hint="eastAsia"/>
          <w:b w:val="0"/>
          <w:bCs w:val="0"/>
          <w:lang w:val="en-US" w:eastAsia="zh-CN"/>
        </w:rPr>
      </w:pPr>
      <w:r>
        <w:rPr>
          <w:rFonts w:hint="eastAsia"/>
          <w:b w:val="0"/>
          <w:bCs w:val="0"/>
          <w:lang w:val="en-US" w:eastAsia="zh-CN"/>
        </w:rPr>
        <w:t>C[解析] 由材料“主要通过关系信用开展运营”及“血缘、亲缘、地缘等各种经常性关系的互动”“社会公认”可知，近代杭州私营金融业受传统文化影响，故选C项；自然经济的特点是极少与市场发生联系，与私营金融业的发展问题无关，排除A项；单凭材料信息无法得出近代杭州私营金融业根植于“民族工业”，而是“以关系信用为依托”“通过血缘、亲缘、地缘等各种经常性关系的互动”“形成一种社会公认的规则机制”，排除B项；根据材料“主要通过关系信用开展运营”可知，关系信用推动金融业发展，D项因果关系颠倒，排除。</w:t>
      </w:r>
    </w:p>
    <w:p>
      <w:pPr>
        <w:widowControl w:val="0"/>
        <w:numPr>
          <w:ilvl w:val="0"/>
          <w:numId w:val="3"/>
        </w:numPr>
        <w:jc w:val="both"/>
        <w:rPr>
          <w:rFonts w:hint="eastAsia"/>
          <w:b w:val="0"/>
          <w:bCs w:val="0"/>
          <w:lang w:val="en-US" w:eastAsia="zh-CN"/>
        </w:rPr>
      </w:pPr>
      <w:r>
        <w:rPr>
          <w:rFonts w:hint="eastAsia"/>
          <w:b w:val="0"/>
          <w:bCs w:val="0"/>
          <w:lang w:val="en-US" w:eastAsia="zh-CN"/>
        </w:rPr>
        <w:t>B[解析] 据材料可知，张謇把实业所得利润用于发展农村经济、推动地方自治、改善乡村治安、发展乡村教育等事业，表明张謇注重以工业利润支持乡村发展，故选B项；中国古代就创办育婴堂，不是学习西方，排除A项；C项说法与“实行地方自治；发展乡村教育”等信息不符，排除；D项是对材料的片面解读，排除。</w:t>
      </w:r>
    </w:p>
    <w:p>
      <w:pPr>
        <w:widowControl w:val="0"/>
        <w:numPr>
          <w:ilvl w:val="0"/>
          <w:numId w:val="3"/>
        </w:numPr>
        <w:jc w:val="both"/>
        <w:rPr>
          <w:rFonts w:hint="eastAsia"/>
          <w:b w:val="0"/>
          <w:bCs w:val="0"/>
          <w:lang w:val="en-US" w:eastAsia="zh-CN"/>
        </w:rPr>
      </w:pPr>
      <w:r>
        <w:rPr>
          <w:rFonts w:hint="eastAsia"/>
          <w:b w:val="0"/>
          <w:bCs w:val="0"/>
          <w:lang w:val="en-US" w:eastAsia="zh-CN"/>
        </w:rPr>
        <w:t>B[解析] 据材料可知，直到1980年全国人大才通过并公布了《中华人民共和国个人所得税法》，结合所学知识可知，新中国长期处于计划经济体制之下，人们收入差距小，缺乏征收个人所得税的社会基础，故选B项；据材料可知，1936年，南京国民政府已经公布了个人所得税条例，但新中国成立后，确立的是计划经济体制，故不是因为“颁布滞后”，而是由于缺乏社会基础，排除A项；税收是对国民收入进行再分配，故个人收入差距增大才是颁布《中华人民共和国个人所得税法》原因之一，而不是因为“个人收入大大增加”，排除C项；“民主意识不断增强”在一定程度上推动了税则颁布，但主要原因是为了适应改革开放带来的经济发展，排除D项。</w:t>
      </w:r>
    </w:p>
    <w:p>
      <w:pPr>
        <w:widowControl w:val="0"/>
        <w:numPr>
          <w:ilvl w:val="0"/>
          <w:numId w:val="3"/>
        </w:numPr>
        <w:jc w:val="both"/>
        <w:rPr>
          <w:rFonts w:hint="eastAsia"/>
          <w:b w:val="0"/>
          <w:bCs w:val="0"/>
          <w:lang w:val="en-US" w:eastAsia="zh-CN"/>
        </w:rPr>
      </w:pPr>
      <w:r>
        <w:rPr>
          <w:rFonts w:hint="eastAsia"/>
          <w:b w:val="0"/>
          <w:bCs w:val="0"/>
          <w:lang w:val="en-US" w:eastAsia="zh-CN"/>
        </w:rPr>
        <w:t>C[解析] 据材料和所学可知，下岗潮是深化改革背景下的现象，解决好再就业体现了兼顾深化改革发展经济和保障人民生活两个方面，故选C项；材料仅解决再就业不能体现社会保障体系的完备，排除A项；材料中政府主要通过对内方针政策的调整解决失业问题，不涉及对外进出口和与经济全球化有关的外资企业，排除B项；政府扶植再就业与基层控制强化无关，排除D项。</w:t>
      </w:r>
    </w:p>
    <w:p>
      <w:pPr>
        <w:widowControl w:val="0"/>
        <w:numPr>
          <w:ilvl w:val="0"/>
          <w:numId w:val="3"/>
        </w:numPr>
        <w:jc w:val="both"/>
        <w:rPr>
          <w:rFonts w:hint="eastAsia"/>
          <w:b w:val="0"/>
          <w:bCs w:val="0"/>
          <w:lang w:val="en-US" w:eastAsia="zh-CN"/>
        </w:rPr>
      </w:pPr>
      <w:r>
        <w:rPr>
          <w:rFonts w:hint="eastAsia"/>
          <w:b w:val="0"/>
          <w:bCs w:val="0"/>
          <w:lang w:val="en-US" w:eastAsia="zh-CN"/>
        </w:rPr>
        <w:t>B[解析] 据材料可知，在中世纪的西欧庄园，基层治理中农民拥有很大的自主权，领主很难对农民增加地租，但在专制主义中央集权制度下的古代中国，历代政府注重建立基层民众的自我管理与相互监督机制，同时非常重视户籍的编制和管理，中央政府对地方的控制力较强，农民要限制统治者的盘剥是很难的，这体现基层治理的差异影响了材料中的不同，故选B项；中国封建社会的主流意识形态是儒家思想，与政府额外征收农民赋税没有直接关系，且儒家思想强调使民以时，轻徭薄赋，反对统治者对农民过度盘剥，排除A项；经济发展水平高低能够影响国家整体税赋征收的多少，但不能说明农民是否有办法抵制地主或政府的剥削，排除C项；西欧地形以平原、山地为主，河流较多，中国黄河流域和长江流域以平原为主，相似的自然条件使得中国古代和中古时期西欧经济上均以农业为主，排除D项。</w:t>
      </w:r>
    </w:p>
    <w:p>
      <w:pPr>
        <w:widowControl w:val="0"/>
        <w:numPr>
          <w:ilvl w:val="0"/>
          <w:numId w:val="3"/>
        </w:numPr>
        <w:jc w:val="both"/>
        <w:rPr>
          <w:rFonts w:hint="eastAsia"/>
          <w:b w:val="0"/>
          <w:bCs w:val="0"/>
          <w:lang w:val="en-US" w:eastAsia="zh-CN"/>
        </w:rPr>
      </w:pPr>
      <w:r>
        <w:rPr>
          <w:rFonts w:hint="eastAsia"/>
          <w:b w:val="0"/>
          <w:bCs w:val="0"/>
          <w:lang w:val="en-US" w:eastAsia="zh-CN"/>
        </w:rPr>
        <w:t>D[解析] 根据材料可知，英国传统社会的济助力量是一种多元济助体系，这能够最大限度调动社会资源，故选D项；“消除了”说法过于绝对，排除A项；材料体现的是传统社会的济助力量，与民族国家的构建无关，排除B项；材料无法体现出政府主导，排除C项。</w:t>
      </w:r>
    </w:p>
    <w:p>
      <w:pPr>
        <w:widowControl w:val="0"/>
        <w:numPr>
          <w:ilvl w:val="0"/>
          <w:numId w:val="3"/>
        </w:numPr>
        <w:jc w:val="both"/>
        <w:rPr>
          <w:rFonts w:hint="eastAsia"/>
          <w:b w:val="0"/>
          <w:bCs w:val="0"/>
          <w:lang w:val="en-US" w:eastAsia="zh-CN"/>
        </w:rPr>
      </w:pPr>
      <w:r>
        <w:rPr>
          <w:rFonts w:hint="eastAsia"/>
          <w:b w:val="0"/>
          <w:bCs w:val="0"/>
          <w:lang w:val="en-US" w:eastAsia="zh-CN"/>
        </w:rPr>
        <w:t>C[解析] 由材料信息可知，申请世界银行贷款的国家很多，但是得到批准的国家和批准额有限，且获得批准的基本是资本主义国家，结合所学世界银行成立时正值美苏冷战时期可知，世界银行决策行为受到冷战思维影响，故选C项；马歇尔计划是战后欧洲经济复兴计划，与材料内容无关，排除A项；成功获得世界银行贷款的集中于西欧资本主义性质的发达国家，排除B项；世界银行是全球性国际组织，而非地域性的经济集团化组织，D项偷换概念，排除。</w:t>
      </w:r>
    </w:p>
    <w:p>
      <w:pPr>
        <w:widowControl w:val="0"/>
        <w:numPr>
          <w:ilvl w:val="0"/>
          <w:numId w:val="0"/>
        </w:numPr>
        <w:jc w:val="both"/>
        <w:rPr>
          <w:rFonts w:hint="eastAsia"/>
          <w:b w:val="0"/>
          <w:bCs w:val="0"/>
          <w:lang w:val="en-US" w:eastAsia="zh-CN"/>
        </w:rPr>
      </w:pPr>
      <w:r>
        <w:rPr>
          <w:rFonts w:hint="eastAsia"/>
          <w:b w:val="0"/>
          <w:bCs w:val="0"/>
          <w:lang w:val="en-US" w:eastAsia="zh-CN"/>
        </w:rPr>
        <w:t>16.D[解析] 据材料并结合所学可知，该时期西方国家出现“滞胀”危机，在此背景下社保指数与工资和物价挂钩，目的在于应对经济危机的冲击，故选D项；材料强调的主旨是社保金指数调整，无法体现推动经济高速发展，排除A项；“工人政党左右政坛”的说法与史实不符，排除B项；资本主义的基本矛盾无法克服，排除C项。</w:t>
      </w:r>
    </w:p>
    <w:p>
      <w:pPr>
        <w:widowControl w:val="0"/>
        <w:numPr>
          <w:ilvl w:val="0"/>
          <w:numId w:val="0"/>
        </w:numPr>
        <w:jc w:val="both"/>
        <w:rPr>
          <w:rFonts w:hint="eastAsia"/>
          <w:b w:val="0"/>
          <w:bCs w:val="0"/>
          <w:lang w:val="en-US" w:eastAsia="zh-CN"/>
        </w:rPr>
      </w:pPr>
      <w:r>
        <w:rPr>
          <w:rFonts w:hint="eastAsia"/>
          <w:b w:val="0"/>
          <w:bCs w:val="0"/>
          <w:lang w:val="en-US" w:eastAsia="zh-CN"/>
        </w:rPr>
        <w:t>17.(1)[答案] 主要举措：编制保甲，维护社会治安；推行乡约，教化百姓；建立族正制，使宗族保甲乡约化。（6分）</w:t>
      </w:r>
    </w:p>
    <w:p>
      <w:pPr>
        <w:widowControl w:val="0"/>
        <w:numPr>
          <w:ilvl w:val="0"/>
          <w:numId w:val="0"/>
        </w:numPr>
        <w:jc w:val="both"/>
        <w:rPr>
          <w:rFonts w:hint="eastAsia"/>
          <w:b w:val="0"/>
          <w:bCs w:val="0"/>
          <w:lang w:val="en-US" w:eastAsia="zh-CN"/>
        </w:rPr>
      </w:pPr>
      <w:r>
        <w:rPr>
          <w:rFonts w:hint="eastAsia"/>
          <w:b w:val="0"/>
          <w:bCs w:val="0"/>
          <w:lang w:val="en-US" w:eastAsia="zh-CN"/>
        </w:rPr>
        <w:t>[解析] 主要举措：据材料一“保甲一并惩处”和材料二“保甲、乡约渗透到宗族中”得出编制保甲，维护社会治安；据材料一“在族正之外另设族约”得出推行乡约，教化百姓；据材料二“族正制作为保甲的一环出现……称为宗族的保甲乡约化”得出建立族正制，使宗族保甲乡约化。</w:t>
      </w:r>
    </w:p>
    <w:p>
      <w:pPr>
        <w:widowControl w:val="0"/>
        <w:numPr>
          <w:ilvl w:val="0"/>
          <w:numId w:val="0"/>
        </w:numPr>
        <w:jc w:val="both"/>
        <w:rPr>
          <w:rFonts w:hint="eastAsia"/>
          <w:b w:val="0"/>
          <w:bCs w:val="0"/>
          <w:lang w:val="en-US" w:eastAsia="zh-CN"/>
        </w:rPr>
      </w:pPr>
      <w:r>
        <w:rPr>
          <w:rFonts w:hint="eastAsia"/>
          <w:b w:val="0"/>
          <w:bCs w:val="0"/>
          <w:lang w:val="en-US" w:eastAsia="zh-CN"/>
        </w:rPr>
        <w:t>(2)[答案] 史料价值：材料一论点依据的是个人文集，反映清朝士大夫对乡村治理的观念，含有主观意图；（2分）记述者为当事人，对研究江西乡村治理有较高史料价值；（2分）材料二论点依据的是奏折、朱批等档案资料，是第一手资料，客观性和真实性较高；（2分）这些档案包括了雍正四年到乾隆十五年福建、浙江、广东、江西等地的资料，更加全面。（2分）</w:t>
      </w:r>
    </w:p>
    <w:p>
      <w:pPr>
        <w:widowControl w:val="0"/>
        <w:numPr>
          <w:ilvl w:val="0"/>
          <w:numId w:val="0"/>
        </w:numPr>
        <w:jc w:val="both"/>
        <w:rPr>
          <w:rFonts w:hint="eastAsia"/>
          <w:b w:val="0"/>
          <w:bCs w:val="0"/>
          <w:lang w:val="en-US" w:eastAsia="zh-CN"/>
        </w:rPr>
      </w:pPr>
      <w:r>
        <w:rPr>
          <w:rFonts w:hint="eastAsia"/>
          <w:b w:val="0"/>
          <w:bCs w:val="0"/>
          <w:lang w:val="en-US" w:eastAsia="zh-CN"/>
        </w:rPr>
        <w:t>[解析] 史料价值：据材料一出处“凌燽《西江视臬纪事》”得出材料一论点依据的是个人文集，反映清朝士大夫对乡村治理的观念，含有主观意图；据材料一“回忆了雍正十一年至乾隆八年他在江西的任职经历，其中不乏对清朝乡村治理的看法”得出记述者为当事人，对研究江西乡村治理有较高史料价值；据材料二“学者常建华根据闽浙总督觉罗满保的两篇奏折及朱批等资料”得出材料二论点依据的是奏折、朱批等档案资料，是第一手资料，客观性和真实性较高；据材料二“雍正四年……查阅了乾隆六年二月……乾隆十五年”得出这些档案包括了雍正四年到乾隆十五年福建、浙江、广东、江西等地的资料，更加全面。</w:t>
      </w:r>
    </w:p>
    <w:p>
      <w:pPr>
        <w:widowControl w:val="0"/>
        <w:numPr>
          <w:ilvl w:val="0"/>
          <w:numId w:val="0"/>
        </w:numPr>
        <w:jc w:val="both"/>
        <w:rPr>
          <w:rFonts w:hint="eastAsia"/>
          <w:b w:val="0"/>
          <w:bCs w:val="0"/>
          <w:lang w:val="en-US" w:eastAsia="zh-CN"/>
        </w:rPr>
      </w:pPr>
      <w:r>
        <w:rPr>
          <w:rFonts w:hint="eastAsia"/>
          <w:b w:val="0"/>
          <w:bCs w:val="0"/>
          <w:lang w:val="en-US" w:eastAsia="zh-CN"/>
        </w:rPr>
        <w:t>18.(1)[答案] 影响：推动了国际货币金融体系的发展；促进了国际资本流动和资本市场的形成；英镑成为世界货币，伦敦成为当时世界的金融中心，提高了英国的国际地位；有利于稳定物价，抑制通货膨胀，促进英国资本主义经济发展。（6分，任答三点即可）</w:t>
      </w:r>
    </w:p>
    <w:p>
      <w:pPr>
        <w:widowControl w:val="0"/>
        <w:numPr>
          <w:ilvl w:val="0"/>
          <w:numId w:val="0"/>
        </w:numPr>
        <w:jc w:val="both"/>
        <w:rPr>
          <w:rFonts w:hint="eastAsia"/>
          <w:b w:val="0"/>
          <w:bCs w:val="0"/>
          <w:lang w:val="en-US" w:eastAsia="zh-CN"/>
        </w:rPr>
      </w:pPr>
      <w:r>
        <w:rPr>
          <w:rFonts w:hint="eastAsia"/>
          <w:b w:val="0"/>
          <w:bCs w:val="0"/>
          <w:lang w:val="en-US" w:eastAsia="zh-CN"/>
        </w:rPr>
        <w:t>[解析] 影响：结合所学英镑与黄金的关系，得出推动了国际货币金融体系的发展；结合所学金本位制的特点，得出促进了国际资本流动和资本市场的形成；据材料一“在英镑国际化的过程中，伦敦也成为当时世界上独一无二的国际金融中心”得出英镑成为世界货币，伦敦成为当时世界的金融中心，提高了英国的国际地位；据材料一“在雄厚实力和自由贸易政策的支持下，英国的对外贸易在当时占据了绝对领先的地位”并结合材料时间“19世纪70年代”及所学，得出有利于稳定物价，抑制通货膨胀，促进英国资本主义经济发展。</w:t>
      </w:r>
    </w:p>
    <w:p>
      <w:pPr>
        <w:widowControl w:val="0"/>
        <w:numPr>
          <w:ilvl w:val="0"/>
          <w:numId w:val="0"/>
        </w:numPr>
        <w:jc w:val="both"/>
        <w:rPr>
          <w:rFonts w:hint="eastAsia"/>
          <w:b w:val="0"/>
          <w:bCs w:val="0"/>
          <w:lang w:val="en-US" w:eastAsia="zh-CN"/>
        </w:rPr>
      </w:pPr>
      <w:r>
        <w:rPr>
          <w:rFonts w:hint="eastAsia"/>
          <w:b w:val="0"/>
          <w:bCs w:val="0"/>
          <w:lang w:val="en-US" w:eastAsia="zh-CN"/>
        </w:rPr>
        <w:t>(2)[答案] 特点：实行固定汇率制；以美元为中心；美国主导；其他国家货币与美元挂钩。（4分，任答两点即可）</w:t>
      </w:r>
    </w:p>
    <w:p>
      <w:pPr>
        <w:widowControl w:val="0"/>
        <w:numPr>
          <w:ilvl w:val="0"/>
          <w:numId w:val="0"/>
        </w:numPr>
        <w:jc w:val="both"/>
        <w:rPr>
          <w:rFonts w:hint="eastAsia"/>
          <w:b w:val="0"/>
          <w:bCs w:val="0"/>
          <w:lang w:val="en-US" w:eastAsia="zh-CN"/>
        </w:rPr>
      </w:pPr>
      <w:r>
        <w:rPr>
          <w:rFonts w:hint="eastAsia"/>
          <w:b w:val="0"/>
          <w:bCs w:val="0"/>
          <w:lang w:val="en-US" w:eastAsia="zh-CN"/>
        </w:rPr>
        <w:t>因素：国家实力；世界格局；金融制度；国际关系；经济全球化。（4分，任答两点即可）</w:t>
      </w:r>
    </w:p>
    <w:p>
      <w:pPr>
        <w:widowControl w:val="0"/>
        <w:numPr>
          <w:ilvl w:val="0"/>
          <w:numId w:val="0"/>
        </w:numPr>
        <w:jc w:val="both"/>
        <w:rPr>
          <w:rFonts w:hint="eastAsia"/>
          <w:b w:val="0"/>
          <w:bCs w:val="0"/>
          <w:lang w:val="en-US" w:eastAsia="zh-CN"/>
        </w:rPr>
      </w:pPr>
      <w:r>
        <w:rPr>
          <w:rFonts w:hint="eastAsia"/>
          <w:b w:val="0"/>
          <w:bCs w:val="0"/>
          <w:lang w:val="en-US" w:eastAsia="zh-CN"/>
        </w:rPr>
        <w:t>[解析] 第一小问特点，据材料二“按一定的价格向美国兑换黄金”得出实行固定汇率制；据材料二“美元作为世界储备货币的地位”得出以美元为中心；据材料二“美元可以直接与黄金挂钩，其他国家货币需要与美元挂钩”得出美国主导；其他国家货币与美元挂钩。第二小问因素，据材料一英国在19世纪国际金融体系中居于主导地位，材料二美国在布雷顿森林体系中居于主导并结合所学，从总体、政治、经济、金融等角度来分析得出总体——国家实力；政治——世界格局、国际关系；经济——经济全球化；金融——金融制度。</w:t>
      </w:r>
    </w:p>
    <w:p>
      <w:pPr>
        <w:widowControl w:val="0"/>
        <w:numPr>
          <w:ilvl w:val="0"/>
          <w:numId w:val="0"/>
        </w:numPr>
        <w:jc w:val="both"/>
        <w:rPr>
          <w:rFonts w:hint="eastAsia"/>
          <w:b w:val="0"/>
          <w:bCs w:val="0"/>
          <w:lang w:val="en-US" w:eastAsia="zh-CN"/>
        </w:rPr>
      </w:pPr>
      <w:r>
        <w:rPr>
          <w:rFonts w:hint="eastAsia"/>
          <w:b w:val="0"/>
          <w:bCs w:val="0"/>
          <w:lang w:val="en-US" w:eastAsia="zh-CN"/>
        </w:rPr>
        <w:t>19.[答案] 示例：</w:t>
      </w:r>
    </w:p>
    <w:p>
      <w:pPr>
        <w:widowControl w:val="0"/>
        <w:numPr>
          <w:ilvl w:val="0"/>
          <w:numId w:val="0"/>
        </w:numPr>
        <w:jc w:val="both"/>
        <w:rPr>
          <w:rFonts w:hint="eastAsia"/>
          <w:b w:val="0"/>
          <w:bCs w:val="0"/>
          <w:lang w:val="en-US" w:eastAsia="zh-CN"/>
        </w:rPr>
      </w:pPr>
      <w:r>
        <w:rPr>
          <w:rFonts w:hint="eastAsia"/>
          <w:b w:val="0"/>
          <w:bCs w:val="0"/>
          <w:lang w:val="en-US" w:eastAsia="zh-CN"/>
        </w:rPr>
        <w:t>观点：鸦片战争后中国关税主权开始丧失。（2分）</w:t>
      </w:r>
    </w:p>
    <w:p>
      <w:pPr>
        <w:widowControl w:val="0"/>
        <w:numPr>
          <w:ilvl w:val="0"/>
          <w:numId w:val="0"/>
        </w:numPr>
        <w:jc w:val="both"/>
        <w:rPr>
          <w:rFonts w:hint="eastAsia"/>
          <w:b w:val="0"/>
          <w:bCs w:val="0"/>
          <w:lang w:val="en-US" w:eastAsia="zh-CN"/>
        </w:rPr>
      </w:pPr>
      <w:r>
        <w:rPr>
          <w:rFonts w:hint="eastAsia"/>
          <w:b w:val="0"/>
          <w:bCs w:val="0"/>
          <w:lang w:val="en-US" w:eastAsia="zh-CN"/>
        </w:rPr>
        <w:t>评述：鸦片战争后，中国进出口商品关税税率均呈下降趋势，其中进口关税下降幅度更大。（2分）工业革命后，英国成为“世界工厂”，竭力在世界各地拓展原料产地和商品销售市场。为了打开中国大门，英国发动了鸦片战争，清政府战败，被迫与英国签订了《南京条约》及其附属条约。条约中的协定关税、降低税率等规定导致中国关税主权遭到破坏。（3分）中国关税主权的丧失便利了英国的经济侵略，客观上促进了中国自然经济的解体。（3分）</w:t>
      </w:r>
    </w:p>
    <w:p>
      <w:pPr>
        <w:widowControl w:val="0"/>
        <w:numPr>
          <w:ilvl w:val="0"/>
          <w:numId w:val="0"/>
        </w:numPr>
        <w:jc w:val="both"/>
        <w:rPr>
          <w:rFonts w:hint="eastAsia"/>
          <w:b w:val="0"/>
          <w:bCs w:val="0"/>
          <w:lang w:val="en-US" w:eastAsia="zh-CN"/>
        </w:rPr>
      </w:pPr>
      <w:r>
        <w:rPr>
          <w:rFonts w:hint="eastAsia"/>
          <w:b w:val="0"/>
          <w:bCs w:val="0"/>
          <w:lang w:val="en-US" w:eastAsia="zh-CN"/>
        </w:rPr>
        <w:t xml:space="preserve">  近代中国关税主权在帝国主义武力胁迫下开始丧失，资本主义国家用各种不平等条约强制清政府制定协定税则，这种片面的协定税则是近代中国低关税局面形成的最直接原因。（2分）</w:t>
      </w:r>
    </w:p>
    <w:p>
      <w:pPr>
        <w:widowControl w:val="0"/>
        <w:numPr>
          <w:ilvl w:val="0"/>
          <w:numId w:val="0"/>
        </w:numPr>
        <w:jc w:val="both"/>
        <w:rPr>
          <w:rFonts w:hint="eastAsia"/>
          <w:b w:val="0"/>
          <w:bCs w:val="0"/>
          <w:lang w:val="en-US" w:eastAsia="zh-CN"/>
        </w:rPr>
      </w:pPr>
      <w:r>
        <w:rPr>
          <w:rFonts w:hint="eastAsia"/>
          <w:b w:val="0"/>
          <w:bCs w:val="0"/>
          <w:lang w:val="en-US" w:eastAsia="zh-CN"/>
        </w:rPr>
        <w:t>（“示例”仅供参考，不作为唯一的评分标准）</w:t>
      </w:r>
    </w:p>
    <w:p>
      <w:pPr>
        <w:widowControl w:val="0"/>
        <w:numPr>
          <w:ilvl w:val="0"/>
          <w:numId w:val="0"/>
        </w:numPr>
        <w:jc w:val="both"/>
        <w:rPr>
          <w:rFonts w:hint="eastAsia"/>
          <w:b w:val="0"/>
          <w:bCs w:val="0"/>
          <w:lang w:val="en-US" w:eastAsia="zh-CN"/>
        </w:rPr>
      </w:pPr>
      <w:r>
        <w:rPr>
          <w:rFonts w:hint="eastAsia"/>
          <w:b w:val="0"/>
          <w:bCs w:val="0"/>
          <w:lang w:val="en-US" w:eastAsia="zh-CN"/>
        </w:rPr>
        <w:t>[解析] 本题为开放性试题。从材料数据可以看出，1843年以后中国的进出口税率都有所下降，进口关税下降幅度更大，结合所学鸦片战争的知识可知，这反映了鸦片战争后，我国的关税自主权开始丧失，因此可以提出观点为：鸦片战争后中国关税主权开始丧失，再结合材料以及所学鸦片战争的知识进行评述，评述时可以从关税自主权丧失的原因、经过以及影响等方面展开。</w:t>
      </w:r>
    </w:p>
    <w:p>
      <w:pPr>
        <w:widowControl w:val="0"/>
        <w:numPr>
          <w:ilvl w:val="0"/>
          <w:numId w:val="0"/>
        </w:numPr>
        <w:jc w:val="both"/>
        <w:rPr>
          <w:rFonts w:hint="eastAsia"/>
          <w:b w:val="0"/>
          <w:bCs w:val="0"/>
          <w:lang w:val="en-US" w:eastAsia="zh-CN"/>
        </w:rPr>
      </w:pPr>
      <w:r>
        <w:rPr>
          <w:rFonts w:hint="eastAsia"/>
          <w:b w:val="0"/>
          <w:bCs w:val="0"/>
          <w:lang w:val="en-US" w:eastAsia="zh-CN"/>
        </w:rPr>
        <w:t>20.[答案] 示例：</w:t>
      </w:r>
    </w:p>
    <w:p>
      <w:pPr>
        <w:widowControl w:val="0"/>
        <w:numPr>
          <w:ilvl w:val="0"/>
          <w:numId w:val="0"/>
        </w:numPr>
        <w:jc w:val="both"/>
        <w:rPr>
          <w:rFonts w:hint="eastAsia"/>
          <w:b w:val="0"/>
          <w:bCs w:val="0"/>
          <w:lang w:val="en-US" w:eastAsia="zh-CN"/>
        </w:rPr>
      </w:pPr>
      <w:r>
        <w:rPr>
          <w:rFonts w:hint="eastAsia"/>
          <w:b w:val="0"/>
          <w:bCs w:val="0"/>
          <w:lang w:val="en-US" w:eastAsia="zh-CN"/>
        </w:rPr>
        <w:t>论点：美国的地方自治在实践中不断探索创新。（2分）</w:t>
      </w:r>
    </w:p>
    <w:p>
      <w:pPr>
        <w:widowControl w:val="0"/>
        <w:numPr>
          <w:ilvl w:val="0"/>
          <w:numId w:val="0"/>
        </w:numPr>
        <w:jc w:val="both"/>
        <w:rPr>
          <w:rFonts w:hint="eastAsia"/>
          <w:b w:val="0"/>
          <w:bCs w:val="0"/>
          <w:lang w:val="en-US" w:eastAsia="zh-CN"/>
        </w:rPr>
      </w:pPr>
      <w:r>
        <w:rPr>
          <w:rFonts w:hint="eastAsia"/>
          <w:b w:val="0"/>
          <w:bCs w:val="0"/>
          <w:lang w:val="en-US" w:eastAsia="zh-CN"/>
        </w:rPr>
        <w:t>阐述：美国的地方自治是根据宪法及其修正案规定的原则实施的。地方自治在实践过程中，不同时期出现不同的问题。如，美国地方自治曾遇到地方利益与国家整体利益难以协调的情况。面对这样的问题，美国政府探索出一些有益的原则，来平衡地方和国家的关系；当州权过于集中时，美国又从宪法中的原则出发，探索出多样化的自治规则。在这种探索和实践中，美国塑造了多样化的地方自治模式。（10分）</w:t>
      </w:r>
    </w:p>
    <w:p>
      <w:pPr>
        <w:widowControl w:val="0"/>
        <w:numPr>
          <w:ilvl w:val="0"/>
          <w:numId w:val="0"/>
        </w:numPr>
        <w:jc w:val="both"/>
        <w:rPr>
          <w:rFonts w:hint="eastAsia"/>
          <w:b w:val="0"/>
          <w:bCs w:val="0"/>
          <w:lang w:val="en-US" w:eastAsia="zh-CN"/>
        </w:rPr>
      </w:pPr>
      <w:r>
        <w:rPr>
          <w:rFonts w:hint="eastAsia"/>
          <w:b w:val="0"/>
          <w:bCs w:val="0"/>
          <w:lang w:val="en-US" w:eastAsia="zh-CN"/>
        </w:rPr>
        <w:t>（“示例”仅供参考，不作为唯一的评分标准）</w:t>
      </w:r>
    </w:p>
    <w:p>
      <w:pPr>
        <w:widowControl w:val="0"/>
        <w:numPr>
          <w:ilvl w:val="0"/>
          <w:numId w:val="0"/>
        </w:numPr>
        <w:jc w:val="both"/>
        <w:rPr>
          <w:rFonts w:hint="eastAsia"/>
          <w:b w:val="0"/>
          <w:bCs w:val="0"/>
          <w:lang w:val="en-US" w:eastAsia="zh-CN"/>
        </w:rPr>
      </w:pPr>
      <w:r>
        <w:rPr>
          <w:rFonts w:hint="eastAsia"/>
          <w:b w:val="0"/>
          <w:bCs w:val="0"/>
          <w:lang w:val="en-US" w:eastAsia="zh-CN"/>
        </w:rPr>
        <w:t>[解析] 本题为开放性试题。首先，认真阅读材料信息，读懂材料中的观点，如可以提炼出“美国的地方自治在实践中不断探索创新”的论点。结合材料的信息进行论证，或者也可以利用所学知识中涉及的史实，来论证该观点。还可以提炼其他观点，如“美国的地方自治在宪法总原则的指导下进行”等，结合史实进行论证，言之有理即可得分。</w:t>
      </w:r>
    </w:p>
    <w:p>
      <w:pPr>
        <w:widowControl w:val="0"/>
        <w:numPr>
          <w:ilvl w:val="0"/>
          <w:numId w:val="0"/>
        </w:numPr>
        <w:jc w:val="both"/>
        <w:rPr>
          <w:rFonts w:hint="eastAsia"/>
          <w:b w:val="0"/>
          <w:bCs w:val="0"/>
          <w:lang w:val="en-US" w:eastAsia="zh-CN"/>
        </w:rPr>
      </w:pPr>
    </w:p>
    <w:sectPr>
      <w:headerReference r:id="rId5" w:type="default"/>
      <w:footerReference r:id="rId6" w:type="default"/>
      <w:pgSz w:w="11906" w:h="16838"/>
      <w:pgMar w:top="873" w:right="896" w:bottom="873" w:left="89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after="0" w:line="240" w:lineRule="auto"/>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spacing w:after="0" w:line="240" w:lineRule="auto"/>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84F08F"/>
    <w:multiLevelType w:val="singleLevel"/>
    <w:tmpl w:val="6784F08F"/>
    <w:lvl w:ilvl="0" w:tentative="0">
      <w:start w:val="6"/>
      <w:numFmt w:val="decimal"/>
      <w:suff w:val="nothing"/>
      <w:lvlText w:val="%1."/>
      <w:lvlJc w:val="left"/>
    </w:lvl>
  </w:abstractNum>
  <w:abstractNum w:abstractNumId="1">
    <w:nsid w:val="6784F16D"/>
    <w:multiLevelType w:val="singleLevel"/>
    <w:tmpl w:val="6784F16D"/>
    <w:lvl w:ilvl="0" w:tentative="0">
      <w:start w:val="1"/>
      <w:numFmt w:val="upperLetter"/>
      <w:suff w:val="nothing"/>
      <w:lvlText w:val="%1."/>
      <w:lvlJc w:val="left"/>
    </w:lvl>
  </w:abstractNum>
  <w:abstractNum w:abstractNumId="2">
    <w:nsid w:val="6784F66E"/>
    <w:multiLevelType w:val="singleLevel"/>
    <w:tmpl w:val="6784F66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1b1e20f1-d63b-4c4a-963f-24d3a1a2cb39"/>
  </w:docVars>
  <w:rsids>
    <w:rsidRoot w:val="00000000"/>
    <w:rsid w:val="004151FC"/>
    <w:rsid w:val="00C02FC6"/>
    <w:rsid w:val="02AD34F4"/>
    <w:rsid w:val="067A24B4"/>
    <w:rsid w:val="0A1654B7"/>
    <w:rsid w:val="0AC53B39"/>
    <w:rsid w:val="0BA10228"/>
    <w:rsid w:val="121015B2"/>
    <w:rsid w:val="167A58EE"/>
    <w:rsid w:val="16857503"/>
    <w:rsid w:val="170809D5"/>
    <w:rsid w:val="191A16BA"/>
    <w:rsid w:val="1A885114"/>
    <w:rsid w:val="1DD71083"/>
    <w:rsid w:val="1EE71412"/>
    <w:rsid w:val="20B67E37"/>
    <w:rsid w:val="23CD61CB"/>
    <w:rsid w:val="23E03B67"/>
    <w:rsid w:val="24905F09"/>
    <w:rsid w:val="25444AB3"/>
    <w:rsid w:val="29FC6970"/>
    <w:rsid w:val="316B201F"/>
    <w:rsid w:val="336A7566"/>
    <w:rsid w:val="3451682D"/>
    <w:rsid w:val="35D05A62"/>
    <w:rsid w:val="3A836D8F"/>
    <w:rsid w:val="3DC213DF"/>
    <w:rsid w:val="3E1D4077"/>
    <w:rsid w:val="3E6254AB"/>
    <w:rsid w:val="3FA338B9"/>
    <w:rsid w:val="5B1A2E07"/>
    <w:rsid w:val="5CE842FC"/>
    <w:rsid w:val="6E183E33"/>
    <w:rsid w:val="71B355E2"/>
    <w:rsid w:val="75745D3F"/>
    <w:rsid w:val="78D6764B"/>
    <w:rsid w:val="7E271A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spacing w:after="0" w:line="240" w:lineRule="auto"/>
      <w:jc w:val="left"/>
    </w:pPr>
    <w:rPr>
      <w:rFonts w:ascii="Times New Roman" w:hAnsi="Times New Roman" w:eastAsia="宋体" w:cs="Times New Roman"/>
      <w:kern w:val="0"/>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spacing w:after="0" w:line="240" w:lineRule="auto"/>
      <w:jc w:val="center"/>
    </w:pPr>
    <w:rPr>
      <w:rFonts w:ascii="Times New Roman" w:hAnsi="Times New Roman" w:eastAsia="宋体" w:cs="Times New Roman"/>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customStyle="1" w:styleId="9">
    <w:name w:val="页眉 Char"/>
    <w:link w:val="3"/>
    <w:semiHidden/>
    <w:qFormat/>
    <w:uiPriority w:val="99"/>
    <w:rPr>
      <w:sz w:val="18"/>
      <w:szCs w:val="18"/>
      <w:lang w:eastAsia="zh-CN"/>
    </w:rPr>
  </w:style>
  <w:style w:type="character" w:customStyle="1" w:styleId="10">
    <w:name w:val="页脚 Char"/>
    <w:link w:val="2"/>
    <w:semiHidden/>
    <w:qFormat/>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9811</Words>
  <Characters>10147</Characters>
  <Lines>0</Lines>
  <Paragraphs>0</Paragraphs>
  <TotalTime>0</TotalTime>
  <ScaleCrop>false</ScaleCrop>
  <LinksUpToDate>false</LinksUpToDate>
  <CharactersWithSpaces>11281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时差</cp:lastModifiedBy>
  <dcterms:modified xsi:type="dcterms:W3CDTF">2025-01-14T01:40:21Z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066DBD6FE3434AB0919ED704B19B7188</vt:lpwstr>
  </property>
</Properties>
</file>