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微软雅黑"/>
          <w:b/>
          <w:sz w:val="30"/>
        </w:rPr>
      </w:pPr>
      <w:bookmarkStart w:id="0" w:name="_GoBack"/>
      <w:bookmarkEnd w:id="0"/>
      <w:r>
        <w:rPr>
          <w:rFonts w:eastAsia="微软雅黑"/>
          <w:b/>
          <w:sz w:val="30"/>
        </w:rPr>
        <w:drawing>
          <wp:anchor distT="0" distB="0" distL="114300" distR="114300" simplePos="0" relativeHeight="251659264" behindDoc="0" locked="0" layoutInCell="1" allowOverlap="1">
            <wp:simplePos x="0" y="0"/>
            <wp:positionH relativeFrom="page">
              <wp:posOffset>12446000</wp:posOffset>
            </wp:positionH>
            <wp:positionV relativeFrom="topMargin">
              <wp:posOffset>11277600</wp:posOffset>
            </wp:positionV>
            <wp:extent cx="266700" cy="4191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6"/>
                    <a:stretch>
                      <a:fillRect/>
                    </a:stretch>
                  </pic:blipFill>
                  <pic:spPr>
                    <a:xfrm>
                      <a:off x="0" y="0"/>
                      <a:ext cx="266700" cy="419100"/>
                    </a:xfrm>
                    <a:prstGeom prst="rect">
                      <a:avLst/>
                    </a:prstGeom>
                  </pic:spPr>
                </pic:pic>
              </a:graphicData>
            </a:graphic>
          </wp:anchor>
        </w:drawing>
      </w:r>
      <w:r>
        <w:rPr>
          <w:rFonts w:eastAsia="微软雅黑"/>
          <w:b/>
          <w:sz w:val="30"/>
        </w:rPr>
        <w:t>基层治理与社会保障</w:t>
      </w:r>
    </w:p>
    <w:p>
      <w:pPr>
        <w:widowControl w:val="0"/>
        <w:tabs>
          <w:tab w:val="left" w:pos="2075"/>
          <w:tab w:val="left" w:pos="4156"/>
          <w:tab w:val="left" w:pos="6231"/>
        </w:tabs>
        <w:spacing w:line="360" w:lineRule="auto"/>
        <w:textAlignment w:val="center"/>
        <w:rPr>
          <w:rFonts w:ascii="宋体" w:hAnsi="宋体" w:eastAsia="宋体" w:cs="宋体"/>
          <w:b/>
          <w:bCs/>
          <w:color w:val="000000"/>
          <w:lang w:eastAsia="zh-CN"/>
        </w:rPr>
      </w:pPr>
      <w:r>
        <w:rPr>
          <w:rFonts w:hint="eastAsia" w:ascii="宋体" w:hAnsi="宋体" w:eastAsia="宋体" w:cs="宋体"/>
          <w:b/>
          <w:bCs/>
          <w:color w:val="000000"/>
          <w:lang w:eastAsia="zh-CN"/>
        </w:rPr>
        <w:t>【阶段特征】</w:t>
      </w:r>
    </w:p>
    <w:p>
      <w:pPr>
        <w:widowControl w:val="0"/>
        <w:tabs>
          <w:tab w:val="left" w:pos="2075"/>
          <w:tab w:val="left" w:pos="4156"/>
          <w:tab w:val="left" w:pos="6231"/>
        </w:tabs>
        <w:spacing w:line="360" w:lineRule="auto"/>
        <w:textAlignment w:val="center"/>
        <w:rPr>
          <w:rFonts w:ascii="宋体" w:hAnsi="宋体" w:eastAsia="宋体" w:cs="宋体"/>
          <w:color w:val="000000" w:themeColor="text1"/>
          <w:lang w:eastAsia="zh-CN"/>
        </w:rPr>
      </w:pPr>
      <w:r>
        <w:rPr>
          <w:rFonts w:hint="eastAsia" w:ascii="宋体" w:hAnsi="宋体" w:eastAsia="宋体" w:cs="宋体"/>
          <w:color w:val="000000" w:themeColor="text1"/>
          <w:lang w:eastAsia="zh-CN"/>
        </w:rPr>
        <w:t>1.中国古代的基层治理与社会保障：中国古代的基层治理以户籍管理与基层组织构建为基础；社会保障主要由政府主导，社会参与</w:t>
      </w:r>
    </w:p>
    <w:p>
      <w:pPr>
        <w:widowControl w:val="0"/>
        <w:tabs>
          <w:tab w:val="left" w:pos="2075"/>
          <w:tab w:val="left" w:pos="4156"/>
          <w:tab w:val="left" w:pos="6231"/>
        </w:tabs>
        <w:spacing w:line="360" w:lineRule="auto"/>
        <w:textAlignment w:val="center"/>
        <w:rPr>
          <w:rFonts w:ascii="宋体" w:hAnsi="宋体" w:eastAsia="宋体" w:cs="宋体"/>
          <w:color w:val="000000" w:themeColor="text1"/>
          <w:lang w:eastAsia="zh-CN"/>
        </w:rPr>
      </w:pPr>
      <w:r>
        <w:rPr>
          <w:rFonts w:hint="eastAsia" w:ascii="宋体" w:hAnsi="宋体" w:eastAsia="宋体" w:cs="宋体"/>
          <w:color w:val="000000" w:themeColor="text1"/>
          <w:lang w:eastAsia="zh-CN"/>
        </w:rPr>
        <w:t>2.西方主要国家的基层治理：西欧中古时期的基层治理以庄园和城市为中心，近代以来也一直强调基层自治。</w:t>
      </w:r>
    </w:p>
    <w:p>
      <w:pPr>
        <w:widowControl w:val="0"/>
        <w:tabs>
          <w:tab w:val="left" w:pos="2075"/>
          <w:tab w:val="left" w:pos="4156"/>
          <w:tab w:val="left" w:pos="6231"/>
        </w:tabs>
        <w:spacing w:line="360" w:lineRule="auto"/>
        <w:textAlignment w:val="center"/>
        <w:rPr>
          <w:rFonts w:ascii="宋体" w:hAnsi="宋体" w:eastAsia="宋体" w:cs="宋体"/>
          <w:b/>
          <w:bCs/>
          <w:color w:val="000000"/>
          <w:lang w:eastAsia="zh-CN"/>
        </w:rPr>
      </w:pPr>
      <w:r>
        <w:rPr>
          <w:rFonts w:hint="eastAsia" w:ascii="宋体" w:hAnsi="宋体" w:eastAsia="宋体" w:cs="宋体"/>
          <w:color w:val="000000" w:themeColor="text1"/>
          <w:lang w:eastAsia="zh-CN"/>
        </w:rPr>
        <w:t>3.现代社会保障制度：现代发达国家基本构建起完善的社会保障体系。中国也逐渐建立起具有中国特色的社会保障制度。</w:t>
      </w:r>
    </w:p>
    <w:p>
      <w:pPr>
        <w:widowControl w:val="0"/>
        <w:tabs>
          <w:tab w:val="left" w:pos="2075"/>
          <w:tab w:val="left" w:pos="4156"/>
          <w:tab w:val="left" w:pos="6231"/>
        </w:tabs>
        <w:spacing w:line="360" w:lineRule="auto"/>
        <w:textAlignment w:val="center"/>
        <w:rPr>
          <w:rFonts w:ascii="宋体" w:hAnsi="宋体" w:eastAsia="宋体" w:cs="宋体"/>
          <w:color w:val="000000"/>
          <w:kern w:val="2"/>
          <w:szCs w:val="22"/>
          <w:shd w:val="clear" w:color="auto" w:fill="FFFFFF"/>
          <w:lang w:eastAsia="zh-CN"/>
        </w:rPr>
      </w:pPr>
      <w:r>
        <w:rPr>
          <w:rFonts w:hint="eastAsia" w:ascii="宋体" w:hAnsi="宋体" w:eastAsia="宋体" w:cs="宋体"/>
          <w:b/>
          <w:bCs/>
          <w:color w:val="000000"/>
          <w:lang w:eastAsia="zh-CN"/>
        </w:rPr>
        <w:t>【拔高练习】</w:t>
      </w:r>
    </w:p>
    <w:p>
      <w:pPr>
        <w:widowControl w:val="0"/>
        <w:spacing w:line="360" w:lineRule="auto"/>
        <w:textAlignment w:val="center"/>
        <w:rPr>
          <w:rFonts w:eastAsia="宋体"/>
          <w:color w:val="000000"/>
          <w:kern w:val="2"/>
          <w:szCs w:val="22"/>
          <w:shd w:val="clear" w:color="auto" w:fill="FFFFFF"/>
          <w:lang w:eastAsia="zh-CN"/>
        </w:rPr>
      </w:pPr>
      <w:r>
        <w:rPr>
          <w:rFonts w:ascii="宋体" w:hAnsi="宋体" w:eastAsia="宋体" w:cs="宋体"/>
          <w:color w:val="000000"/>
          <w:kern w:val="2"/>
          <w:szCs w:val="22"/>
          <w:shd w:val="clear" w:color="auto" w:fill="FFFFFF"/>
          <w:lang w:eastAsia="zh-CN"/>
        </w:rPr>
        <w:t>1.</w:t>
      </w:r>
      <w:r>
        <w:rPr>
          <w:rFonts w:eastAsia="宋体"/>
          <w:color w:val="000000"/>
          <w:kern w:val="2"/>
          <w:szCs w:val="22"/>
          <w:shd w:val="clear" w:color="auto" w:fill="FFFFFF"/>
          <w:lang w:eastAsia="zh-CN"/>
        </w:rPr>
        <w:t>秦简中的《傅律》规定：百姓傅籍时</w:t>
      </w:r>
      <w:r>
        <w:rPr>
          <w:rFonts w:hint="eastAsia" w:ascii="宋体" w:hAnsi="宋体" w:eastAsia="宋体" w:cs="宋体"/>
          <w:color w:val="000000"/>
          <w:kern w:val="2"/>
          <w:szCs w:val="22"/>
          <w:shd w:val="clear" w:color="auto" w:fill="FFFFFF"/>
          <w:lang w:eastAsia="zh-CN"/>
        </w:rPr>
        <w:t>，“匿敖童”“占癃不审”“不当老”等弄虚作假行为是不允许发生的；《史记·秦始皇</w:t>
      </w:r>
      <w:r>
        <w:rPr>
          <w:rFonts w:eastAsia="宋体"/>
          <w:color w:val="000000"/>
          <w:kern w:val="2"/>
          <w:szCs w:val="22"/>
          <w:shd w:val="clear" w:color="auto" w:fill="FFFFFF"/>
          <w:lang w:eastAsia="zh-CN"/>
        </w:rPr>
        <w:t>本纪》所载秦王政十六年（公元前231年</w:t>
      </w:r>
      <w:r>
        <w:rPr>
          <w:rFonts w:hint="eastAsia" w:ascii="宋体" w:hAnsi="宋体" w:eastAsia="宋体" w:cs="宋体"/>
          <w:color w:val="000000"/>
          <w:kern w:val="2"/>
          <w:szCs w:val="22"/>
          <w:shd w:val="clear" w:color="auto" w:fill="FFFFFF"/>
          <w:lang w:eastAsia="zh-CN"/>
        </w:rPr>
        <w:t>）“初令男子书年”，则更是明显</w:t>
      </w:r>
      <w:r>
        <w:rPr>
          <w:rFonts w:eastAsia="宋体"/>
          <w:color w:val="000000"/>
          <w:kern w:val="2"/>
          <w:szCs w:val="22"/>
          <w:shd w:val="clear" w:color="auto" w:fill="FFFFFF"/>
          <w:lang w:eastAsia="zh-CN"/>
        </w:rPr>
        <w:t>的必须登记年龄大小的铁证。这表明秦朝(   )</w:t>
      </w:r>
    </w:p>
    <w:p>
      <w:pPr>
        <w:widowControl w:val="0"/>
        <w:tabs>
          <w:tab w:val="left" w:pos="4156"/>
        </w:tabs>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A.法家思想指导司法实践</w:t>
      </w:r>
      <w:r>
        <w:rPr>
          <w:rFonts w:eastAsia="宋体"/>
          <w:color w:val="000000"/>
          <w:kern w:val="2"/>
          <w:szCs w:val="22"/>
          <w:shd w:val="clear" w:color="auto" w:fill="FFFFFF"/>
          <w:lang w:eastAsia="zh-CN"/>
        </w:rPr>
        <w:tab/>
      </w:r>
      <w:r>
        <w:rPr>
          <w:rFonts w:eastAsia="宋体"/>
          <w:color w:val="000000"/>
          <w:kern w:val="2"/>
          <w:szCs w:val="22"/>
          <w:shd w:val="clear" w:color="auto" w:fill="FFFFFF"/>
          <w:lang w:eastAsia="zh-CN"/>
        </w:rPr>
        <w:t>B.封建人身依附关系弱化</w:t>
      </w:r>
    </w:p>
    <w:p>
      <w:pPr>
        <w:widowControl w:val="0"/>
        <w:tabs>
          <w:tab w:val="left" w:pos="4156"/>
        </w:tabs>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C.政府高度重视户籍管理</w:t>
      </w:r>
      <w:r>
        <w:rPr>
          <w:rFonts w:eastAsia="宋体"/>
          <w:color w:val="000000"/>
          <w:kern w:val="2"/>
          <w:szCs w:val="22"/>
          <w:shd w:val="clear" w:color="auto" w:fill="FFFFFF"/>
          <w:lang w:eastAsia="zh-CN"/>
        </w:rPr>
        <w:tab/>
      </w:r>
      <w:r>
        <w:rPr>
          <w:rFonts w:eastAsia="宋体"/>
          <w:color w:val="000000"/>
          <w:kern w:val="2"/>
          <w:szCs w:val="22"/>
          <w:shd w:val="clear" w:color="auto" w:fill="FFFFFF"/>
          <w:lang w:eastAsia="zh-CN"/>
        </w:rPr>
        <w:t>D.地方社会治理效能提升</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ascii="宋体" w:hAnsi="宋体" w:eastAsia="宋体" w:cs="宋体"/>
          <w:color w:val="000000"/>
          <w:kern w:val="2"/>
          <w:szCs w:val="22"/>
          <w:shd w:val="clear" w:color="auto" w:fill="FFFFFF"/>
          <w:lang w:eastAsia="zh-CN"/>
        </w:rPr>
        <w:t>2.</w:t>
      </w:r>
      <w:r>
        <w:rPr>
          <w:rFonts w:eastAsia="宋体"/>
          <w:kern w:val="2"/>
          <w:szCs w:val="22"/>
          <w:shd w:val="clear" w:color="auto" w:fill="FFFFFF"/>
          <w:lang w:eastAsia="zh-CN"/>
        </w:rPr>
        <w:t>《汉书·百官公卿表》等记载，汉时的制度系以十家为什，五家为伍，一里百家，有里魁检察善恶，以告监官。十里一亭，十亭一乡，乡有三老、有秩、啬夫、游徼。三老掌教化，体制最尊。啬夫职听讼，收赋税，其权尤重，竟有人民只知有啬夫而不知有郡（守）县（令）。由此可见，汉代(   )</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A.基层自治色彩较为浓厚</w:t>
      </w:r>
      <w:r>
        <w:rPr>
          <w:rFonts w:eastAsia="宋体"/>
          <w:kern w:val="2"/>
          <w:szCs w:val="22"/>
          <w:shd w:val="clear" w:color="auto" w:fill="FFFFFF"/>
          <w:lang w:eastAsia="zh-CN"/>
        </w:rPr>
        <w:tab/>
      </w:r>
      <w:r>
        <w:rPr>
          <w:rFonts w:eastAsia="宋体"/>
          <w:kern w:val="2"/>
          <w:szCs w:val="22"/>
          <w:shd w:val="clear" w:color="auto" w:fill="FFFFFF"/>
          <w:lang w:eastAsia="zh-CN"/>
        </w:rPr>
        <w:t>B.社会治理理念发生变化</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C.豪强地主势力急剧膨胀</w:t>
      </w:r>
      <w:r>
        <w:rPr>
          <w:rFonts w:eastAsia="宋体"/>
          <w:kern w:val="2"/>
          <w:szCs w:val="22"/>
          <w:shd w:val="clear" w:color="auto" w:fill="FFFFFF"/>
          <w:lang w:eastAsia="zh-CN"/>
        </w:rPr>
        <w:tab/>
      </w:r>
      <w:r>
        <w:rPr>
          <w:rFonts w:eastAsia="宋体"/>
          <w:kern w:val="2"/>
          <w:szCs w:val="22"/>
          <w:shd w:val="clear" w:color="auto" w:fill="FFFFFF"/>
          <w:lang w:eastAsia="zh-CN"/>
        </w:rPr>
        <w:t>D.中央对地方的控制较弱</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ascii="宋体" w:hAnsi="宋体" w:eastAsia="宋体" w:cs="宋体"/>
          <w:color w:val="000000"/>
          <w:kern w:val="2"/>
          <w:szCs w:val="22"/>
          <w:shd w:val="clear" w:color="auto" w:fill="FFFFFF"/>
          <w:lang w:eastAsia="zh-CN"/>
        </w:rPr>
        <w:t>3.</w:t>
      </w:r>
      <w:r>
        <w:rPr>
          <w:rFonts w:eastAsia="宋体"/>
          <w:kern w:val="2"/>
          <w:szCs w:val="22"/>
          <w:shd w:val="clear" w:color="auto" w:fill="FFFFFF"/>
          <w:lang w:eastAsia="zh-CN"/>
        </w:rPr>
        <w:t>据记载，至正年间</w:t>
      </w:r>
      <w:r>
        <w:rPr>
          <w:rFonts w:hint="eastAsia" w:ascii="宋体" w:hAnsi="宋体" w:eastAsia="宋体" w:cs="宋体"/>
          <w:kern w:val="2"/>
          <w:szCs w:val="22"/>
          <w:shd w:val="clear" w:color="auto" w:fill="FFFFFF"/>
          <w:lang w:eastAsia="zh-CN"/>
        </w:rPr>
        <w:t>，松江府有“户一十七万七千三百四十八”，其中“儒一百八十六，医八十三、……站四百二十二、灶三千二百六十三、匠五百七十九，……色目三十一……”，该材料反映</w:t>
      </w:r>
      <w:r>
        <w:rPr>
          <w:rFonts w:eastAsia="宋体"/>
          <w:kern w:val="2"/>
          <w:szCs w:val="22"/>
          <w:shd w:val="clear" w:color="auto" w:fill="FFFFFF"/>
          <w:lang w:eastAsia="zh-CN"/>
        </w:rPr>
        <w:t>的制度(   )</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A.是明朝按职业定户籍的制度</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B.扩大了统治基础</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C.阻碍社会阶层流动</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D.有利于增加政府的财政收入</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ascii="宋体" w:hAnsi="宋体" w:eastAsia="宋体" w:cs="宋体"/>
          <w:color w:val="000000"/>
          <w:kern w:val="2"/>
          <w:szCs w:val="22"/>
          <w:shd w:val="clear" w:color="auto" w:fill="FFFFFF"/>
          <w:lang w:eastAsia="zh-CN"/>
        </w:rPr>
        <w:t>4.</w:t>
      </w:r>
      <w:r>
        <w:rPr>
          <w:rFonts w:eastAsia="宋体"/>
          <w:color w:val="000000"/>
          <w:kern w:val="2"/>
          <w:szCs w:val="22"/>
          <w:shd w:val="clear" w:color="auto" w:fill="FFFFFF"/>
          <w:lang w:eastAsia="zh-CN"/>
        </w:rPr>
        <w:t>明嘉靖（1522—1566）后期，官方调查了沿海卫所的军户情况。有学者据此统计出当时沿海各地卫所军队实际人数占应有员额的比例，如图所示。该图反映的现象主要缘于(   )</w:t>
      </w:r>
    </w:p>
    <w:p>
      <w:pPr>
        <w:widowControl w:val="0"/>
        <w:tabs>
          <w:tab w:val="left" w:pos="2075"/>
          <w:tab w:val="left" w:pos="4156"/>
          <w:tab w:val="left" w:pos="6231"/>
        </w:tabs>
        <w:spacing w:line="360" w:lineRule="auto"/>
        <w:jc w:val="center"/>
        <w:rPr>
          <w:rFonts w:eastAsia="宋体"/>
          <w:color w:val="000000"/>
          <w:kern w:val="2"/>
          <w:szCs w:val="22"/>
          <w:shd w:val="clear" w:color="auto" w:fill="FFFFFF"/>
          <w:lang w:eastAsia="zh-CN"/>
        </w:rPr>
      </w:pPr>
      <w:r>
        <w:rPr>
          <w:lang w:eastAsia="zh-CN"/>
        </w:rPr>
        <w:drawing>
          <wp:inline distT="0" distB="0" distL="0" distR="0">
            <wp:extent cx="4403090" cy="2760345"/>
            <wp:effectExtent l="0" t="0" r="0" b="190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7" cstate="print"/>
                    <a:stretch>
                      <a:fillRect/>
                    </a:stretch>
                  </pic:blipFill>
                  <pic:spPr>
                    <a:xfrm>
                      <a:off x="0" y="0"/>
                      <a:ext cx="4403090" cy="2760345"/>
                    </a:xfrm>
                    <a:prstGeom prst="rect">
                      <a:avLst/>
                    </a:prstGeom>
                    <a:noFill/>
                    <a:ln w="9525">
                      <a:noFill/>
                    </a:ln>
                  </pic:spPr>
                </pic:pic>
              </a:graphicData>
            </a:graphic>
          </wp:inline>
        </w:drawing>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A.倭寇问题严重</w:t>
      </w:r>
      <w:r>
        <w:rPr>
          <w:rFonts w:eastAsia="宋体"/>
          <w:color w:val="000000"/>
          <w:kern w:val="2"/>
          <w:szCs w:val="22"/>
          <w:shd w:val="clear" w:color="auto" w:fill="FFFFFF"/>
          <w:lang w:eastAsia="zh-CN"/>
        </w:rPr>
        <w:tab/>
      </w:r>
      <w:r>
        <w:rPr>
          <w:rFonts w:eastAsia="宋体"/>
          <w:color w:val="000000"/>
          <w:kern w:val="2"/>
          <w:szCs w:val="22"/>
          <w:shd w:val="clear" w:color="auto" w:fill="FFFFFF"/>
          <w:lang w:eastAsia="zh-CN"/>
        </w:rPr>
        <w:tab/>
      </w:r>
      <w:r>
        <w:rPr>
          <w:rFonts w:eastAsia="宋体"/>
          <w:color w:val="000000"/>
          <w:kern w:val="2"/>
          <w:szCs w:val="22"/>
          <w:shd w:val="clear" w:color="auto" w:fill="FFFFFF"/>
          <w:lang w:eastAsia="zh-CN"/>
        </w:rPr>
        <w:t>B.户籍制度缺乏弹性</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C.卫所管理混乱</w:t>
      </w:r>
      <w:r>
        <w:rPr>
          <w:rFonts w:eastAsia="宋体"/>
          <w:color w:val="000000"/>
          <w:kern w:val="2"/>
          <w:szCs w:val="22"/>
          <w:shd w:val="clear" w:color="auto" w:fill="FFFFFF"/>
          <w:lang w:eastAsia="zh-CN"/>
        </w:rPr>
        <w:tab/>
      </w:r>
      <w:r>
        <w:rPr>
          <w:rFonts w:eastAsia="宋体"/>
          <w:color w:val="000000"/>
          <w:kern w:val="2"/>
          <w:szCs w:val="22"/>
          <w:shd w:val="clear" w:color="auto" w:fill="FFFFFF"/>
          <w:lang w:eastAsia="zh-CN"/>
        </w:rPr>
        <w:tab/>
      </w:r>
      <w:r>
        <w:rPr>
          <w:rFonts w:eastAsia="宋体"/>
          <w:color w:val="000000"/>
          <w:kern w:val="2"/>
          <w:szCs w:val="22"/>
          <w:shd w:val="clear" w:color="auto" w:fill="FFFFFF"/>
          <w:lang w:eastAsia="zh-CN"/>
        </w:rPr>
        <w:t>D.沿海经济发展不均</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hint="eastAsia" w:ascii="宋体" w:hAnsi="宋体" w:eastAsia="宋体" w:cs="宋体"/>
          <w:color w:val="000000"/>
          <w:kern w:val="2"/>
          <w:szCs w:val="22"/>
          <w:shd w:val="clear" w:color="auto" w:fill="FFFFFF"/>
          <w:lang w:eastAsia="zh-CN"/>
        </w:rPr>
        <w:t>5.</w:t>
      </w:r>
      <w:r>
        <w:rPr>
          <w:rFonts w:hint="eastAsia" w:eastAsia="宋体"/>
          <w:color w:val="000000"/>
          <w:kern w:val="2"/>
          <w:szCs w:val="22"/>
          <w:shd w:val="clear" w:color="auto" w:fill="FFFFFF"/>
          <w:lang w:eastAsia="zh-CN"/>
        </w:rPr>
        <w:t>里里制度是明代首创的一种新的基层组织形式，其实施细则中规定：“若一里之间，百户之内，见造仍有逸夫（游民），里甲坐视，邻里亲戚不拿……逸夫处死，里甲四邻化外之迁。”由此可知，该制度(</w:t>
      </w:r>
      <w:r>
        <w:rPr>
          <w:rFonts w:eastAsia="宋体"/>
          <w:color w:val="000000"/>
          <w:kern w:val="2"/>
          <w:szCs w:val="22"/>
          <w:shd w:val="clear" w:color="auto" w:fill="FFFFFF"/>
          <w:lang w:eastAsia="zh-CN"/>
        </w:rPr>
        <w:t xml:space="preserve">   )</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A.强化了中央对乡村管理</w:t>
      </w:r>
      <w:r>
        <w:rPr>
          <w:rFonts w:eastAsia="宋体"/>
          <w:color w:val="000000"/>
          <w:kern w:val="2"/>
          <w:szCs w:val="22"/>
          <w:shd w:val="clear" w:color="auto" w:fill="FFFFFF"/>
          <w:lang w:eastAsia="zh-CN"/>
        </w:rPr>
        <w:tab/>
      </w:r>
      <w:r>
        <w:rPr>
          <w:rFonts w:hint="eastAsia" w:eastAsia="宋体"/>
          <w:color w:val="000000"/>
          <w:kern w:val="2"/>
          <w:szCs w:val="22"/>
          <w:shd w:val="clear" w:color="auto" w:fill="FFFFFF"/>
          <w:lang w:eastAsia="zh-CN"/>
        </w:rPr>
        <w:t>B.旨在减轻地方官员负担</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C.不利解决农村社会矛盾</w:t>
      </w:r>
      <w:r>
        <w:rPr>
          <w:rFonts w:eastAsia="宋体"/>
          <w:color w:val="000000"/>
          <w:kern w:val="2"/>
          <w:szCs w:val="22"/>
          <w:shd w:val="clear" w:color="auto" w:fill="FFFFFF"/>
          <w:lang w:eastAsia="zh-CN"/>
        </w:rPr>
        <w:tab/>
      </w:r>
      <w:r>
        <w:rPr>
          <w:rFonts w:hint="eastAsia" w:eastAsia="宋体"/>
          <w:color w:val="000000"/>
          <w:kern w:val="2"/>
          <w:szCs w:val="22"/>
          <w:shd w:val="clear" w:color="auto" w:fill="FFFFFF"/>
          <w:lang w:eastAsia="zh-CN"/>
        </w:rPr>
        <w:t>D.蕴含了乡村自治的精神</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ascii="宋体" w:hAnsi="宋体" w:eastAsia="宋体" w:cs="宋体"/>
          <w:color w:val="000000"/>
          <w:kern w:val="2"/>
          <w:szCs w:val="22"/>
          <w:shd w:val="clear" w:color="auto" w:fill="FFFFFF"/>
          <w:lang w:eastAsia="zh-CN"/>
        </w:rPr>
        <w:t>6.</w:t>
      </w:r>
      <w:r>
        <w:rPr>
          <w:rFonts w:eastAsia="宋体"/>
          <w:kern w:val="2"/>
          <w:szCs w:val="22"/>
          <w:shd w:val="clear" w:color="auto" w:fill="FFFFFF"/>
          <w:lang w:eastAsia="zh-CN"/>
        </w:rPr>
        <w:t>1372年，朱元璋下</w:t>
      </w:r>
      <w:r>
        <w:rPr>
          <w:rFonts w:hint="eastAsia" w:ascii="宋体" w:hAnsi="宋体" w:eastAsia="宋体" w:cs="宋体"/>
          <w:kern w:val="2"/>
          <w:szCs w:val="22"/>
          <w:shd w:val="clear" w:color="auto" w:fill="FFFFFF"/>
          <w:lang w:eastAsia="zh-CN"/>
        </w:rPr>
        <w:t>令在乡里广泛设立申明亭。每里推选一个年高有德之人掌管其事，曰“里老人”。“里老人”除执掌教化外，还可调节民间纠纷。“里老人”所作的理断、裁决被法律赋予效力，“里老人”也由此被称为“无印御史”，颇受地方官员、乡里百姓的礼待。材料可以印证明</w:t>
      </w:r>
      <w:r>
        <w:rPr>
          <w:rFonts w:eastAsia="宋体"/>
          <w:kern w:val="2"/>
          <w:szCs w:val="22"/>
          <w:shd w:val="clear" w:color="auto" w:fill="FFFFFF"/>
          <w:lang w:eastAsia="zh-CN"/>
        </w:rPr>
        <w:t>朝(   )</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①实行优抚政策以缓和矛盾</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②借助道德教化加强基层治理</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③削弱了中央对地方的控制</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④认同民间力量维护社会秩序</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A.①③</w:t>
      </w:r>
      <w:r>
        <w:rPr>
          <w:rFonts w:eastAsia="宋体"/>
          <w:kern w:val="2"/>
          <w:szCs w:val="22"/>
          <w:shd w:val="clear" w:color="auto" w:fill="FFFFFF"/>
          <w:lang w:eastAsia="zh-CN"/>
        </w:rPr>
        <w:tab/>
      </w:r>
      <w:r>
        <w:rPr>
          <w:rFonts w:eastAsia="宋体"/>
          <w:kern w:val="2"/>
          <w:szCs w:val="22"/>
          <w:shd w:val="clear" w:color="auto" w:fill="FFFFFF"/>
          <w:lang w:eastAsia="zh-CN"/>
        </w:rPr>
        <w:t>B.②④</w:t>
      </w:r>
      <w:r>
        <w:rPr>
          <w:rFonts w:eastAsia="宋体"/>
          <w:kern w:val="2"/>
          <w:szCs w:val="22"/>
          <w:shd w:val="clear" w:color="auto" w:fill="FFFFFF"/>
          <w:lang w:eastAsia="zh-CN"/>
        </w:rPr>
        <w:tab/>
      </w:r>
      <w:r>
        <w:rPr>
          <w:rFonts w:eastAsia="宋体"/>
          <w:kern w:val="2"/>
          <w:szCs w:val="22"/>
          <w:shd w:val="clear" w:color="auto" w:fill="FFFFFF"/>
          <w:lang w:eastAsia="zh-CN"/>
        </w:rPr>
        <w:t>C.①④</w:t>
      </w:r>
      <w:r>
        <w:rPr>
          <w:rFonts w:eastAsia="宋体"/>
          <w:kern w:val="2"/>
          <w:szCs w:val="22"/>
          <w:shd w:val="clear" w:color="auto" w:fill="FFFFFF"/>
          <w:lang w:eastAsia="zh-CN"/>
        </w:rPr>
        <w:tab/>
      </w:r>
      <w:r>
        <w:rPr>
          <w:rFonts w:eastAsia="宋体"/>
          <w:kern w:val="2"/>
          <w:szCs w:val="22"/>
          <w:shd w:val="clear" w:color="auto" w:fill="FFFFFF"/>
          <w:lang w:eastAsia="zh-CN"/>
        </w:rPr>
        <w:t>D.②③</w:t>
      </w:r>
    </w:p>
    <w:p>
      <w:pPr>
        <w:widowControl w:val="0"/>
        <w:tabs>
          <w:tab w:val="left" w:pos="2075"/>
          <w:tab w:val="left" w:pos="4156"/>
          <w:tab w:val="left" w:pos="6231"/>
        </w:tabs>
        <w:spacing w:line="360" w:lineRule="auto"/>
        <w:rPr>
          <w:rFonts w:eastAsia="宋体"/>
          <w:color w:val="000000"/>
          <w:szCs w:val="21"/>
          <w:shd w:val="clear" w:color="auto" w:fill="FFFFFF"/>
          <w:lang w:eastAsia="zh-CN"/>
        </w:rPr>
      </w:pPr>
      <w:r>
        <w:rPr>
          <w:rFonts w:ascii="宋体" w:hAnsi="宋体" w:eastAsia="宋体" w:cs="宋体"/>
          <w:color w:val="000000"/>
          <w:szCs w:val="21"/>
          <w:shd w:val="clear" w:color="auto" w:fill="FFFFFF"/>
          <w:lang w:eastAsia="zh-CN"/>
        </w:rPr>
        <w:t>7.</w:t>
      </w:r>
      <w:r>
        <w:rPr>
          <w:rFonts w:eastAsia="宋体"/>
          <w:color w:val="000000"/>
          <w:szCs w:val="21"/>
          <w:shd w:val="clear" w:color="auto" w:fill="FFFFFF"/>
          <w:lang w:eastAsia="zh-CN"/>
        </w:rPr>
        <w:t>康熙时期，南郑人朱英若捐资设立义渡，创建桥船会。其子朱之茂经营桥船会数十年</w:t>
      </w:r>
      <w:r>
        <w:rPr>
          <w:rFonts w:hint="eastAsia" w:ascii="宋体" w:hAnsi="宋体" w:eastAsia="宋体" w:cs="宋体"/>
          <w:color w:val="000000"/>
          <w:szCs w:val="21"/>
          <w:shd w:val="clear" w:color="auto" w:fill="FFFFFF"/>
          <w:lang w:eastAsia="zh-CN"/>
        </w:rPr>
        <w:t>，“南通北达，利济行人”。</w:t>
      </w:r>
      <w:r>
        <w:rPr>
          <w:rFonts w:eastAsia="宋体"/>
          <w:color w:val="000000"/>
          <w:szCs w:val="21"/>
          <w:shd w:val="clear" w:color="auto" w:fill="FFFFFF"/>
          <w:lang w:eastAsia="zh-CN"/>
        </w:rPr>
        <w:t>乾隆年间，朱之茂得到官方旌表，其事迹被收入当地县志。据此可知，当时(   )</w:t>
      </w:r>
    </w:p>
    <w:p>
      <w:pPr>
        <w:widowControl w:val="0"/>
        <w:tabs>
          <w:tab w:val="left" w:pos="2075"/>
          <w:tab w:val="left" w:pos="4156"/>
          <w:tab w:val="left" w:pos="6231"/>
        </w:tabs>
        <w:spacing w:line="360" w:lineRule="auto"/>
        <w:rPr>
          <w:rFonts w:eastAsia="宋体"/>
          <w:color w:val="000000"/>
          <w:szCs w:val="21"/>
          <w:shd w:val="clear" w:color="auto" w:fill="FFFFFF"/>
          <w:lang w:eastAsia="zh-CN"/>
        </w:rPr>
      </w:pPr>
      <w:r>
        <w:rPr>
          <w:rFonts w:eastAsia="宋体"/>
          <w:color w:val="000000"/>
          <w:szCs w:val="21"/>
          <w:shd w:val="clear" w:color="auto" w:fill="FFFFFF"/>
          <w:lang w:eastAsia="zh-CN"/>
        </w:rPr>
        <w:t>A.宗族救助成为救济主要形式</w:t>
      </w:r>
      <w:r>
        <w:rPr>
          <w:rFonts w:eastAsia="宋体"/>
          <w:color w:val="000000"/>
          <w:szCs w:val="21"/>
          <w:shd w:val="clear" w:color="auto" w:fill="FFFFFF"/>
          <w:lang w:eastAsia="zh-CN"/>
        </w:rPr>
        <w:tab/>
      </w:r>
      <w:r>
        <w:rPr>
          <w:rFonts w:eastAsia="宋体"/>
          <w:color w:val="000000"/>
          <w:szCs w:val="21"/>
          <w:shd w:val="clear" w:color="auto" w:fill="FFFFFF"/>
          <w:lang w:eastAsia="zh-CN"/>
        </w:rPr>
        <w:t>B.民间组织自发参与社会救助</w:t>
      </w:r>
    </w:p>
    <w:p>
      <w:pPr>
        <w:widowControl w:val="0"/>
        <w:tabs>
          <w:tab w:val="left" w:pos="2075"/>
          <w:tab w:val="left" w:pos="4156"/>
          <w:tab w:val="left" w:pos="6231"/>
        </w:tabs>
        <w:spacing w:line="360" w:lineRule="auto"/>
        <w:rPr>
          <w:rFonts w:eastAsia="宋体"/>
          <w:color w:val="000000"/>
          <w:szCs w:val="21"/>
          <w:shd w:val="clear" w:color="auto" w:fill="FFFFFF"/>
          <w:lang w:eastAsia="zh-CN"/>
        </w:rPr>
      </w:pPr>
      <w:r>
        <w:rPr>
          <w:rFonts w:eastAsia="宋体"/>
          <w:color w:val="000000"/>
          <w:szCs w:val="21"/>
          <w:shd w:val="clear" w:color="auto" w:fill="FFFFFF"/>
          <w:lang w:eastAsia="zh-CN"/>
        </w:rPr>
        <w:t>C.政府组织人力加强社会保障</w:t>
      </w:r>
      <w:r>
        <w:rPr>
          <w:rFonts w:eastAsia="宋体"/>
          <w:color w:val="000000"/>
          <w:szCs w:val="21"/>
          <w:shd w:val="clear" w:color="auto" w:fill="FFFFFF"/>
          <w:lang w:eastAsia="zh-CN"/>
        </w:rPr>
        <w:tab/>
      </w:r>
      <w:r>
        <w:rPr>
          <w:rFonts w:eastAsia="宋体"/>
          <w:color w:val="000000"/>
          <w:szCs w:val="21"/>
          <w:shd w:val="clear" w:color="auto" w:fill="FFFFFF"/>
          <w:lang w:eastAsia="zh-CN"/>
        </w:rPr>
        <w:t>D.乐善好施成为民间社会风尚</w:t>
      </w:r>
    </w:p>
    <w:p>
      <w:pPr>
        <w:pStyle w:val="7"/>
        <w:tabs>
          <w:tab w:val="left" w:pos="2075"/>
          <w:tab w:val="left" w:pos="4156"/>
          <w:tab w:val="left" w:pos="6231"/>
        </w:tabs>
        <w:spacing w:line="360" w:lineRule="auto"/>
        <w:jc w:val="left"/>
        <w:rPr>
          <w:rFonts w:ascii="Times New Roman" w:hAnsi="Times New Roman"/>
          <w:sz w:val="24"/>
          <w:shd w:val="clear" w:color="auto" w:fill="FFFFFF"/>
        </w:rPr>
      </w:pPr>
      <w:r>
        <w:rPr>
          <w:rFonts w:ascii="宋体" w:hAnsi="宋体" w:cs="宋体"/>
          <w:color w:val="000000"/>
          <w:sz w:val="24"/>
          <w:shd w:val="clear" w:color="auto" w:fill="FFFFFF"/>
        </w:rPr>
        <w:t>8.</w:t>
      </w:r>
      <w:r>
        <w:rPr>
          <w:rFonts w:ascii="Times New Roman" w:hAnsi="Times New Roman"/>
          <w:sz w:val="24"/>
          <w:shd w:val="clear" w:color="auto" w:fill="FFFFFF"/>
        </w:rPr>
        <w:t>据如表可知，我国(   )</w:t>
      </w:r>
    </w:p>
    <w:p>
      <w:pPr>
        <w:pStyle w:val="7"/>
        <w:tabs>
          <w:tab w:val="left" w:pos="2075"/>
          <w:tab w:val="left" w:pos="4156"/>
          <w:tab w:val="left" w:pos="6231"/>
        </w:tabs>
        <w:spacing w:line="360" w:lineRule="auto"/>
        <w:jc w:val="left"/>
        <w:rPr>
          <w:rFonts w:ascii="Times New Roman" w:hAnsi="Times New Roman"/>
          <w:sz w:val="24"/>
          <w:shd w:val="clear" w:color="auto" w:fill="FFFFFF"/>
        </w:rPr>
      </w:pPr>
      <w:r>
        <w:rPr>
          <w:rFonts w:ascii="Times New Roman" w:hAnsi="Times New Roman"/>
          <w:sz w:val="24"/>
          <w:shd w:val="clear" w:color="auto" w:fill="FFFFFF"/>
        </w:rPr>
        <w:t>（单位：万人）</w:t>
      </w:r>
    </w:p>
    <w:tbl>
      <w:tblPr>
        <w:tblStyle w:val="5"/>
        <w:tblW w:w="7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20"/>
        <w:gridCol w:w="1761"/>
        <w:gridCol w:w="1778"/>
        <w:gridCol w:w="840"/>
        <w:gridCol w:w="840"/>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00" w:hRule="atLeast"/>
          <w:jc w:val="center"/>
        </w:trPr>
        <w:tc>
          <w:tcPr>
            <w:tcW w:w="40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年份</w:t>
            </w:r>
          </w:p>
        </w:tc>
        <w:tc>
          <w:tcPr>
            <w:tcW w:w="19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基本养老保险参保人数</w:t>
            </w:r>
          </w:p>
        </w:tc>
        <w:tc>
          <w:tcPr>
            <w:tcW w:w="19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基本医疗保险参保人数</w:t>
            </w:r>
          </w:p>
        </w:tc>
        <w:tc>
          <w:tcPr>
            <w:tcW w:w="7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失业保险参保人数</w:t>
            </w:r>
          </w:p>
        </w:tc>
        <w:tc>
          <w:tcPr>
            <w:tcW w:w="7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工伤保险参保人数</w:t>
            </w:r>
          </w:p>
        </w:tc>
        <w:tc>
          <w:tcPr>
            <w:tcW w:w="154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生育保险参保人数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15" w:hRule="atLeast"/>
          <w:jc w:val="center"/>
        </w:trPr>
        <w:tc>
          <w:tcPr>
            <w:tcW w:w="40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2012</w:t>
            </w:r>
          </w:p>
        </w:tc>
        <w:tc>
          <w:tcPr>
            <w:tcW w:w="19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78796</w:t>
            </w:r>
          </w:p>
        </w:tc>
        <w:tc>
          <w:tcPr>
            <w:tcW w:w="19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53641</w:t>
            </w:r>
          </w:p>
        </w:tc>
        <w:tc>
          <w:tcPr>
            <w:tcW w:w="7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15225</w:t>
            </w:r>
          </w:p>
        </w:tc>
        <w:tc>
          <w:tcPr>
            <w:tcW w:w="7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19010</w:t>
            </w:r>
          </w:p>
        </w:tc>
        <w:tc>
          <w:tcPr>
            <w:tcW w:w="154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15429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85" w:hRule="atLeast"/>
          <w:jc w:val="center"/>
        </w:trPr>
        <w:tc>
          <w:tcPr>
            <w:tcW w:w="40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2016</w:t>
            </w:r>
          </w:p>
        </w:tc>
        <w:tc>
          <w:tcPr>
            <w:tcW w:w="19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88777</w:t>
            </w:r>
          </w:p>
        </w:tc>
        <w:tc>
          <w:tcPr>
            <w:tcW w:w="19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74392</w:t>
            </w:r>
          </w:p>
        </w:tc>
        <w:tc>
          <w:tcPr>
            <w:tcW w:w="7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18089</w:t>
            </w:r>
          </w:p>
        </w:tc>
        <w:tc>
          <w:tcPr>
            <w:tcW w:w="7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21889</w:t>
            </w:r>
          </w:p>
        </w:tc>
        <w:tc>
          <w:tcPr>
            <w:tcW w:w="154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18451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630" w:hRule="atLeast"/>
          <w:jc w:val="center"/>
        </w:trPr>
        <w:tc>
          <w:tcPr>
            <w:tcW w:w="40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2018</w:t>
            </w:r>
          </w:p>
        </w:tc>
        <w:tc>
          <w:tcPr>
            <w:tcW w:w="19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94240</w:t>
            </w:r>
          </w:p>
        </w:tc>
        <w:tc>
          <w:tcPr>
            <w:tcW w:w="1920"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134452</w:t>
            </w:r>
          </w:p>
        </w:tc>
        <w:tc>
          <w:tcPr>
            <w:tcW w:w="7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19643</w:t>
            </w:r>
          </w:p>
        </w:tc>
        <w:tc>
          <w:tcPr>
            <w:tcW w:w="79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23868</w:t>
            </w:r>
          </w:p>
        </w:tc>
        <w:tc>
          <w:tcPr>
            <w:tcW w:w="1545" w:type="dxa"/>
            <w:tcBorders>
              <w:top w:val="single" w:color="000000" w:sz="6" w:space="0"/>
              <w:left w:val="single" w:color="000000" w:sz="6" w:space="0"/>
              <w:bottom w:val="single" w:color="000000" w:sz="6" w:space="0"/>
              <w:right w:val="single" w:color="000000" w:sz="6" w:space="0"/>
            </w:tcBorders>
            <w:tcMar>
              <w:top w:w="75" w:type="dxa"/>
              <w:left w:w="120" w:type="dxa"/>
              <w:bottom w:w="75" w:type="dxa"/>
              <w:right w:w="120" w:type="dxa"/>
            </w:tcMar>
            <w:vAlign w:val="center"/>
          </w:tcPr>
          <w:p>
            <w:pPr>
              <w:pStyle w:val="7"/>
              <w:tabs>
                <w:tab w:val="left" w:pos="2075"/>
                <w:tab w:val="left" w:pos="4156"/>
                <w:tab w:val="left" w:pos="6231"/>
              </w:tabs>
              <w:spacing w:line="360" w:lineRule="auto"/>
              <w:jc w:val="center"/>
              <w:rPr>
                <w:rFonts w:ascii="楷体" w:hAnsi="Times New Roman" w:eastAsia="楷体"/>
                <w:sz w:val="24"/>
                <w:shd w:val="clear" w:color="auto" w:fill="FFFFFF"/>
              </w:rPr>
            </w:pPr>
            <w:r>
              <w:rPr>
                <w:rFonts w:ascii="楷体" w:hAnsi="Times New Roman" w:eastAsia="楷体"/>
                <w:sz w:val="24"/>
                <w:shd w:val="clear" w:color="auto" w:fill="FFFFFF"/>
              </w:rPr>
              <w:t>20435</w:t>
            </w:r>
          </w:p>
        </w:tc>
      </w:tr>
    </w:tbl>
    <w:p>
      <w:pPr>
        <w:pStyle w:val="7"/>
        <w:tabs>
          <w:tab w:val="left" w:pos="2075"/>
          <w:tab w:val="left" w:pos="4156"/>
          <w:tab w:val="left" w:pos="6231"/>
        </w:tabs>
        <w:spacing w:line="360" w:lineRule="auto"/>
        <w:jc w:val="left"/>
        <w:rPr>
          <w:rFonts w:ascii="Times New Roman" w:hAnsi="Times New Roman"/>
          <w:sz w:val="24"/>
          <w:shd w:val="clear" w:color="auto" w:fill="FFFFFF"/>
        </w:rPr>
      </w:pPr>
      <w:r>
        <w:rPr>
          <w:rFonts w:ascii="Times New Roman" w:hAnsi="Times New Roman"/>
          <w:sz w:val="24"/>
          <w:shd w:val="clear" w:color="auto" w:fill="FFFFFF"/>
        </w:rPr>
        <w:t>A. 脱贫攻坚取得决定性胜利</w:t>
      </w:r>
      <w:r>
        <w:rPr>
          <w:rFonts w:ascii="Times New Roman" w:hAnsi="Times New Roman"/>
          <w:sz w:val="24"/>
          <w:shd w:val="clear" w:color="auto" w:fill="FFFFFF"/>
        </w:rPr>
        <w:tab/>
      </w:r>
      <w:r>
        <w:rPr>
          <w:rFonts w:ascii="Times New Roman" w:hAnsi="Times New Roman"/>
          <w:sz w:val="24"/>
          <w:shd w:val="clear" w:color="auto" w:fill="FFFFFF"/>
        </w:rPr>
        <w:t>B. 庞大社会保障体系建成</w:t>
      </w:r>
    </w:p>
    <w:p>
      <w:pPr>
        <w:pStyle w:val="7"/>
        <w:tabs>
          <w:tab w:val="left" w:pos="2075"/>
          <w:tab w:val="left" w:pos="4156"/>
          <w:tab w:val="left" w:pos="6231"/>
        </w:tabs>
        <w:spacing w:line="360" w:lineRule="auto"/>
        <w:jc w:val="left"/>
        <w:rPr>
          <w:rFonts w:ascii="Times New Roman" w:hAnsi="Times New Roman"/>
          <w:sz w:val="24"/>
          <w:shd w:val="clear" w:color="auto" w:fill="FFFFFF"/>
        </w:rPr>
      </w:pPr>
      <w:r>
        <w:rPr>
          <w:rFonts w:ascii="Times New Roman" w:hAnsi="Times New Roman"/>
          <w:sz w:val="24"/>
          <w:shd w:val="clear" w:color="auto" w:fill="FFFFFF"/>
        </w:rPr>
        <w:t>C. 基本实现社会主义现代化</w:t>
      </w:r>
      <w:r>
        <w:rPr>
          <w:rFonts w:ascii="Times New Roman" w:hAnsi="Times New Roman"/>
          <w:sz w:val="24"/>
          <w:shd w:val="clear" w:color="auto" w:fill="FFFFFF"/>
        </w:rPr>
        <w:tab/>
      </w:r>
      <w:r>
        <w:rPr>
          <w:rFonts w:ascii="Times New Roman" w:hAnsi="Times New Roman"/>
          <w:sz w:val="24"/>
          <w:shd w:val="clear" w:color="auto" w:fill="FFFFFF"/>
        </w:rPr>
        <w:t>D. 基本医疗保险全面覆盖</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ascii="宋体" w:hAnsi="宋体" w:eastAsia="宋体" w:cs="宋体"/>
          <w:color w:val="000000"/>
          <w:kern w:val="2"/>
          <w:szCs w:val="22"/>
          <w:shd w:val="clear" w:color="auto" w:fill="FFFFFF"/>
          <w:lang w:eastAsia="zh-CN"/>
        </w:rPr>
        <w:t>9.</w:t>
      </w:r>
      <w:r>
        <w:rPr>
          <w:rFonts w:eastAsia="宋体"/>
          <w:kern w:val="2"/>
          <w:szCs w:val="22"/>
          <w:shd w:val="clear" w:color="auto" w:fill="FFFFFF"/>
          <w:lang w:eastAsia="zh-CN"/>
        </w:rPr>
        <w:t>古希腊时期，基层治理依靠村社进行。西欧封建社会中，庄园是主要的基层单位，庄园主或管家管理庄园事务。10—11世纪，西欧城市兴起。城市从国王或领主那里获得特许状，享有不同程度的自治。同时，基督教会在基层治理中也发挥重要作用。这反映了这一时期的西方国家(   )</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A.社区是基层自治的主要方式</w:t>
      </w:r>
      <w:r>
        <w:rPr>
          <w:rFonts w:eastAsia="宋体"/>
          <w:kern w:val="2"/>
          <w:szCs w:val="22"/>
          <w:shd w:val="clear" w:color="auto" w:fill="FFFFFF"/>
          <w:lang w:eastAsia="zh-CN"/>
        </w:rPr>
        <w:tab/>
      </w:r>
      <w:r>
        <w:rPr>
          <w:rFonts w:eastAsia="宋体"/>
          <w:kern w:val="2"/>
          <w:szCs w:val="22"/>
          <w:shd w:val="clear" w:color="auto" w:fill="FFFFFF"/>
          <w:lang w:eastAsia="zh-CN"/>
        </w:rPr>
        <w:t>B.以教会为中心进行基层治理</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C.基层自治是其治理主要特点</w:t>
      </w:r>
      <w:r>
        <w:rPr>
          <w:rFonts w:eastAsia="宋体"/>
          <w:kern w:val="2"/>
          <w:szCs w:val="22"/>
          <w:shd w:val="clear" w:color="auto" w:fill="FFFFFF"/>
          <w:lang w:eastAsia="zh-CN"/>
        </w:rPr>
        <w:tab/>
      </w:r>
      <w:r>
        <w:rPr>
          <w:rFonts w:eastAsia="宋体"/>
          <w:kern w:val="2"/>
          <w:szCs w:val="22"/>
          <w:shd w:val="clear" w:color="auto" w:fill="FFFFFF"/>
          <w:lang w:eastAsia="zh-CN"/>
        </w:rPr>
        <w:t>D.城市治理以强化王权为中心</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ascii="宋体" w:hAnsi="宋体" w:eastAsia="宋体" w:cs="宋体"/>
          <w:color w:val="000000"/>
          <w:kern w:val="2"/>
          <w:szCs w:val="22"/>
          <w:shd w:val="clear" w:color="auto" w:fill="FFFFFF"/>
          <w:lang w:eastAsia="zh-CN"/>
        </w:rPr>
        <w:t>10.</w:t>
      </w:r>
      <w:r>
        <w:rPr>
          <w:rFonts w:eastAsia="宋体"/>
          <w:kern w:val="2"/>
          <w:szCs w:val="22"/>
          <w:shd w:val="clear" w:color="auto" w:fill="FFFFFF"/>
          <w:lang w:eastAsia="zh-CN"/>
        </w:rPr>
        <w:t>20世纪初，美国部分城市的市长成为一种礼仪性的虚职，由城市经理全权负责具体城市政策的执行。城市经理要求至少具有高中或同等学历，具备政府理论和实践知识、政府管理经验，由市议会聘用，对市议会负责，可罢免所有行政部门的负责人。城市经理制的出台(   )</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A.源于自由主义经济思想的发展</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B.阻滞了政党政治的正常发展</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C.意在提升政府的社会治理效能</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D.冲破了有限政府原则的束缚</w:t>
      </w:r>
    </w:p>
    <w:p>
      <w:pPr>
        <w:pStyle w:val="8"/>
        <w:tabs>
          <w:tab w:val="left" w:pos="2075"/>
          <w:tab w:val="left" w:pos="4156"/>
          <w:tab w:val="left" w:pos="6231"/>
        </w:tabs>
        <w:spacing w:line="360" w:lineRule="auto"/>
        <w:jc w:val="left"/>
        <w:rPr>
          <w:rFonts w:ascii="Times New Roman" w:hAnsi="Times New Roman"/>
          <w:bCs/>
          <w:sz w:val="24"/>
          <w:szCs w:val="21"/>
          <w:shd w:val="clear" w:color="auto" w:fill="FFFFFF"/>
        </w:rPr>
      </w:pPr>
      <w:r>
        <w:rPr>
          <w:rFonts w:hint="eastAsia" w:ascii="宋体" w:hAnsi="宋体" w:cs="宋体"/>
          <w:bCs/>
          <w:color w:val="000000"/>
          <w:sz w:val="24"/>
          <w:szCs w:val="21"/>
          <w:shd w:val="clear" w:color="auto" w:fill="FFFFFF"/>
        </w:rPr>
        <w:t>11.</w:t>
      </w:r>
      <w:r>
        <w:rPr>
          <w:rFonts w:hint="eastAsia" w:ascii="Times New Roman" w:hAnsi="Times New Roman"/>
          <w:bCs/>
          <w:sz w:val="24"/>
          <w:szCs w:val="21"/>
          <w:shd w:val="clear" w:color="auto" w:fill="FFFFFF"/>
        </w:rPr>
        <w:t>1948年美国联邦政府的一项法案规定：联邦政府的经费15%用于安置退伍军人。截止1995年，已有二百二十五万退伍军人在法案资助下进入大学接受高等教育，五百六十万退伍军人进入技术学校接受职业培训。该法案的实施(</w:t>
      </w:r>
      <w:r>
        <w:rPr>
          <w:rFonts w:ascii="Times New Roman" w:hAnsi="Times New Roman"/>
          <w:bCs/>
          <w:sz w:val="24"/>
          <w:szCs w:val="21"/>
          <w:shd w:val="clear" w:color="auto" w:fill="FFFFFF"/>
        </w:rPr>
        <w:t xml:space="preserve">   </w:t>
      </w:r>
      <w:r>
        <w:rPr>
          <w:rFonts w:hint="eastAsia" w:ascii="Times New Roman" w:hAnsi="Times New Roman"/>
          <w:bCs/>
          <w:sz w:val="24"/>
          <w:szCs w:val="21"/>
          <w:shd w:val="clear" w:color="auto" w:fill="FFFFFF"/>
        </w:rPr>
        <w:t>)</w:t>
      </w:r>
    </w:p>
    <w:p>
      <w:pPr>
        <w:pStyle w:val="8"/>
        <w:tabs>
          <w:tab w:val="left" w:pos="2075"/>
          <w:tab w:val="left" w:pos="4156"/>
          <w:tab w:val="left" w:pos="6231"/>
        </w:tabs>
        <w:spacing w:line="360" w:lineRule="auto"/>
        <w:jc w:val="left"/>
        <w:rPr>
          <w:rFonts w:ascii="Times New Roman" w:hAnsi="Times New Roman"/>
          <w:bCs/>
          <w:sz w:val="24"/>
          <w:szCs w:val="21"/>
          <w:shd w:val="clear" w:color="auto" w:fill="FFFFFF"/>
        </w:rPr>
      </w:pPr>
      <w:r>
        <w:rPr>
          <w:rFonts w:hint="eastAsia" w:ascii="Times New Roman" w:hAnsi="Times New Roman"/>
          <w:bCs/>
          <w:sz w:val="24"/>
          <w:szCs w:val="21"/>
          <w:shd w:val="clear" w:color="auto" w:fill="FFFFFF"/>
        </w:rPr>
        <w:t>A.旨在建立保障退伍军人的福利制度</w:t>
      </w:r>
      <w:r>
        <w:rPr>
          <w:rFonts w:ascii="Times New Roman" w:hAnsi="Times New Roman"/>
          <w:bCs/>
          <w:sz w:val="24"/>
          <w:szCs w:val="21"/>
          <w:shd w:val="clear" w:color="auto" w:fill="FFFFFF"/>
        </w:rPr>
        <w:tab/>
      </w:r>
      <w:r>
        <w:rPr>
          <w:rFonts w:hint="eastAsia" w:ascii="Times New Roman" w:hAnsi="Times New Roman"/>
          <w:bCs/>
          <w:sz w:val="24"/>
          <w:szCs w:val="21"/>
          <w:shd w:val="clear" w:color="auto" w:fill="FFFFFF"/>
        </w:rPr>
        <w:t>B.有助于培养一定数量的“中间阶层”</w:t>
      </w:r>
    </w:p>
    <w:p>
      <w:pPr>
        <w:pStyle w:val="8"/>
        <w:tabs>
          <w:tab w:val="left" w:pos="2075"/>
          <w:tab w:val="left" w:pos="4156"/>
          <w:tab w:val="left" w:pos="6231"/>
        </w:tabs>
        <w:spacing w:line="360" w:lineRule="auto"/>
        <w:jc w:val="left"/>
        <w:rPr>
          <w:rFonts w:ascii="Times New Roman" w:hAnsi="Times New Roman"/>
          <w:bCs/>
          <w:sz w:val="24"/>
          <w:szCs w:val="21"/>
          <w:shd w:val="clear" w:color="auto" w:fill="FFFFFF"/>
        </w:rPr>
      </w:pPr>
      <w:r>
        <w:rPr>
          <w:rFonts w:hint="eastAsia" w:ascii="Times New Roman" w:hAnsi="Times New Roman"/>
          <w:bCs/>
          <w:sz w:val="24"/>
          <w:szCs w:val="21"/>
          <w:shd w:val="clear" w:color="auto" w:fill="FFFFFF"/>
        </w:rPr>
        <w:t>C.是国家干预经济的政策的重要表现</w:t>
      </w:r>
      <w:r>
        <w:rPr>
          <w:rFonts w:ascii="Times New Roman" w:hAnsi="Times New Roman"/>
          <w:bCs/>
          <w:sz w:val="24"/>
          <w:szCs w:val="21"/>
          <w:shd w:val="clear" w:color="auto" w:fill="FFFFFF"/>
        </w:rPr>
        <w:tab/>
      </w:r>
      <w:r>
        <w:rPr>
          <w:rFonts w:hint="eastAsia" w:ascii="Times New Roman" w:hAnsi="Times New Roman"/>
          <w:bCs/>
          <w:sz w:val="24"/>
          <w:szCs w:val="21"/>
          <w:shd w:val="clear" w:color="auto" w:fill="FFFFFF"/>
        </w:rPr>
        <w:t>D.致力于实现美国战时经济的转型</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hint="eastAsia" w:ascii="宋体" w:hAnsi="宋体" w:eastAsia="宋体" w:cs="宋体"/>
          <w:color w:val="000000"/>
          <w:kern w:val="2"/>
          <w:szCs w:val="22"/>
          <w:shd w:val="clear" w:color="auto" w:fill="FFFFFF"/>
          <w:lang w:eastAsia="zh-CN"/>
        </w:rPr>
        <w:t>12.</w:t>
      </w:r>
      <w:r>
        <w:rPr>
          <w:rFonts w:hint="eastAsia" w:eastAsia="宋体"/>
          <w:color w:val="000000"/>
          <w:kern w:val="2"/>
          <w:szCs w:val="22"/>
          <w:shd w:val="clear" w:color="auto" w:fill="FFFFFF"/>
          <w:lang w:eastAsia="zh-CN"/>
        </w:rPr>
        <w:t>20世纪80年代以来，西方国家在基层治理方面更强调政府、社区、非政府组织的共同作用，社区承担更多政府功能。1991年，英国在《竞争求质量》白皮书中提出：地方政府的任务在于明确要求和设定优先项目、制定服务标准，不再采用直接提供公共服务。这种做法旨在(   )</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A.协调中央与地方政府关系</w:t>
      </w:r>
      <w:r>
        <w:rPr>
          <w:rFonts w:eastAsia="宋体"/>
          <w:color w:val="000000"/>
          <w:kern w:val="2"/>
          <w:szCs w:val="22"/>
          <w:shd w:val="clear" w:color="auto" w:fill="FFFFFF"/>
          <w:lang w:eastAsia="zh-CN"/>
        </w:rPr>
        <w:tab/>
      </w:r>
      <w:r>
        <w:rPr>
          <w:rFonts w:hint="eastAsia" w:eastAsia="宋体"/>
          <w:color w:val="000000"/>
          <w:kern w:val="2"/>
          <w:szCs w:val="22"/>
          <w:shd w:val="clear" w:color="auto" w:fill="FFFFFF"/>
          <w:lang w:eastAsia="zh-CN"/>
        </w:rPr>
        <w:t>B.恢复自由放任的传统</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C.减轻政府的公共财政负担</w:t>
      </w:r>
      <w:r>
        <w:rPr>
          <w:rFonts w:eastAsia="宋体"/>
          <w:color w:val="000000"/>
          <w:kern w:val="2"/>
          <w:szCs w:val="22"/>
          <w:shd w:val="clear" w:color="auto" w:fill="FFFFFF"/>
          <w:lang w:eastAsia="zh-CN"/>
        </w:rPr>
        <w:tab/>
      </w:r>
      <w:r>
        <w:rPr>
          <w:rFonts w:hint="eastAsia" w:eastAsia="宋体"/>
          <w:color w:val="000000"/>
          <w:kern w:val="2"/>
          <w:szCs w:val="22"/>
          <w:shd w:val="clear" w:color="auto" w:fill="FFFFFF"/>
          <w:lang w:eastAsia="zh-CN"/>
        </w:rPr>
        <w:t>D.提升基层治理的效率</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hint="eastAsia" w:ascii="宋体" w:hAnsi="宋体" w:eastAsia="宋体" w:cs="宋体"/>
          <w:color w:val="000000"/>
          <w:kern w:val="2"/>
          <w:szCs w:val="22"/>
          <w:shd w:val="clear" w:color="auto" w:fill="FFFFFF"/>
          <w:lang w:eastAsia="zh-CN"/>
        </w:rPr>
        <w:t>13.</w:t>
      </w:r>
      <w:r>
        <w:rPr>
          <w:rFonts w:hint="eastAsia" w:eastAsia="宋体"/>
          <w:kern w:val="2"/>
          <w:szCs w:val="22"/>
          <w:shd w:val="clear" w:color="auto" w:fill="FFFFFF"/>
          <w:lang w:eastAsia="zh-CN"/>
        </w:rPr>
        <w:t>阅读材料，完成下列要求。</w:t>
      </w:r>
    </w:p>
    <w:p>
      <w:pPr>
        <w:widowControl w:val="0"/>
        <w:tabs>
          <w:tab w:val="left" w:pos="2075"/>
          <w:tab w:val="left" w:pos="4156"/>
          <w:tab w:val="left" w:pos="6231"/>
        </w:tabs>
        <w:spacing w:line="360" w:lineRule="auto"/>
        <w:ind w:firstLine="482" w:firstLineChars="200"/>
        <w:rPr>
          <w:rFonts w:ascii="楷体" w:hAnsi="楷体" w:eastAsia="楷体"/>
          <w:kern w:val="2"/>
          <w:szCs w:val="22"/>
          <w:shd w:val="clear" w:color="auto" w:fill="FFFFFF"/>
          <w:lang w:eastAsia="zh-CN"/>
        </w:rPr>
      </w:pPr>
      <w:r>
        <w:rPr>
          <w:rFonts w:hint="eastAsia" w:ascii="楷体" w:hAnsi="楷体" w:eastAsia="楷体"/>
          <w:b/>
          <w:kern w:val="2"/>
          <w:szCs w:val="22"/>
          <w:shd w:val="clear" w:color="auto" w:fill="FFFFFF"/>
          <w:lang w:eastAsia="zh-CN"/>
        </w:rPr>
        <w:t>材料一</w:t>
      </w:r>
      <w:r>
        <w:rPr>
          <w:rFonts w:hint="eastAsia" w:ascii="楷体" w:hAnsi="楷体" w:eastAsia="楷体"/>
          <w:kern w:val="2"/>
          <w:szCs w:val="22"/>
          <w:shd w:val="clear" w:color="auto" w:fill="FFFFFF"/>
          <w:lang w:eastAsia="zh-CN"/>
        </w:rPr>
        <w:t>：</w:t>
      </w:r>
    </w:p>
    <w:p>
      <w:pPr>
        <w:widowControl w:val="0"/>
        <w:tabs>
          <w:tab w:val="left" w:pos="2075"/>
          <w:tab w:val="left" w:pos="4156"/>
          <w:tab w:val="left" w:pos="6231"/>
        </w:tabs>
        <w:spacing w:line="360" w:lineRule="auto"/>
        <w:ind w:firstLine="480" w:firstLineChars="200"/>
        <w:rPr>
          <w:rFonts w:ascii="楷体" w:hAnsi="楷体" w:eastAsia="楷体"/>
          <w:kern w:val="2"/>
          <w:szCs w:val="22"/>
          <w:shd w:val="clear" w:color="auto" w:fill="FFFFFF"/>
          <w:lang w:eastAsia="zh-CN"/>
        </w:rPr>
      </w:pPr>
      <w:r>
        <w:rPr>
          <w:rFonts w:hint="eastAsia" w:ascii="楷体" w:hAnsi="楷体" w:eastAsia="楷体"/>
          <w:kern w:val="2"/>
          <w:szCs w:val="22"/>
          <w:shd w:val="clear" w:color="auto" w:fill="FFFFFF"/>
          <w:lang w:eastAsia="zh-CN"/>
        </w:rPr>
        <w:t>汉代继承了秦朝的全民户口登记制度，将全国的地主、自耕农、雇农、佣工、商人，全部编入国家的户籍，这叫做“编户齐民”。国家要求各县在每一年的仲秋，都要进行“案比”，更造户籍，县街将各户户籍造册上报郡国，郡国汇总又上报朝廷。“编户齐民”最重要的义务是向国家提供赋税与徭役。人户要迁移户籍，须经“乡啬夫”批准。脱籍流亡是触犯法律的，户籍遗失要被罚为官家奴仆。赋税与徭役的征收及社会控制的实现，都必须通过发达的户籍制度来支持。</w:t>
      </w:r>
    </w:p>
    <w:p>
      <w:pPr>
        <w:widowControl w:val="0"/>
        <w:tabs>
          <w:tab w:val="left" w:pos="2075"/>
          <w:tab w:val="left" w:pos="4156"/>
          <w:tab w:val="left" w:pos="6231"/>
        </w:tabs>
        <w:spacing w:line="360" w:lineRule="auto"/>
        <w:ind w:firstLine="482" w:firstLineChars="200"/>
        <w:rPr>
          <w:rFonts w:ascii="楷体" w:hAnsi="楷体" w:eastAsia="楷体"/>
          <w:kern w:val="2"/>
          <w:szCs w:val="22"/>
          <w:shd w:val="clear" w:color="auto" w:fill="FFFFFF"/>
          <w:lang w:eastAsia="zh-CN"/>
        </w:rPr>
      </w:pPr>
      <w:r>
        <w:rPr>
          <w:rFonts w:hint="eastAsia" w:ascii="楷体" w:hAnsi="楷体" w:eastAsia="楷体"/>
          <w:b/>
          <w:kern w:val="2"/>
          <w:szCs w:val="22"/>
          <w:shd w:val="clear" w:color="auto" w:fill="FFFFFF"/>
          <w:lang w:eastAsia="zh-CN"/>
        </w:rPr>
        <w:t>材料二</w:t>
      </w:r>
      <w:r>
        <w:rPr>
          <w:rFonts w:hint="eastAsia" w:ascii="楷体" w:hAnsi="楷体" w:eastAsia="楷体"/>
          <w:kern w:val="2"/>
          <w:szCs w:val="22"/>
          <w:shd w:val="clear" w:color="auto" w:fill="FFFFFF"/>
          <w:lang w:eastAsia="zh-CN"/>
        </w:rPr>
        <w:t>：</w:t>
      </w:r>
    </w:p>
    <w:p>
      <w:pPr>
        <w:widowControl w:val="0"/>
        <w:tabs>
          <w:tab w:val="left" w:pos="2075"/>
          <w:tab w:val="left" w:pos="4156"/>
          <w:tab w:val="left" w:pos="6231"/>
        </w:tabs>
        <w:spacing w:line="360" w:lineRule="auto"/>
        <w:ind w:firstLine="480" w:firstLineChars="200"/>
        <w:rPr>
          <w:rFonts w:ascii="楷体" w:hAnsi="楷体" w:eastAsia="楷体"/>
          <w:kern w:val="2"/>
          <w:szCs w:val="22"/>
          <w:shd w:val="clear" w:color="auto" w:fill="FFFFFF"/>
          <w:lang w:eastAsia="zh-CN"/>
        </w:rPr>
      </w:pPr>
      <w:r>
        <w:rPr>
          <w:rFonts w:hint="eastAsia" w:ascii="楷体" w:hAnsi="楷体" w:eastAsia="楷体"/>
          <w:kern w:val="2"/>
          <w:szCs w:val="22"/>
          <w:shd w:val="clear" w:color="auto" w:fill="FFFFFF"/>
          <w:lang w:eastAsia="zh-CN"/>
        </w:rPr>
        <w:t>唐代中报户籍信息的时候，还必须接受一道叫做“团貌”的程序，即居民登记户籍时，验查户籍上所有人的年貌，以防止有人虚报年龄或假冒残疾来逃避赋役，因此，户籍档案通常记录了人户的体貌特征，如肤色、身高、面部有何特点。户籍登记，每三年举行一次。国家要按照户籍上的丁口向每个家庭授田，商人的授田数量是平民的一半。获得了国家授田的百姓，需要为国家纳税和服役。农民也因此被束缚在土地上，无法自由迁徙。唐代户籍包括“编户”与“非编户”两个不平等的阶级，编户为良民（自由民），非编户为贱民（非自由民）。残民主要包括给官府服役的官贱民和依附于门阀世族的私贱民。</w:t>
      </w:r>
    </w:p>
    <w:p>
      <w:pPr>
        <w:widowControl w:val="0"/>
        <w:tabs>
          <w:tab w:val="left" w:pos="2075"/>
          <w:tab w:val="left" w:pos="4156"/>
          <w:tab w:val="left" w:pos="6231"/>
        </w:tabs>
        <w:spacing w:line="360" w:lineRule="auto"/>
        <w:ind w:firstLine="480" w:firstLineChars="200"/>
        <w:jc w:val="right"/>
        <w:rPr>
          <w:rFonts w:ascii="楷体" w:hAnsi="楷体" w:eastAsia="楷体"/>
          <w:kern w:val="2"/>
          <w:szCs w:val="22"/>
          <w:shd w:val="clear" w:color="auto" w:fill="FFFFFF"/>
          <w:lang w:eastAsia="zh-CN"/>
        </w:rPr>
      </w:pPr>
      <w:r>
        <w:rPr>
          <w:rFonts w:hint="eastAsia" w:ascii="楷体" w:hAnsi="楷体" w:eastAsia="楷体"/>
          <w:kern w:val="2"/>
          <w:szCs w:val="22"/>
          <w:shd w:val="clear" w:color="auto" w:fill="FFFFFF"/>
          <w:lang w:eastAsia="zh-CN"/>
        </w:rPr>
        <w:t>——以上材料均摘编自吴钩《户口簿上的中国史》</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hint="eastAsia" w:eastAsia="宋体"/>
          <w:kern w:val="2"/>
          <w:szCs w:val="22"/>
          <w:shd w:val="clear" w:color="auto" w:fill="FFFFFF"/>
          <w:lang w:eastAsia="zh-CN"/>
        </w:rPr>
        <w:t>（1）根据材料一、二，概括汉代和唐代户籍制度的相同之处，并指出唐代户籍制度相比汉代发生的变化。</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hint="eastAsia" w:eastAsia="宋体"/>
          <w:kern w:val="2"/>
          <w:szCs w:val="22"/>
          <w:shd w:val="clear" w:color="auto" w:fill="FFFFFF"/>
          <w:lang w:eastAsia="zh-CN"/>
        </w:rPr>
        <w:t>（2）根据材料一、二并结合所学知识，简评汉唐户籍制度。</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ascii="宋体" w:hAnsi="宋体" w:eastAsia="宋体" w:cs="宋体"/>
          <w:color w:val="000000"/>
          <w:kern w:val="2"/>
          <w:szCs w:val="22"/>
          <w:shd w:val="clear" w:color="auto" w:fill="FFFFFF"/>
          <w:lang w:eastAsia="zh-CN"/>
        </w:rPr>
        <w:t>14.</w:t>
      </w:r>
      <w:r>
        <w:rPr>
          <w:rFonts w:eastAsia="宋体"/>
          <w:kern w:val="2"/>
          <w:szCs w:val="22"/>
          <w:shd w:val="clear" w:color="auto" w:fill="FFFFFF"/>
          <w:lang w:eastAsia="zh-CN"/>
        </w:rPr>
        <w:t>阅读材料，回答下列问题。</w:t>
      </w:r>
    </w:p>
    <w:p>
      <w:pPr>
        <w:widowControl w:val="0"/>
        <w:tabs>
          <w:tab w:val="left" w:pos="2075"/>
          <w:tab w:val="left" w:pos="4156"/>
          <w:tab w:val="left" w:pos="6231"/>
        </w:tabs>
        <w:spacing w:line="360" w:lineRule="auto"/>
        <w:ind w:firstLine="482" w:firstLineChars="200"/>
        <w:rPr>
          <w:rFonts w:ascii="楷体" w:hAnsi="楷体" w:eastAsia="楷体"/>
          <w:kern w:val="2"/>
          <w:szCs w:val="22"/>
          <w:shd w:val="clear" w:color="auto" w:fill="FFFFFF"/>
          <w:lang w:eastAsia="zh-CN"/>
        </w:rPr>
      </w:pPr>
      <w:r>
        <w:rPr>
          <w:rFonts w:ascii="楷体" w:hAnsi="楷体" w:eastAsia="楷体"/>
          <w:b/>
          <w:kern w:val="2"/>
          <w:szCs w:val="22"/>
          <w:shd w:val="clear" w:color="auto" w:fill="FFFFFF"/>
          <w:lang w:eastAsia="zh-CN"/>
        </w:rPr>
        <w:t>材料一</w:t>
      </w:r>
      <w:r>
        <w:rPr>
          <w:rFonts w:hint="eastAsia" w:ascii="楷体" w:hAnsi="楷体" w:eastAsia="楷体"/>
          <w:kern w:val="2"/>
          <w:szCs w:val="22"/>
          <w:shd w:val="clear" w:color="auto" w:fill="FFFFFF"/>
          <w:lang w:eastAsia="zh-CN"/>
        </w:rPr>
        <w:t xml:space="preserve"> </w:t>
      </w:r>
      <w:r>
        <w:rPr>
          <w:rFonts w:ascii="楷体" w:hAnsi="楷体" w:eastAsia="楷体"/>
          <w:kern w:val="2"/>
          <w:szCs w:val="22"/>
          <w:shd w:val="clear" w:color="auto" w:fill="FFFFFF"/>
          <w:lang w:eastAsia="zh-CN"/>
        </w:rPr>
        <w:t>皇帝要求地方官员要及时上报当地发生的灾害。一般是地方官员上报户部，再由户部奏报皇帝，皇帝命令有关官员采取救济措施或先核实灾情再采取救济措施。在灾害发生后，政府免费为灾区提供粮食衣物、生产工具等，这是明朝政府采取最普遍的措施。永乐十二年(1414)“河间府沧州、顺天、通州、固安县淫雨，宝坻县雨雹伤稼”，皇帝“令有司发粟赈之”。“景泰三年(1452)闰九月癸酉，免宣府前等十六卫所屯粮三分之一，以其早、蝗、霜、雹等灾也。”</w:t>
      </w:r>
    </w:p>
    <w:p>
      <w:pPr>
        <w:widowControl w:val="0"/>
        <w:tabs>
          <w:tab w:val="left" w:pos="2075"/>
          <w:tab w:val="left" w:pos="4156"/>
          <w:tab w:val="left" w:pos="6231"/>
        </w:tabs>
        <w:spacing w:line="360" w:lineRule="auto"/>
        <w:ind w:firstLine="480" w:firstLineChars="200"/>
        <w:jc w:val="right"/>
        <w:rPr>
          <w:rFonts w:ascii="楷体" w:hAnsi="楷体" w:eastAsia="楷体"/>
          <w:kern w:val="2"/>
          <w:szCs w:val="22"/>
          <w:shd w:val="clear" w:color="auto" w:fill="FFFFFF"/>
          <w:lang w:eastAsia="zh-CN"/>
        </w:rPr>
      </w:pPr>
      <w:r>
        <w:rPr>
          <w:rFonts w:ascii="楷体" w:hAnsi="楷体" w:eastAsia="楷体"/>
          <w:kern w:val="2"/>
          <w:szCs w:val="22"/>
          <w:shd w:val="clear" w:color="auto" w:fill="FFFFFF"/>
          <w:lang w:eastAsia="zh-CN"/>
        </w:rPr>
        <w:t>——摘自谢行焱《明代国家的灾害救济机制及其当代意义》</w:t>
      </w:r>
    </w:p>
    <w:p>
      <w:pPr>
        <w:widowControl w:val="0"/>
        <w:tabs>
          <w:tab w:val="left" w:pos="2075"/>
          <w:tab w:val="left" w:pos="4156"/>
          <w:tab w:val="left" w:pos="6231"/>
        </w:tabs>
        <w:spacing w:line="360" w:lineRule="auto"/>
        <w:ind w:firstLine="482" w:firstLineChars="200"/>
        <w:rPr>
          <w:rFonts w:ascii="楷体" w:hAnsi="楷体" w:eastAsia="楷体"/>
          <w:kern w:val="2"/>
          <w:szCs w:val="22"/>
          <w:shd w:val="clear" w:color="auto" w:fill="FFFFFF"/>
          <w:lang w:eastAsia="zh-CN"/>
        </w:rPr>
      </w:pPr>
      <w:r>
        <w:rPr>
          <w:rFonts w:ascii="楷体" w:hAnsi="楷体" w:eastAsia="楷体"/>
          <w:b/>
          <w:kern w:val="2"/>
          <w:szCs w:val="22"/>
          <w:shd w:val="clear" w:color="auto" w:fill="FFFFFF"/>
          <w:lang w:eastAsia="zh-CN"/>
        </w:rPr>
        <w:t>材料二</w:t>
      </w:r>
      <w:r>
        <w:rPr>
          <w:rFonts w:hint="eastAsia" w:ascii="楷体" w:hAnsi="楷体" w:eastAsia="楷体"/>
          <w:kern w:val="2"/>
          <w:szCs w:val="22"/>
          <w:shd w:val="clear" w:color="auto" w:fill="FFFFFF"/>
          <w:lang w:eastAsia="zh-CN"/>
        </w:rPr>
        <w:t xml:space="preserve"> </w:t>
      </w:r>
      <w:r>
        <w:rPr>
          <w:rFonts w:ascii="楷体" w:hAnsi="楷体" w:eastAsia="楷体"/>
          <w:kern w:val="2"/>
          <w:szCs w:val="22"/>
          <w:shd w:val="clear" w:color="auto" w:fill="FFFFFF"/>
          <w:lang w:eastAsia="zh-CN"/>
        </w:rPr>
        <w:t>英国社会救助制度萌芽于中世纪时期基督教的慈善施舍和同业行会的互助互济。1531年亨利八世颁布救济物品法令，国家开始在社会救济中扮演不可或缺的重要角色，随后英国社会救济制度框架与政策模式逐步建立，1601年伊丽莎白一世颁布济贫法，主要内容是规定地方政府负责办理救济贫民工作，为失业者提供就业机会，对贫穷家庭的孩子施行就业培训，对老年人、患病者和孤儿进行收容。</w:t>
      </w:r>
    </w:p>
    <w:p>
      <w:pPr>
        <w:widowControl w:val="0"/>
        <w:tabs>
          <w:tab w:val="left" w:pos="2075"/>
          <w:tab w:val="left" w:pos="4156"/>
          <w:tab w:val="left" w:pos="6231"/>
        </w:tabs>
        <w:spacing w:line="360" w:lineRule="auto"/>
        <w:ind w:firstLine="480" w:firstLineChars="200"/>
        <w:jc w:val="right"/>
        <w:rPr>
          <w:rFonts w:ascii="楷体" w:hAnsi="楷体" w:eastAsia="楷体"/>
          <w:kern w:val="2"/>
          <w:szCs w:val="22"/>
          <w:shd w:val="clear" w:color="auto" w:fill="FFFFFF"/>
          <w:lang w:eastAsia="zh-CN"/>
        </w:rPr>
      </w:pPr>
      <w:r>
        <w:rPr>
          <w:rFonts w:ascii="楷体" w:hAnsi="楷体" w:eastAsia="楷体"/>
          <w:kern w:val="2"/>
          <w:szCs w:val="22"/>
          <w:shd w:val="clear" w:color="auto" w:fill="FFFFFF"/>
          <w:lang w:eastAsia="zh-CN"/>
        </w:rPr>
        <w:t>——据C</w:t>
      </w:r>
      <w:r>
        <w:rPr>
          <w:rFonts w:hint="eastAsia" w:ascii="楷体" w:hAnsi="楷体" w:eastAsia="楷体"/>
          <w:kern w:val="2"/>
          <w:szCs w:val="22"/>
          <w:shd w:val="clear" w:color="auto" w:fill="FFFFFF"/>
          <w:lang w:eastAsia="zh-CN"/>
        </w:rPr>
        <w:t>.</w:t>
      </w:r>
      <w:r>
        <w:rPr>
          <w:rFonts w:ascii="楷体" w:hAnsi="楷体" w:eastAsia="楷体"/>
          <w:kern w:val="2"/>
          <w:szCs w:val="22"/>
          <w:shd w:val="clear" w:color="auto" w:fill="FFFFFF"/>
          <w:lang w:eastAsia="zh-CN"/>
        </w:rPr>
        <w:t>利斯和H.索利《欧洲前工业社会的贫困与资本主义》等</w:t>
      </w:r>
    </w:p>
    <w:p>
      <w:pPr>
        <w:widowControl w:val="0"/>
        <w:tabs>
          <w:tab w:val="left" w:pos="2075"/>
          <w:tab w:val="left" w:pos="4156"/>
          <w:tab w:val="left" w:pos="6231"/>
        </w:tabs>
        <w:spacing w:line="360" w:lineRule="auto"/>
        <w:ind w:firstLine="482" w:firstLineChars="200"/>
        <w:rPr>
          <w:rFonts w:ascii="楷体" w:hAnsi="楷体" w:eastAsia="楷体"/>
          <w:kern w:val="2"/>
          <w:szCs w:val="22"/>
          <w:shd w:val="clear" w:color="auto" w:fill="FFFFFF"/>
          <w:lang w:eastAsia="zh-CN"/>
        </w:rPr>
      </w:pPr>
      <w:r>
        <w:rPr>
          <w:rFonts w:ascii="楷体" w:hAnsi="楷体" w:eastAsia="楷体"/>
          <w:b/>
          <w:kern w:val="2"/>
          <w:szCs w:val="22"/>
          <w:shd w:val="clear" w:color="auto" w:fill="FFFFFF"/>
          <w:lang w:eastAsia="zh-CN"/>
        </w:rPr>
        <w:t>材料三</w:t>
      </w:r>
      <w:r>
        <w:rPr>
          <w:rFonts w:hint="eastAsia" w:ascii="楷体" w:hAnsi="楷体" w:eastAsia="楷体"/>
          <w:kern w:val="2"/>
          <w:szCs w:val="22"/>
          <w:shd w:val="clear" w:color="auto" w:fill="FFFFFF"/>
          <w:lang w:eastAsia="zh-CN"/>
        </w:rPr>
        <w:t xml:space="preserve"> </w:t>
      </w:r>
      <w:r>
        <w:rPr>
          <w:rFonts w:ascii="楷体" w:hAnsi="楷体" w:eastAsia="楷体"/>
          <w:kern w:val="2"/>
          <w:szCs w:val="22"/>
          <w:shd w:val="clear" w:color="auto" w:fill="FFFFFF"/>
          <w:lang w:eastAsia="zh-CN"/>
        </w:rPr>
        <w:t>中华人民共和国成立以来，中国社会救助体系呈现出应急化、边缘化、基础化、民生化的演进特点。1993—2013年为基础化阶段，关注因经济体制转型而下岗失业、进而陷入贫困的群体，通过以低保为核心的新型社会救助体系的建立与发展，为经济体制改革配套并维护社会稳定救助水平。2014年以来为民生化阶段，重点对象为新时代背景下无法达到社会认可的基本生活标准的生活型贫困群体，为贫困群体提升生活质量，以实现兜底保障和“弱有所扶”的民生保障目标救助水平，逐步提升政策适应对象和范围；重视制度衔接和综合型帮扶措施，建立临时救助和“救急难”工作机制。</w:t>
      </w:r>
    </w:p>
    <w:p>
      <w:pPr>
        <w:widowControl w:val="0"/>
        <w:tabs>
          <w:tab w:val="left" w:pos="2075"/>
          <w:tab w:val="left" w:pos="4156"/>
          <w:tab w:val="left" w:pos="6231"/>
        </w:tabs>
        <w:spacing w:line="360" w:lineRule="auto"/>
        <w:ind w:firstLine="480" w:firstLineChars="200"/>
        <w:jc w:val="right"/>
        <w:rPr>
          <w:rFonts w:ascii="楷体" w:hAnsi="楷体" w:eastAsia="楷体"/>
          <w:kern w:val="2"/>
          <w:szCs w:val="22"/>
          <w:shd w:val="clear" w:color="auto" w:fill="FFFFFF"/>
          <w:lang w:eastAsia="zh-CN"/>
        </w:rPr>
      </w:pPr>
      <w:r>
        <w:rPr>
          <w:rFonts w:ascii="楷体" w:hAnsi="楷体" w:eastAsia="楷体"/>
          <w:kern w:val="2"/>
          <w:szCs w:val="22"/>
          <w:shd w:val="clear" w:color="auto" w:fill="FFFFFF"/>
          <w:lang w:eastAsia="zh-CN"/>
        </w:rPr>
        <w:t>——据张浩淼《中国社会救助70年(1949—2019)：政策范式变迁与新趋势》</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（1）根据材料一、二并结合所学知识，比较明代中国社会救济和中世纪后期英国社会救济的不同点。</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（2）根据材料三并结合所学知识，概括中华人民共和国社会救助事业发展的特点。</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（3）根据材料并结合所学知识，说明健全社会救助体系在当下中国的时代价值。</w:t>
      </w:r>
    </w:p>
    <w:p>
      <w:pPr>
        <w:spacing w:line="360" w:lineRule="auto"/>
        <w:jc w:val="center"/>
        <w:rPr>
          <w:rFonts w:eastAsia="微软雅黑"/>
          <w:b/>
          <w:sz w:val="30"/>
        </w:rPr>
      </w:pPr>
      <w:r>
        <w:rPr>
          <w:rFonts w:eastAsia="微软雅黑"/>
          <w:b/>
          <w:sz w:val="30"/>
        </w:rPr>
        <w:br w:type="textWrapping"/>
      </w:r>
      <w:r>
        <w:rPr>
          <w:rFonts w:eastAsia="微软雅黑"/>
          <w:b/>
          <w:sz w:val="30"/>
        </w:rPr>
        <w:br w:type="textWrapping"/>
      </w:r>
      <w:r>
        <w:rPr>
          <w:rFonts w:eastAsia="微软雅黑"/>
          <w:b/>
          <w:sz w:val="30"/>
        </w:rPr>
        <w:br w:type="textWrapping"/>
      </w:r>
      <w:r>
        <w:rPr>
          <w:rFonts w:eastAsia="微软雅黑"/>
          <w:b/>
          <w:sz w:val="30"/>
        </w:rPr>
        <w:t>答案以及解析</w:t>
      </w:r>
    </w:p>
    <w:p>
      <w:pPr>
        <w:widowControl w:val="0"/>
        <w:spacing w:line="360" w:lineRule="auto"/>
        <w:textAlignment w:val="center"/>
        <w:rPr>
          <w:rFonts w:eastAsia="宋体"/>
          <w:color w:val="000000"/>
          <w:kern w:val="2"/>
          <w:szCs w:val="22"/>
          <w:shd w:val="clear" w:color="auto" w:fill="FFFFFF"/>
          <w:lang w:eastAsia="zh-CN"/>
        </w:rPr>
      </w:pPr>
      <w:r>
        <w:rPr>
          <w:rFonts w:hint="eastAsia" w:ascii="宋体" w:hAnsi="宋体" w:eastAsia="宋体" w:cs="宋体"/>
          <w:color w:val="000000"/>
          <w:kern w:val="2"/>
          <w:szCs w:val="22"/>
          <w:shd w:val="clear" w:color="auto" w:fill="FFFFFF"/>
          <w:lang w:eastAsia="zh-CN"/>
        </w:rPr>
        <w:t>1.</w:t>
      </w:r>
      <w:r>
        <w:rPr>
          <w:rFonts w:hint="eastAsia" w:eastAsia="宋体"/>
          <w:color w:val="000000"/>
          <w:kern w:val="2"/>
          <w:szCs w:val="22"/>
          <w:shd w:val="clear" w:color="auto" w:fill="FFFFFF"/>
          <w:lang w:eastAsia="zh-CN"/>
        </w:rPr>
        <w:t>答案：</w:t>
      </w:r>
      <w:r>
        <w:rPr>
          <w:rFonts w:eastAsia="宋体"/>
          <w:color w:val="000000"/>
          <w:kern w:val="2"/>
          <w:szCs w:val="22"/>
          <w:shd w:val="clear" w:color="auto" w:fill="FFFFFF"/>
          <w:lang w:eastAsia="zh-CN"/>
        </w:rPr>
        <w:t>C</w:t>
      </w:r>
    </w:p>
    <w:p>
      <w:pPr>
        <w:widowControl w:val="0"/>
        <w:spacing w:line="360" w:lineRule="auto"/>
        <w:textAlignment w:val="center"/>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解析：根据材</w:t>
      </w:r>
      <w:r>
        <w:rPr>
          <w:rFonts w:hint="eastAsia" w:ascii="宋体" w:hAnsi="宋体" w:eastAsia="宋体" w:cs="宋体"/>
          <w:color w:val="000000"/>
          <w:kern w:val="2"/>
          <w:szCs w:val="22"/>
          <w:shd w:val="clear" w:color="auto" w:fill="FFFFFF"/>
          <w:lang w:eastAsia="zh-CN"/>
        </w:rPr>
        <w:t>料“《傅律》规定，百姓傅籍时，‘匿敖童’‘占癃不审’‘不当老’等弄虚作假行为是不允许发生的；《史记·秦始皇本纪》……则更是明显的必须登记年龄大小的铁证”可知，在有关秦朝户籍管理的律令中，明文禁止“匿敖童”“占癃不审”“不当老”等违法行为，此外秦王下达必须登记年龄大小的命令，这</w:t>
      </w:r>
      <w:r>
        <w:rPr>
          <w:rFonts w:eastAsia="宋体"/>
          <w:color w:val="000000"/>
          <w:kern w:val="2"/>
          <w:szCs w:val="22"/>
          <w:shd w:val="clear" w:color="auto" w:fill="FFFFFF"/>
          <w:lang w:eastAsia="zh-CN"/>
        </w:rPr>
        <w:t>表明秦朝政府高度重视户籍管理，C项正确；法家思想指导司法实践，不符合题意，排除A项；封建人身依附关系弱化，在材料中没有体现，排除B项；地方社会治理效能提升，在材料中没有体现，排除D项。故选C项。</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hint="eastAsia" w:ascii="宋体" w:hAnsi="宋体" w:eastAsia="宋体" w:cs="宋体"/>
          <w:color w:val="000000"/>
          <w:kern w:val="2"/>
          <w:szCs w:val="22"/>
          <w:shd w:val="clear" w:color="auto" w:fill="FFFFFF"/>
          <w:lang w:eastAsia="zh-CN"/>
        </w:rPr>
        <w:t>2.</w:t>
      </w:r>
      <w:r>
        <w:rPr>
          <w:rFonts w:hint="eastAsia" w:eastAsia="宋体"/>
          <w:color w:val="000000"/>
          <w:kern w:val="2"/>
          <w:szCs w:val="22"/>
          <w:shd w:val="clear" w:color="auto" w:fill="FFFFFF"/>
          <w:lang w:eastAsia="zh-CN"/>
        </w:rPr>
        <w:t>答案：</w:t>
      </w:r>
      <w:r>
        <w:rPr>
          <w:rFonts w:eastAsia="宋体"/>
          <w:kern w:val="2"/>
          <w:szCs w:val="22"/>
          <w:shd w:val="clear" w:color="auto" w:fill="FFFFFF"/>
          <w:lang w:eastAsia="zh-CN"/>
        </w:rPr>
        <w:t>A</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解析</w:t>
      </w:r>
      <w:r>
        <w:rPr>
          <w:rFonts w:hint="eastAsia" w:eastAsia="宋体"/>
          <w:kern w:val="2"/>
          <w:szCs w:val="22"/>
          <w:shd w:val="clear" w:color="auto" w:fill="FFFFFF"/>
          <w:lang w:eastAsia="zh-CN"/>
        </w:rPr>
        <w:t>：材料所述为汉代的基层组织,乡设三老，掌教化;设夫，掌狱讼、赋税;设游，掌捕盗。以五家为伍，十家为什，互相监督。基层通过上述制度进行自我管理，以至于人民“不知有郡(守)县(令)”，反映基层自治色彩较为浓厚，A项正确</w:t>
      </w:r>
      <w:r>
        <w:rPr>
          <w:rFonts w:eastAsia="宋体"/>
          <w:kern w:val="2"/>
          <w:szCs w:val="22"/>
          <w:shd w:val="clear" w:color="auto" w:fill="FFFFFF"/>
          <w:lang w:eastAsia="zh-CN"/>
        </w:rPr>
        <w:t>;</w:t>
      </w:r>
      <w:r>
        <w:rPr>
          <w:rFonts w:hint="eastAsia" w:eastAsia="宋体"/>
          <w:kern w:val="2"/>
          <w:szCs w:val="22"/>
          <w:shd w:val="clear" w:color="auto" w:fill="FFFFFF"/>
          <w:lang w:eastAsia="zh-CN"/>
        </w:rPr>
        <w:t>材料仅提及汉代的情况并未与之前朝代的社会治理对比，无法得出“发生变化”，排除B项</w:t>
      </w:r>
      <w:r>
        <w:rPr>
          <w:rFonts w:eastAsia="宋体"/>
          <w:kern w:val="2"/>
          <w:szCs w:val="22"/>
          <w:shd w:val="clear" w:color="auto" w:fill="FFFFFF"/>
          <w:lang w:eastAsia="zh-CN"/>
        </w:rPr>
        <w:t>;</w:t>
      </w:r>
      <w:r>
        <w:rPr>
          <w:rFonts w:hint="eastAsia" w:eastAsia="宋体"/>
          <w:kern w:val="2"/>
          <w:szCs w:val="22"/>
          <w:shd w:val="clear" w:color="auto" w:fill="FFFFFF"/>
          <w:lang w:eastAsia="zh-CN"/>
        </w:rPr>
        <w:t>材料所述与豪强地主关系不大，排除C项</w:t>
      </w:r>
      <w:r>
        <w:rPr>
          <w:rFonts w:eastAsia="宋体"/>
          <w:kern w:val="2"/>
          <w:szCs w:val="22"/>
          <w:shd w:val="clear" w:color="auto" w:fill="FFFFFF"/>
          <w:lang w:eastAsia="zh-CN"/>
        </w:rPr>
        <w:t>;</w:t>
      </w:r>
      <w:r>
        <w:rPr>
          <w:rFonts w:hint="eastAsia" w:eastAsia="宋体"/>
          <w:kern w:val="2"/>
          <w:szCs w:val="22"/>
          <w:shd w:val="clear" w:color="auto" w:fill="FFFFFF"/>
          <w:lang w:eastAsia="zh-CN"/>
        </w:rPr>
        <w:t>汉代采取措施加强中央集权，“中央对地方的控制较弱”说法不符合史实排除 D 项。故选A 项。</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hint="eastAsia" w:ascii="宋体" w:hAnsi="宋体" w:eastAsia="宋体" w:cs="宋体"/>
          <w:color w:val="000000"/>
          <w:kern w:val="2"/>
          <w:szCs w:val="22"/>
          <w:shd w:val="clear" w:color="auto" w:fill="FFFFFF"/>
          <w:lang w:eastAsia="zh-CN"/>
        </w:rPr>
        <w:t>3.</w:t>
      </w:r>
      <w:r>
        <w:rPr>
          <w:rFonts w:hint="eastAsia" w:eastAsia="宋体"/>
          <w:color w:val="000000"/>
          <w:kern w:val="2"/>
          <w:szCs w:val="22"/>
          <w:shd w:val="clear" w:color="auto" w:fill="FFFFFF"/>
          <w:lang w:eastAsia="zh-CN"/>
        </w:rPr>
        <w:t>答案：</w:t>
      </w:r>
      <w:r>
        <w:rPr>
          <w:rFonts w:eastAsia="宋体"/>
          <w:kern w:val="2"/>
          <w:szCs w:val="22"/>
          <w:shd w:val="clear" w:color="auto" w:fill="FFFFFF"/>
          <w:lang w:eastAsia="zh-CN"/>
        </w:rPr>
        <w:t>C</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解析</w:t>
      </w:r>
      <w:r>
        <w:rPr>
          <w:rFonts w:hint="eastAsia" w:eastAsia="宋体"/>
          <w:kern w:val="2"/>
          <w:szCs w:val="22"/>
          <w:shd w:val="clear" w:color="auto" w:fill="FFFFFF"/>
          <w:lang w:eastAsia="zh-CN"/>
        </w:rPr>
        <w:t>：根据材料“儒一百八十六，医八十三</w:t>
      </w:r>
      <w:r>
        <w:rPr>
          <w:rFonts w:eastAsia="宋体"/>
          <w:kern w:val="2"/>
          <w:szCs w:val="22"/>
          <w:shd w:val="clear" w:color="auto" w:fill="FFFFFF"/>
          <w:lang w:eastAsia="zh-CN"/>
        </w:rPr>
        <w:t>……</w:t>
      </w:r>
      <w:r>
        <w:rPr>
          <w:rFonts w:hint="eastAsia" w:eastAsia="宋体"/>
          <w:kern w:val="2"/>
          <w:szCs w:val="22"/>
          <w:shd w:val="clear" w:color="auto" w:fill="FFFFFF"/>
          <w:lang w:eastAsia="zh-CN"/>
        </w:rPr>
        <w:t>站四百二十二、灶三千二百六十三、匠五百七十九，……色目三十一……”等信息结合所学知识可知，“至正”是元代皇帝的年号，当时对于人口按照其职业和财富状况分为不同的类别，以方便管理和税收调查，这种赋税制度被称为诸色户计，材料内容正体现了元代诸色户计，该制度不利于不同阶层之间的流动，即阻碍社会阶层流动，C项正确;根据材料信息结合所学知识可知，材料内容体现了元代户籍制度，而不是明代，排除A项;材料所述元代的诸色户计不利于阶层流动，这不利于扩大统治基础，排除B项;材料所述为元代的诸色户计，主要按照人口职业和财富状况分为不同类别的户籍制度，这不利于阶层流动，没有涉及政府财政收入方面的信息，无法得出相关结论，排除D项。故选C项。</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hint="eastAsia" w:ascii="宋体" w:hAnsi="宋体" w:eastAsia="宋体" w:cs="宋体"/>
          <w:color w:val="000000"/>
          <w:kern w:val="2"/>
          <w:szCs w:val="22"/>
          <w:shd w:val="clear" w:color="auto" w:fill="FFFFFF"/>
          <w:lang w:eastAsia="zh-CN"/>
        </w:rPr>
        <w:t>4.</w:t>
      </w:r>
      <w:r>
        <w:rPr>
          <w:rFonts w:hint="eastAsia" w:eastAsia="宋体"/>
          <w:color w:val="000000"/>
          <w:kern w:val="2"/>
          <w:szCs w:val="22"/>
          <w:shd w:val="clear" w:color="auto" w:fill="FFFFFF"/>
          <w:lang w:eastAsia="zh-CN"/>
        </w:rPr>
        <w:t>答案：</w:t>
      </w:r>
      <w:r>
        <w:rPr>
          <w:rFonts w:eastAsia="宋体"/>
          <w:color w:val="000000"/>
          <w:kern w:val="2"/>
          <w:szCs w:val="22"/>
          <w:shd w:val="clear" w:color="auto" w:fill="FFFFFF"/>
          <w:lang w:eastAsia="zh-CN"/>
        </w:rPr>
        <w:t>B</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eastAsia="宋体"/>
          <w:color w:val="000000"/>
          <w:kern w:val="2"/>
          <w:szCs w:val="22"/>
          <w:shd w:val="clear" w:color="auto" w:fill="FFFFFF"/>
          <w:lang w:eastAsia="zh-CN"/>
        </w:rPr>
        <w:t>解析：</w:t>
      </w:r>
      <w:r>
        <w:rPr>
          <w:rFonts w:hint="eastAsia" w:eastAsia="宋体"/>
          <w:color w:val="000000"/>
          <w:kern w:val="2"/>
          <w:szCs w:val="22"/>
          <w:shd w:val="clear" w:color="auto" w:fill="FFFFFF"/>
          <w:lang w:eastAsia="zh-CN"/>
        </w:rPr>
        <w:t>明代继承元朝按职业定户籍的做法，一旦定籍，世代相袭，不得变动。随着社会的发展与统治形势的变化，明代人口流动现象愈发凸显，户籍世代相袭不变的做法越来越难以维持。尤其是军籍内的民众，社会地位较低，他们普遍想方设法改变身份，但因户籍制度缺乏弹性，他们往往选择出逃，进而导致逃兵现象严重，B项正确；嘉靖年间，长达21年的倭患给明代海疆安全造成了极大威胁，官方为此相继出台了各项政策，但效果并不明显，且这一时期倭患集中于东南海疆，图示与此不符，排除A项；明代卫所分内陆与沿海防御，主要功能在于捍卫海陆疆域，整套体制设计完备，自东往西设置了都司、卫、所；由北往南设置了卫、所、寨等机构，题干仅涉及沿海区域，而卫所管理涵盖内陆与沿海，排除C项；明代沿海经济发展与官方海外贸易管理政策密切相关，自北往南，东南沿海经济最为发达。辽东并非经济发达区域，但逃兵现象却很严重；福建民间贸易十分发达，但服役人员比例占比接近一半，故沿海经济发展不均并非逃兵根源，排除D项。故选B项。</w:t>
      </w:r>
    </w:p>
    <w:p>
      <w:pPr>
        <w:widowControl w:val="0"/>
        <w:spacing w:line="360" w:lineRule="auto"/>
        <w:rPr>
          <w:rFonts w:eastAsia="宋体"/>
          <w:color w:val="000000"/>
          <w:kern w:val="2"/>
          <w:szCs w:val="22"/>
          <w:shd w:val="clear" w:color="auto" w:fill="FFFFFF"/>
          <w:lang w:eastAsia="zh-CN"/>
        </w:rPr>
      </w:pPr>
      <w:r>
        <w:rPr>
          <w:rFonts w:hint="eastAsia" w:ascii="宋体" w:hAnsi="宋体" w:eastAsia="宋体" w:cs="宋体"/>
          <w:color w:val="000000"/>
          <w:kern w:val="2"/>
          <w:szCs w:val="22"/>
          <w:shd w:val="clear" w:color="auto" w:fill="FFFFFF"/>
          <w:lang w:eastAsia="zh-CN"/>
        </w:rPr>
        <w:t>5.</w:t>
      </w:r>
      <w:r>
        <w:rPr>
          <w:rFonts w:hint="eastAsia" w:eastAsia="宋体"/>
          <w:color w:val="000000"/>
          <w:kern w:val="2"/>
          <w:szCs w:val="22"/>
          <w:shd w:val="clear" w:color="auto" w:fill="FFFFFF"/>
          <w:lang w:eastAsia="zh-CN"/>
        </w:rPr>
        <w:t>答案：D</w:t>
      </w:r>
    </w:p>
    <w:p>
      <w:pPr>
        <w:widowControl w:val="0"/>
        <w:spacing w:line="360" w:lineRule="auto"/>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解析：根据材料可知，明代里甲制度要求担任里甲的人员或乡民能够主动处理乡村出现的不良人员，否则会受到政府的重罚，这就要求基层组织能够处理好乡村问题，实际上蕴含了乡村自治的精神，D项正确。材料中的规定是在强调乡村自我治理，而不是强化中央对乡村的管理，排除A项；材料中的规定旨在稳定乡村秩序，而不是减轻地方官员负担，排除B项；乡村自治有利于化解乡村社会矛盾，排除项。</w:t>
      </w:r>
    </w:p>
    <w:p>
      <w:pPr>
        <w:widowControl w:val="0"/>
        <w:tabs>
          <w:tab w:val="left" w:pos="2075"/>
          <w:tab w:val="left" w:pos="4156"/>
          <w:tab w:val="left" w:pos="6231"/>
        </w:tabs>
        <w:spacing w:line="360" w:lineRule="auto"/>
        <w:rPr>
          <w:rFonts w:asciiTheme="minorHAnsi" w:hAnsiTheme="minorHAnsi" w:eastAsiaTheme="minorEastAsia" w:cstheme="minorBidi"/>
          <w:kern w:val="2"/>
          <w:szCs w:val="22"/>
          <w:shd w:val="clear" w:color="auto" w:fill="FFFFFF"/>
          <w:lang w:eastAsia="zh-CN"/>
        </w:rPr>
      </w:pPr>
      <w:r>
        <w:rPr>
          <w:rFonts w:hint="eastAsia" w:ascii="宋体" w:hAnsi="宋体" w:eastAsia="宋体" w:cs="宋体"/>
          <w:color w:val="000000"/>
          <w:kern w:val="2"/>
          <w:szCs w:val="22"/>
          <w:shd w:val="clear" w:color="auto" w:fill="FFFFFF"/>
          <w:lang w:eastAsia="zh-CN"/>
        </w:rPr>
        <w:t>6.</w:t>
      </w:r>
      <w:r>
        <w:rPr>
          <w:rFonts w:hint="eastAsia" w:asciiTheme="minorHAnsi" w:hAnsiTheme="minorHAnsi" w:eastAsiaTheme="minorEastAsia" w:cstheme="minorBidi"/>
          <w:color w:val="000000"/>
          <w:kern w:val="2"/>
          <w:szCs w:val="22"/>
          <w:shd w:val="clear" w:color="auto" w:fill="FFFFFF"/>
          <w:lang w:eastAsia="zh-CN"/>
        </w:rPr>
        <w:t>答案：</w:t>
      </w:r>
      <w:r>
        <w:rPr>
          <w:rFonts w:asciiTheme="minorHAnsi" w:hAnsiTheme="minorHAnsi" w:eastAsiaTheme="minorEastAsia" w:cstheme="minorBidi"/>
          <w:kern w:val="2"/>
          <w:szCs w:val="22"/>
          <w:shd w:val="clear" w:color="auto" w:fill="FFFFFF"/>
          <w:lang w:eastAsia="zh-CN"/>
        </w:rPr>
        <w:t>B</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hint="eastAsia" w:eastAsia="宋体"/>
          <w:kern w:val="2"/>
          <w:szCs w:val="22"/>
          <w:shd w:val="clear" w:color="auto" w:fill="FFFFFF"/>
          <w:lang w:eastAsia="zh-CN"/>
        </w:rPr>
        <w:t>解析：</w:t>
      </w:r>
      <w:r>
        <w:rPr>
          <w:rFonts w:eastAsia="宋体"/>
          <w:kern w:val="2"/>
          <w:szCs w:val="22"/>
          <w:shd w:val="clear" w:color="auto" w:fill="FFFFFF"/>
          <w:lang w:eastAsia="zh-CN"/>
        </w:rPr>
        <w:t>本题考查明代的基层治理。选择B</w:t>
      </w:r>
      <w:r>
        <w:rPr>
          <w:rFonts w:hint="eastAsia" w:eastAsia="宋体"/>
          <w:kern w:val="2"/>
          <w:szCs w:val="22"/>
          <w:shd w:val="clear" w:color="auto" w:fill="FFFFFF"/>
          <w:lang w:eastAsia="zh-CN"/>
        </w:rPr>
        <w:t>：</w:t>
      </w:r>
      <w:r>
        <w:rPr>
          <w:rFonts w:eastAsia="宋体"/>
          <w:kern w:val="2"/>
          <w:szCs w:val="22"/>
          <w:shd w:val="clear" w:color="auto" w:fill="FFFFFF"/>
          <w:lang w:eastAsia="zh-CN"/>
        </w:rPr>
        <w:t>题干提及明政府规定里老人要定期向里中编户宣讲“六谕”等</w:t>
      </w:r>
      <w:r>
        <w:rPr>
          <w:rFonts w:hint="eastAsia" w:eastAsia="宋体"/>
          <w:kern w:val="2"/>
          <w:szCs w:val="22"/>
          <w:shd w:val="clear" w:color="auto" w:fill="FFFFFF"/>
          <w:lang w:eastAsia="zh-CN"/>
        </w:rPr>
        <w:t>，</w:t>
      </w:r>
      <w:r>
        <w:rPr>
          <w:rFonts w:eastAsia="宋体"/>
          <w:kern w:val="2"/>
          <w:szCs w:val="22"/>
          <w:shd w:val="clear" w:color="auto" w:fill="FFFFFF"/>
          <w:lang w:eastAsia="zh-CN"/>
        </w:rPr>
        <w:t>这是为了稳定乡里秩序</w:t>
      </w:r>
      <w:r>
        <w:rPr>
          <w:rFonts w:hint="eastAsia" w:eastAsia="宋体"/>
          <w:kern w:val="2"/>
          <w:szCs w:val="22"/>
          <w:shd w:val="clear" w:color="auto" w:fill="FFFFFF"/>
          <w:lang w:eastAsia="zh-CN"/>
        </w:rPr>
        <w:t>，</w:t>
      </w:r>
      <w:r>
        <w:rPr>
          <w:rFonts w:eastAsia="宋体"/>
          <w:kern w:val="2"/>
          <w:szCs w:val="22"/>
          <w:shd w:val="clear" w:color="auto" w:fill="FFFFFF"/>
          <w:lang w:eastAsia="zh-CN"/>
        </w:rPr>
        <w:t>维护乡里安定。排除A:“倡导尊老风尚”不是明政府主要意图</w:t>
      </w:r>
      <w:r>
        <w:rPr>
          <w:rFonts w:hint="eastAsia" w:eastAsia="宋体"/>
          <w:kern w:val="2"/>
          <w:szCs w:val="22"/>
          <w:shd w:val="clear" w:color="auto" w:fill="FFFFFF"/>
          <w:lang w:eastAsia="zh-CN"/>
        </w:rPr>
        <w:t>，</w:t>
      </w:r>
      <w:r>
        <w:rPr>
          <w:rFonts w:eastAsia="宋体"/>
          <w:kern w:val="2"/>
          <w:szCs w:val="22"/>
          <w:shd w:val="clear" w:color="auto" w:fill="FFFFFF"/>
          <w:lang w:eastAsia="zh-CN"/>
        </w:rPr>
        <w:t>里老人的设置主要是为加强基层治理稳定社会秩序服务的。排除C:里老人不属于行政官员。排除D</w:t>
      </w:r>
      <w:r>
        <w:rPr>
          <w:rFonts w:hint="eastAsia" w:eastAsia="宋体"/>
          <w:kern w:val="2"/>
          <w:szCs w:val="22"/>
          <w:shd w:val="clear" w:color="auto" w:fill="FFFFFF"/>
          <w:lang w:eastAsia="zh-CN"/>
        </w:rPr>
        <w:t>：</w:t>
      </w:r>
      <w:r>
        <w:rPr>
          <w:rFonts w:eastAsia="宋体"/>
          <w:kern w:val="2"/>
          <w:szCs w:val="22"/>
          <w:shd w:val="clear" w:color="auto" w:fill="FFFFFF"/>
          <w:lang w:eastAsia="zh-CN"/>
        </w:rPr>
        <w:t>材料措施主要目的是加强基层治理</w:t>
      </w:r>
      <w:r>
        <w:rPr>
          <w:rFonts w:hint="eastAsia" w:eastAsia="宋体"/>
          <w:kern w:val="2"/>
          <w:szCs w:val="22"/>
          <w:shd w:val="clear" w:color="auto" w:fill="FFFFFF"/>
          <w:lang w:eastAsia="zh-CN"/>
        </w:rPr>
        <w:t>，</w:t>
      </w:r>
      <w:r>
        <w:rPr>
          <w:rFonts w:eastAsia="宋体"/>
          <w:kern w:val="2"/>
          <w:szCs w:val="22"/>
          <w:shd w:val="clear" w:color="auto" w:fill="FFFFFF"/>
          <w:lang w:eastAsia="zh-CN"/>
        </w:rPr>
        <w:t>维护统治。</w:t>
      </w:r>
    </w:p>
    <w:p>
      <w:pPr>
        <w:widowControl w:val="0"/>
        <w:tabs>
          <w:tab w:val="left" w:pos="2075"/>
          <w:tab w:val="left" w:pos="4156"/>
          <w:tab w:val="left" w:pos="6231"/>
        </w:tabs>
        <w:spacing w:line="360" w:lineRule="auto"/>
        <w:rPr>
          <w:rFonts w:eastAsia="宋体"/>
          <w:color w:val="000000"/>
          <w:szCs w:val="21"/>
          <w:shd w:val="clear" w:color="auto" w:fill="FFFFFF"/>
          <w:lang w:eastAsia="zh-CN"/>
        </w:rPr>
      </w:pPr>
      <w:r>
        <w:rPr>
          <w:rFonts w:hint="eastAsia" w:ascii="宋体" w:hAnsi="宋体" w:eastAsia="宋体" w:cs="宋体"/>
          <w:color w:val="000000"/>
          <w:szCs w:val="21"/>
          <w:shd w:val="clear" w:color="auto" w:fill="FFFFFF"/>
          <w:lang w:eastAsia="zh-CN"/>
        </w:rPr>
        <w:t>7.</w:t>
      </w:r>
      <w:r>
        <w:rPr>
          <w:rFonts w:hint="eastAsia" w:eastAsia="宋体"/>
          <w:color w:val="000000"/>
          <w:szCs w:val="21"/>
          <w:shd w:val="clear" w:color="auto" w:fill="FFFFFF"/>
          <w:lang w:eastAsia="zh-CN"/>
        </w:rPr>
        <w:t>答案：</w:t>
      </w:r>
      <w:r>
        <w:rPr>
          <w:rFonts w:eastAsia="宋体"/>
          <w:color w:val="000000"/>
          <w:szCs w:val="21"/>
          <w:shd w:val="clear" w:color="auto" w:fill="FFFFFF"/>
          <w:lang w:eastAsia="zh-CN"/>
        </w:rPr>
        <w:t>B</w:t>
      </w:r>
    </w:p>
    <w:p>
      <w:pPr>
        <w:widowControl w:val="0"/>
        <w:tabs>
          <w:tab w:val="left" w:pos="2075"/>
          <w:tab w:val="left" w:pos="4156"/>
          <w:tab w:val="left" w:pos="6231"/>
        </w:tabs>
        <w:spacing w:line="360" w:lineRule="auto"/>
        <w:rPr>
          <w:rFonts w:eastAsia="宋体"/>
          <w:color w:val="000000"/>
          <w:szCs w:val="21"/>
          <w:shd w:val="clear" w:color="auto" w:fill="FFFFFF"/>
          <w:lang w:eastAsia="zh-CN"/>
        </w:rPr>
      </w:pPr>
      <w:r>
        <w:rPr>
          <w:rFonts w:eastAsia="宋体"/>
          <w:color w:val="000000"/>
          <w:szCs w:val="21"/>
          <w:shd w:val="clear" w:color="auto" w:fill="FFFFFF"/>
          <w:lang w:eastAsia="zh-CN"/>
        </w:rPr>
        <w:t>解析：题干中提到朱英若在康熙时期捐资设立义渡，并创建桥船会，其子继续经营多年，桥船会作为民间组织，为社会大众提供了便利的交通和救助服务，并且得到了官方认同，说明了民间组织在自发参与社会救助活动，B项正确；宗族救助指的是宗族内部的救助行为，材料中桥船会救助对象是社会大众，并非局限于宗族内部，排除A项；桥船会是民间组织，并非政府组织的人力，排除C项；乐善好施指的意思是喜欢做善事，乐于拿财物接济有困难的人，桥船会是通过义渡的形式为大众提供便利，并非拿</w:t>
      </w:r>
      <w:r>
        <w:rPr>
          <w:rFonts w:hint="eastAsia" w:eastAsia="宋体"/>
          <w:color w:val="000000"/>
          <w:szCs w:val="21"/>
          <w:shd w:val="clear" w:color="auto" w:fill="FFFFFF"/>
          <w:lang w:eastAsia="zh-CN"/>
        </w:rPr>
        <w:t>财物</w:t>
      </w:r>
      <w:r>
        <w:rPr>
          <w:rFonts w:eastAsia="宋体"/>
          <w:color w:val="000000"/>
          <w:szCs w:val="21"/>
          <w:shd w:val="clear" w:color="auto" w:fill="FFFFFF"/>
          <w:lang w:eastAsia="zh-CN"/>
        </w:rPr>
        <w:t>接济有困难的人，且材料体现的是朱英若、朱之茂父子的行为，不能体现这种行为是社会风尚，排除D项。故选B项。</w:t>
      </w:r>
    </w:p>
    <w:p>
      <w:pPr>
        <w:pStyle w:val="7"/>
        <w:tabs>
          <w:tab w:val="left" w:pos="2075"/>
          <w:tab w:val="left" w:pos="4156"/>
          <w:tab w:val="left" w:pos="6231"/>
        </w:tabs>
        <w:spacing w:line="360" w:lineRule="auto"/>
        <w:jc w:val="left"/>
        <w:rPr>
          <w:rFonts w:ascii="Times New Roman" w:hAnsi="Times New Roman"/>
          <w:sz w:val="24"/>
          <w:shd w:val="clear" w:color="auto" w:fill="FFFFFF"/>
        </w:rPr>
      </w:pPr>
      <w:r>
        <w:rPr>
          <w:rFonts w:hint="eastAsia" w:ascii="宋体" w:hAnsi="宋体" w:cs="宋体"/>
          <w:color w:val="000000"/>
          <w:sz w:val="24"/>
          <w:shd w:val="clear" w:color="auto" w:fill="FFFFFF"/>
        </w:rPr>
        <w:t>8.</w:t>
      </w:r>
      <w:r>
        <w:rPr>
          <w:rFonts w:hint="eastAsia" w:ascii="Times New Roman" w:hAnsi="Times New Roman"/>
          <w:sz w:val="24"/>
          <w:shd w:val="clear" w:color="auto" w:fill="FFFFFF"/>
        </w:rPr>
        <w:t>答案：</w:t>
      </w:r>
      <w:r>
        <w:rPr>
          <w:rFonts w:ascii="Times New Roman" w:hAnsi="Times New Roman"/>
          <w:sz w:val="24"/>
          <w:shd w:val="clear" w:color="auto" w:fill="FFFFFF"/>
        </w:rPr>
        <w:t>B</w:t>
      </w:r>
    </w:p>
    <w:p>
      <w:pPr>
        <w:pStyle w:val="7"/>
        <w:tabs>
          <w:tab w:val="left" w:pos="2075"/>
          <w:tab w:val="left" w:pos="4156"/>
          <w:tab w:val="left" w:pos="6231"/>
        </w:tabs>
        <w:spacing w:line="360" w:lineRule="auto"/>
        <w:jc w:val="left"/>
        <w:rPr>
          <w:rFonts w:ascii="Times New Roman" w:hAnsi="Times New Roman"/>
          <w:sz w:val="24"/>
          <w:shd w:val="clear" w:color="auto" w:fill="FFFFFF"/>
        </w:rPr>
      </w:pPr>
      <w:r>
        <w:rPr>
          <w:rFonts w:ascii="Times New Roman" w:hAnsi="Times New Roman"/>
          <w:sz w:val="24"/>
          <w:shd w:val="clear" w:color="auto" w:fill="FFFFFF"/>
        </w:rPr>
        <w:t>解析</w:t>
      </w:r>
      <w:r>
        <w:rPr>
          <w:rFonts w:hint="eastAsia" w:ascii="Times New Roman" w:hAnsi="Times New Roman"/>
          <w:sz w:val="24"/>
          <w:shd w:val="clear" w:color="auto" w:fill="FFFFFF"/>
        </w:rPr>
        <w:t>：</w:t>
      </w:r>
      <w:r>
        <w:rPr>
          <w:rFonts w:ascii="Times New Roman" w:hAnsi="Times New Roman"/>
          <w:sz w:val="24"/>
        </w:rPr>
        <w:t>据材料信息可知，自2012年至2018年，我国基本养老保险参保人数增加，基本医疗保险参保人数增加，失业保险参保人数增加工伤保险参保人数增加，生育保险参保人数增加养老保险、医疗保险、失业保险、工伤保险、生育保险都属于社会保障体系的构成</w:t>
      </w:r>
      <w:r>
        <w:rPr>
          <w:rFonts w:hint="eastAsia" w:ascii="Times New Roman" w:hAnsi="Times New Roman"/>
          <w:sz w:val="24"/>
        </w:rPr>
        <w:t>部分</w:t>
      </w:r>
      <w:r>
        <w:rPr>
          <w:rFonts w:ascii="Times New Roman" w:hAnsi="Times New Roman"/>
          <w:sz w:val="24"/>
        </w:rPr>
        <w:t>，这些保险参保人数的增加，结合所学知识可知，这反映了中国社会保障体系的建成，B项正确;材料反映的是社会保障制度，与脱贫攻坚没有直接关系，排除A项;不能将社会保障体系的发展等同于社会主义现代化，排除C项</w:t>
      </w:r>
      <w:r>
        <w:rPr>
          <w:rFonts w:hint="eastAsia" w:ascii="Times New Roman" w:hAnsi="Times New Roman"/>
          <w:sz w:val="24"/>
        </w:rPr>
        <w:t>：</w:t>
      </w:r>
      <w:r>
        <w:rPr>
          <w:rFonts w:ascii="Times New Roman" w:hAnsi="Times New Roman"/>
          <w:sz w:val="24"/>
        </w:rPr>
        <w:t>参加基本医疗保险的人数达到了134452万人，但没有达到完全的覆盖，且D项不能反映养老保险、失业保险等内容，排除D项。故选B项。</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hint="eastAsia" w:ascii="宋体" w:hAnsi="宋体" w:eastAsia="宋体" w:cs="宋体"/>
          <w:color w:val="000000"/>
          <w:kern w:val="2"/>
          <w:szCs w:val="22"/>
          <w:shd w:val="clear" w:color="auto" w:fill="FFFFFF"/>
          <w:lang w:eastAsia="zh-CN"/>
        </w:rPr>
        <w:t>9.</w:t>
      </w:r>
      <w:r>
        <w:rPr>
          <w:rFonts w:hint="eastAsia" w:eastAsia="宋体"/>
          <w:color w:val="000000"/>
          <w:kern w:val="2"/>
          <w:szCs w:val="22"/>
          <w:shd w:val="clear" w:color="auto" w:fill="FFFFFF"/>
          <w:lang w:eastAsia="zh-CN"/>
        </w:rPr>
        <w:t>答案：</w:t>
      </w:r>
      <w:r>
        <w:rPr>
          <w:rFonts w:eastAsia="宋体"/>
          <w:kern w:val="2"/>
          <w:szCs w:val="22"/>
          <w:shd w:val="clear" w:color="auto" w:fill="FFFFFF"/>
          <w:lang w:eastAsia="zh-CN"/>
        </w:rPr>
        <w:t>C</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解析</w:t>
      </w:r>
      <w:r>
        <w:rPr>
          <w:rFonts w:hint="eastAsia" w:eastAsia="宋体"/>
          <w:kern w:val="2"/>
          <w:szCs w:val="22"/>
          <w:shd w:val="clear" w:color="auto" w:fill="FFFFFF"/>
          <w:lang w:eastAsia="zh-CN"/>
        </w:rPr>
        <w:t>：题干中提到古希腊时期依靠村社进行基层治理，西欧封建社会中庄园作为基层单位进行管理，10-11世纪城市兴起后获得特许状享有自治权，这些都体现了基层自治的特点，C项正确;社区是伴随着工业革命进行而出现的，与材料时间不符，排除A项;虽然教会在基层治理中发挥作用，但并不是以教会为中心进行治理，排除B项;D项强调城市治理以强化王权为中心，与题干中城市获得自治权的描述不符，排除D项。故选C项。</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hint="eastAsia" w:ascii="宋体" w:hAnsi="宋体" w:eastAsia="宋体" w:cs="宋体"/>
          <w:color w:val="000000"/>
          <w:kern w:val="2"/>
          <w:szCs w:val="22"/>
          <w:shd w:val="clear" w:color="auto" w:fill="FFFFFF"/>
          <w:lang w:eastAsia="zh-CN"/>
        </w:rPr>
        <w:t>10.</w:t>
      </w:r>
      <w:r>
        <w:rPr>
          <w:rFonts w:hint="eastAsia" w:asciiTheme="minorHAnsi" w:hAnsiTheme="minorHAnsi" w:eastAsiaTheme="minorEastAsia" w:cstheme="minorBidi"/>
          <w:color w:val="000000"/>
          <w:kern w:val="2"/>
          <w:szCs w:val="22"/>
          <w:shd w:val="clear" w:color="auto" w:fill="FFFFFF"/>
          <w:lang w:eastAsia="zh-CN"/>
        </w:rPr>
        <w:t>答案：</w:t>
      </w:r>
      <w:r>
        <w:rPr>
          <w:rFonts w:eastAsia="宋体"/>
          <w:kern w:val="2"/>
          <w:szCs w:val="22"/>
          <w:shd w:val="clear" w:color="auto" w:fill="FFFFFF"/>
          <w:lang w:eastAsia="zh-CN"/>
        </w:rPr>
        <w:t>C</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解析：结合本题材料与所学知识可知，城市经理制是在当时时代背景下，为了解决当时城市治理中存在的腐败、低效等问题而出现的一种新型市政管理模式。通过引入具有专业背景和管理经验的城市经理来负责具体政策执行，旨在提升政府的社会治理效能，C项正确；城市经理</w:t>
      </w:r>
      <w:r>
        <w:rPr>
          <w:rFonts w:hint="eastAsia" w:eastAsia="宋体"/>
          <w:kern w:val="2"/>
          <w:szCs w:val="22"/>
          <w:shd w:val="clear" w:color="auto" w:fill="FFFFFF"/>
          <w:lang w:eastAsia="zh-CN"/>
        </w:rPr>
        <w:t>制度</w:t>
      </w:r>
      <w:r>
        <w:rPr>
          <w:rFonts w:eastAsia="宋体"/>
          <w:kern w:val="2"/>
          <w:szCs w:val="22"/>
          <w:shd w:val="clear" w:color="auto" w:fill="FFFFFF"/>
          <w:lang w:eastAsia="zh-CN"/>
        </w:rPr>
        <w:t>更多地体现了对政府效能的关注而非纯粹的经济自由主义思想，排除A项；材料所述措施削弱了政党在地方层面的影响，这并不是设立该制度的主要目的，且从长远看并未完全阻碍政党活动，排除B项；城市经理制实际上是通过专业化管理增强政府功能的一种尝试，并未违背有限政府的原则，反而在一定程度上加强了地方政府的服务职能，排除D项。故选C项。</w:t>
      </w:r>
    </w:p>
    <w:p>
      <w:pPr>
        <w:pStyle w:val="8"/>
        <w:tabs>
          <w:tab w:val="left" w:pos="2075"/>
          <w:tab w:val="left" w:pos="4156"/>
          <w:tab w:val="left" w:pos="6231"/>
        </w:tabs>
        <w:spacing w:line="360" w:lineRule="auto"/>
        <w:jc w:val="left"/>
        <w:rPr>
          <w:rFonts w:ascii="Times New Roman" w:hAnsi="Times New Roman"/>
          <w:bCs/>
          <w:kern w:val="0"/>
          <w:sz w:val="24"/>
          <w:szCs w:val="22"/>
          <w:shd w:val="clear" w:color="auto" w:fill="FFFFFF"/>
        </w:rPr>
      </w:pPr>
      <w:r>
        <w:rPr>
          <w:rFonts w:hint="eastAsia" w:ascii="宋体" w:hAnsi="宋体" w:cs="宋体"/>
          <w:bCs/>
          <w:color w:val="000000"/>
          <w:kern w:val="0"/>
          <w:sz w:val="24"/>
          <w:szCs w:val="22"/>
          <w:shd w:val="clear" w:color="auto" w:fill="FFFFFF"/>
        </w:rPr>
        <w:t>11.</w:t>
      </w:r>
      <w:r>
        <w:rPr>
          <w:rFonts w:hint="eastAsia" w:ascii="Times New Roman" w:hAnsi="Times New Roman"/>
          <w:bCs/>
          <w:color w:val="000000"/>
          <w:kern w:val="0"/>
          <w:sz w:val="24"/>
          <w:szCs w:val="22"/>
          <w:shd w:val="clear" w:color="auto" w:fill="FFFFFF"/>
        </w:rPr>
        <w:t>答案：</w:t>
      </w:r>
      <w:r>
        <w:rPr>
          <w:rFonts w:ascii="Times New Roman" w:hAnsi="Times New Roman"/>
          <w:bCs/>
          <w:kern w:val="0"/>
          <w:sz w:val="24"/>
          <w:szCs w:val="22"/>
          <w:shd w:val="clear" w:color="auto" w:fill="FFFFFF"/>
        </w:rPr>
        <w:t>B</w:t>
      </w:r>
    </w:p>
    <w:p>
      <w:pPr>
        <w:pStyle w:val="8"/>
        <w:tabs>
          <w:tab w:val="left" w:pos="2075"/>
          <w:tab w:val="left" w:pos="4156"/>
          <w:tab w:val="left" w:pos="6231"/>
        </w:tabs>
        <w:spacing w:line="360" w:lineRule="auto"/>
        <w:jc w:val="left"/>
        <w:rPr>
          <w:rFonts w:ascii="Times New Roman" w:hAnsi="Times New Roman"/>
          <w:bCs/>
          <w:kern w:val="0"/>
          <w:sz w:val="24"/>
          <w:szCs w:val="22"/>
          <w:shd w:val="clear" w:color="auto" w:fill="FFFFFF"/>
        </w:rPr>
      </w:pPr>
      <w:r>
        <w:rPr>
          <w:rFonts w:hint="eastAsia" w:ascii="Times New Roman" w:hAnsi="Times New Roman"/>
          <w:bCs/>
          <w:kern w:val="0"/>
          <w:sz w:val="24"/>
          <w:szCs w:val="22"/>
          <w:shd w:val="clear" w:color="auto" w:fill="FFFFFF"/>
        </w:rPr>
        <w:t>解析：福利制度是一整套社会保障体系，是不可能通过一个法案就能建立起来的，所以</w:t>
      </w:r>
      <w:r>
        <w:rPr>
          <w:rFonts w:ascii="Times New Roman" w:hAnsi="Times New Roman"/>
          <w:bCs/>
          <w:kern w:val="0"/>
          <w:sz w:val="24"/>
          <w:szCs w:val="22"/>
          <w:shd w:val="clear" w:color="auto" w:fill="FFFFFF"/>
        </w:rPr>
        <w:t>A</w:t>
      </w:r>
      <w:r>
        <w:rPr>
          <w:rFonts w:hint="eastAsia" w:ascii="Times New Roman" w:hAnsi="Times New Roman"/>
          <w:bCs/>
          <w:kern w:val="0"/>
          <w:sz w:val="24"/>
          <w:szCs w:val="22"/>
          <w:shd w:val="clear" w:color="auto" w:fill="FFFFFF"/>
        </w:rPr>
        <w:t>项不符合题意。材料中提及在联邦法案的帮助下大量退伍军人进入大学和技术学校接受教育，这样在就业时容易找到稳定收入高的工作，随着财富的积累，就会有一部分人步入中间阶层，所以</w:t>
      </w:r>
      <w:r>
        <w:rPr>
          <w:rFonts w:ascii="Times New Roman" w:hAnsi="Times New Roman"/>
          <w:bCs/>
          <w:kern w:val="0"/>
          <w:sz w:val="24"/>
          <w:szCs w:val="22"/>
          <w:shd w:val="clear" w:color="auto" w:fill="FFFFFF"/>
        </w:rPr>
        <w:t>B</w:t>
      </w:r>
      <w:r>
        <w:rPr>
          <w:rFonts w:hint="eastAsia" w:ascii="Times New Roman" w:hAnsi="Times New Roman"/>
          <w:bCs/>
          <w:kern w:val="0"/>
          <w:sz w:val="24"/>
          <w:szCs w:val="22"/>
          <w:shd w:val="clear" w:color="auto" w:fill="FFFFFF"/>
        </w:rPr>
        <w:t>项正确。题干中法案并不是针对经济方面的，不是国家干预经济的表现，所以</w:t>
      </w:r>
      <w:r>
        <w:rPr>
          <w:rFonts w:ascii="Times New Roman" w:hAnsi="Times New Roman"/>
          <w:bCs/>
          <w:kern w:val="0"/>
          <w:sz w:val="24"/>
          <w:szCs w:val="22"/>
          <w:shd w:val="clear" w:color="auto" w:fill="FFFFFF"/>
        </w:rPr>
        <w:t>C</w:t>
      </w:r>
      <w:r>
        <w:rPr>
          <w:rFonts w:hint="eastAsia" w:ascii="Times New Roman" w:hAnsi="Times New Roman"/>
          <w:bCs/>
          <w:kern w:val="0"/>
          <w:sz w:val="24"/>
          <w:szCs w:val="22"/>
          <w:shd w:val="clear" w:color="auto" w:fill="FFFFFF"/>
        </w:rPr>
        <w:t>项不选。</w:t>
      </w:r>
      <w:r>
        <w:rPr>
          <w:rFonts w:ascii="Times New Roman" w:hAnsi="Times New Roman"/>
          <w:bCs/>
          <w:kern w:val="0"/>
          <w:sz w:val="24"/>
          <w:szCs w:val="22"/>
          <w:shd w:val="clear" w:color="auto" w:fill="FFFFFF"/>
        </w:rPr>
        <w:t>1948</w:t>
      </w:r>
      <w:r>
        <w:rPr>
          <w:rFonts w:hint="eastAsia" w:ascii="Times New Roman" w:hAnsi="Times New Roman"/>
          <w:bCs/>
          <w:kern w:val="0"/>
          <w:sz w:val="24"/>
          <w:szCs w:val="22"/>
          <w:shd w:val="clear" w:color="auto" w:fill="FFFFFF"/>
        </w:rPr>
        <w:t>年已经是二战结束后了，此时美国已不是战时经济了，所以</w:t>
      </w:r>
      <w:r>
        <w:rPr>
          <w:rFonts w:ascii="Times New Roman" w:hAnsi="Times New Roman"/>
          <w:bCs/>
          <w:kern w:val="0"/>
          <w:sz w:val="24"/>
          <w:szCs w:val="22"/>
          <w:shd w:val="clear" w:color="auto" w:fill="FFFFFF"/>
        </w:rPr>
        <w:t>D</w:t>
      </w:r>
      <w:r>
        <w:rPr>
          <w:rFonts w:hint="eastAsia" w:ascii="Times New Roman" w:hAnsi="Times New Roman"/>
          <w:bCs/>
          <w:kern w:val="0"/>
          <w:sz w:val="24"/>
          <w:szCs w:val="22"/>
          <w:shd w:val="clear" w:color="auto" w:fill="FFFFFF"/>
        </w:rPr>
        <w:t>项不正确。</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hint="eastAsia" w:ascii="宋体" w:hAnsi="宋体" w:eastAsia="宋体" w:cs="宋体"/>
          <w:color w:val="000000"/>
          <w:kern w:val="2"/>
          <w:szCs w:val="22"/>
          <w:shd w:val="clear" w:color="auto" w:fill="FFFFFF"/>
          <w:lang w:eastAsia="zh-CN"/>
        </w:rPr>
        <w:t>12.</w:t>
      </w:r>
      <w:r>
        <w:rPr>
          <w:rFonts w:hint="eastAsia" w:eastAsia="宋体"/>
          <w:color w:val="000000"/>
          <w:kern w:val="2"/>
          <w:szCs w:val="22"/>
          <w:shd w:val="clear" w:color="auto" w:fill="FFFFFF"/>
          <w:lang w:eastAsia="zh-CN"/>
        </w:rPr>
        <w:t>答案：C</w:t>
      </w:r>
    </w:p>
    <w:p>
      <w:pPr>
        <w:widowControl w:val="0"/>
        <w:tabs>
          <w:tab w:val="left" w:pos="2075"/>
          <w:tab w:val="left" w:pos="4156"/>
          <w:tab w:val="left" w:pos="6231"/>
        </w:tabs>
        <w:spacing w:line="360" w:lineRule="auto"/>
        <w:rPr>
          <w:rFonts w:eastAsia="宋体"/>
          <w:color w:val="000000"/>
          <w:kern w:val="2"/>
          <w:szCs w:val="22"/>
          <w:shd w:val="clear" w:color="auto" w:fill="FFFFFF"/>
          <w:lang w:eastAsia="zh-CN"/>
        </w:rPr>
      </w:pPr>
      <w:r>
        <w:rPr>
          <w:rFonts w:hint="eastAsia" w:eastAsia="宋体"/>
          <w:color w:val="000000"/>
          <w:kern w:val="2"/>
          <w:szCs w:val="22"/>
          <w:shd w:val="clear" w:color="auto" w:fill="FFFFFF"/>
          <w:lang w:eastAsia="zh-CN"/>
        </w:rPr>
        <w:t>解析：材料中西方国家的做法有利于降低基层治理的成本，从而减少国家的财政开支，C项正确。材料反映的是政府鼓励社区、非政府组织自我管理，未体现调节中央与地方政府关系，排除A项；材料能反映减少政府干预，但并非恢复传统的自由放任政策，排除B项；材料中的做法有利于提高基层治理的效率，但这不是政府的主要目的，排除D项。故选C项。</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hint="eastAsia" w:ascii="宋体" w:hAnsi="宋体" w:eastAsia="宋体" w:cs="宋体"/>
          <w:color w:val="000000"/>
          <w:kern w:val="2"/>
          <w:szCs w:val="22"/>
          <w:shd w:val="clear" w:color="auto" w:fill="FFFFFF"/>
          <w:lang w:eastAsia="zh-CN"/>
        </w:rPr>
        <w:t>13.</w:t>
      </w:r>
      <w:r>
        <w:rPr>
          <w:rFonts w:hint="eastAsia" w:eastAsia="宋体"/>
          <w:color w:val="000000"/>
          <w:kern w:val="2"/>
          <w:szCs w:val="22"/>
          <w:shd w:val="clear" w:color="auto" w:fill="FFFFFF"/>
          <w:lang w:eastAsia="zh-CN"/>
        </w:rPr>
        <w:t>答案：</w:t>
      </w:r>
      <w:r>
        <w:rPr>
          <w:rFonts w:hint="eastAsia" w:eastAsia="宋体"/>
          <w:kern w:val="2"/>
          <w:szCs w:val="22"/>
          <w:shd w:val="clear" w:color="auto" w:fill="FFFFFF"/>
          <w:lang w:eastAsia="zh-CN"/>
        </w:rPr>
        <w:t>（1）相同之处：定期审查核实；严格户籍管理；作为征收赋税和征派徭役、兵役的依据。变化：唐代户籍登记更加详细完备；户籍管理和土地授受相结合；户籍分为不同等级。</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hint="eastAsia" w:eastAsia="宋体"/>
          <w:kern w:val="2"/>
          <w:szCs w:val="22"/>
          <w:shd w:val="clear" w:color="auto" w:fill="FFFFFF"/>
          <w:lang w:eastAsia="zh-CN"/>
        </w:rPr>
        <w:t>（2）为政府征收赋税徭役提供了依据；有利于巩固和发展小农经济；加强了中央对地方的治理，有利于稳定社会秩序；对后世的户籍管理产生了深远影响；限定人口的流动，不利于商品经济的发展。</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hint="eastAsia" w:eastAsia="宋体"/>
          <w:kern w:val="2"/>
          <w:szCs w:val="22"/>
          <w:shd w:val="clear" w:color="auto" w:fill="FFFFFF"/>
          <w:lang w:eastAsia="zh-CN"/>
        </w:rPr>
        <w:t>解析：（1）第一小问相同之处，根据材料“每一年的仲秋，都要进行‘案比’，更造户籍”“户籍登记，每三年举行一次”可知定期审查核实；根据材料“迁移户籍，须经‘乡啬夫’批准”“无法自由迁徙”可知严格户籍管理；根据材料“最重要的义务是向国家提供赋税与徭役”“需要为国家纳税和服役”可知作为征收赋税和征派徭役、兵役的依据。第二小问变化，根据材料“记录了人户的体貌特征，如肤色、身高、面部有何特点”可知唐代户籍登记更加详细完备；根据材料“按照户籍上的丁口向每个家庭授田”可知户籍管理和土地授受相结合；根据材料“户籍包括‘编户’与‘非编户’两个不平等的阶级”可知户籍分为不同等级。</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hint="eastAsia" w:eastAsia="宋体"/>
          <w:kern w:val="2"/>
          <w:szCs w:val="22"/>
          <w:shd w:val="clear" w:color="auto" w:fill="FFFFFF"/>
          <w:lang w:eastAsia="zh-CN"/>
        </w:rPr>
        <w:t>（2）对汉唐户籍制度可从正反两方面评价。积极方面可从为政府征收赋税徭役提供依据、发展小农经济、加强地方治理、稳定社会秩序、为后世提供借鉴等角度作答。消极方面，可从阻碍商品经济发展等方面作答。</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hint="eastAsia" w:ascii="宋体" w:hAnsi="宋体" w:eastAsia="宋体" w:cs="宋体"/>
          <w:color w:val="000000"/>
          <w:kern w:val="2"/>
          <w:szCs w:val="22"/>
          <w:shd w:val="clear" w:color="auto" w:fill="FFFFFF"/>
          <w:lang w:eastAsia="zh-CN"/>
        </w:rPr>
        <w:t>14.</w:t>
      </w:r>
      <w:r>
        <w:rPr>
          <w:rFonts w:hint="eastAsia" w:asciiTheme="minorHAnsi" w:hAnsiTheme="minorHAnsi" w:eastAsiaTheme="minorEastAsia"/>
          <w:color w:val="000000"/>
          <w:kern w:val="2"/>
          <w:szCs w:val="22"/>
          <w:shd w:val="clear" w:color="auto" w:fill="FFFFFF"/>
          <w:lang w:eastAsia="zh-CN"/>
        </w:rPr>
        <w:t>答案：</w:t>
      </w:r>
      <w:r>
        <w:rPr>
          <w:rFonts w:eastAsia="宋体"/>
          <w:kern w:val="2"/>
          <w:szCs w:val="22"/>
          <w:shd w:val="clear" w:color="auto" w:fill="FFFFFF"/>
          <w:lang w:eastAsia="zh-CN"/>
        </w:rPr>
        <w:t>（1）救济主导机制不同：明朝主要依据君主决策，以应急救助为主；英国逐步建立救济制度体系，以立法救助为主。救济重心不同：明朝注重免税、减轻农民负担，以救灾为主；英国注重提供就业机会，以济贫为主。文化思想根源(传统)不同：明朝儒家仁政思想影响，英国宗教慈善思想影响。</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（2）阶段性(时代性)特征明显；制度化、体系化；长期救助和临时、紧急救助相结合；惠及群体不断扩大；和经济体制改革进程相适应。(答出四点即可)</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（3）构建和谐社会；缩减贫富差距；推进改革开放；促进民生事业发展。(答出两点即可)</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解析：</w:t>
      </w:r>
      <w:r>
        <w:rPr>
          <w:rFonts w:hint="eastAsia" w:eastAsia="宋体"/>
          <w:kern w:val="2"/>
          <w:szCs w:val="22"/>
          <w:shd w:val="clear" w:color="auto" w:fill="FFFFFF"/>
          <w:lang w:eastAsia="zh-CN"/>
        </w:rPr>
        <w:t>（1）</w:t>
      </w:r>
      <w:r>
        <w:rPr>
          <w:rFonts w:eastAsia="宋体"/>
          <w:kern w:val="2"/>
          <w:szCs w:val="22"/>
          <w:shd w:val="clear" w:color="auto" w:fill="FFFFFF"/>
          <w:lang w:eastAsia="zh-CN"/>
        </w:rPr>
        <w:t>根据材料“皇帝要求地方官员要及时上报当地发生的灾害。一般是地方官员上报户部，再由户部奏报皇帝，皇帝命令有关官员采取救济措施或先核实灾情再采取救济措施”“1531年亨利八世颁布救济物品法令，国家开始在社会救济中扮演不可或缺的重要角色，随后英国社会救济制度框架与政策模式逐步建立，1601年伊丽莎白一世颁布济贫法”可知，救济主导机制不同：明朝主要依据君主决策，以应急救助为主；英国逐步建立救济制度体系，以立法救助为主。根据材料“在灾害发生后，政府免费为灾区提供粮食衣物、生产工具等，这是明朝政府采取最普遍的措施”“主要内容是规定地方政府负责办理救济贫民工作，为失业者提供就业机会，对贫穷家庭的孩子施行就业培训，对老年人、患病者和孤儿进行收容”可知，救济重心不同：明朝注重免税、减轻农民负担，以救灾为主；英国注重提供就业机会，以济贫为主。根据材料“英国社会救助制度萌芽于中世纪时期基督教的慈善施舍和同业行会的互助互济”并结合所学知识可知，文化思想根源(传统)不同：明朝儒家仁政思想影响，英国宗教慈善思想影响。</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hint="eastAsia" w:eastAsia="宋体"/>
          <w:kern w:val="2"/>
          <w:szCs w:val="22"/>
          <w:shd w:val="clear" w:color="auto" w:fill="FFFFFF"/>
          <w:lang w:eastAsia="zh-CN"/>
        </w:rPr>
        <w:t>（2）</w:t>
      </w:r>
      <w:r>
        <w:rPr>
          <w:rFonts w:eastAsia="宋体"/>
          <w:kern w:val="2"/>
          <w:szCs w:val="22"/>
          <w:shd w:val="clear" w:color="auto" w:fill="FFFFFF"/>
          <w:lang w:eastAsia="zh-CN"/>
        </w:rPr>
        <w:t>根据材料“中华人民共和国成立以来”“1993—2013年为基础化阶段”“2014年以来为民生化阶段”各阶段发展情况可知，阶段性(时代性)特征明显；根据材料“关注因经济体制转型而下岗失业、进而陷入贫困的群体”“重点对象为新时代背景下无法达到社会认可的基本生活标准的生活型贫困群体”“逐步提升政策适应对象和范围”可知，惠及群体不断扩大；根据材料“重视制度衔接和综合型帮扶措施，建立临时救助和“救急难”工作机制可知，长期救助和临时、紧急救助相结合；根据材料“通过以低保为核心的新型社会救助体系的建立与发展，为经济体制改革配套并维护社会稳定救助水平”可知，制度化、体系化；和经济体制改革进程相适应。</w:t>
      </w:r>
    </w:p>
    <w:p>
      <w:pPr>
        <w:widowControl w:val="0"/>
        <w:tabs>
          <w:tab w:val="left" w:pos="2075"/>
          <w:tab w:val="left" w:pos="4156"/>
          <w:tab w:val="left" w:pos="6231"/>
        </w:tabs>
        <w:spacing w:line="360" w:lineRule="auto"/>
        <w:rPr>
          <w:rFonts w:eastAsia="宋体"/>
          <w:kern w:val="2"/>
          <w:szCs w:val="22"/>
          <w:shd w:val="clear" w:color="auto" w:fill="FFFFFF"/>
          <w:lang w:eastAsia="zh-CN"/>
        </w:rPr>
      </w:pPr>
      <w:r>
        <w:rPr>
          <w:rFonts w:hint="eastAsia" w:eastAsia="宋体"/>
          <w:kern w:val="2"/>
          <w:szCs w:val="22"/>
          <w:shd w:val="clear" w:color="auto" w:fill="FFFFFF"/>
          <w:lang w:eastAsia="zh-CN"/>
        </w:rPr>
        <w:t>（3）</w:t>
      </w:r>
      <w:r>
        <w:rPr>
          <w:rFonts w:eastAsia="宋体"/>
          <w:kern w:val="2"/>
          <w:szCs w:val="22"/>
          <w:shd w:val="clear" w:color="auto" w:fill="FFFFFF"/>
          <w:lang w:eastAsia="zh-CN"/>
        </w:rPr>
        <w:t>根据材料并结合所学知识，可从构建和谐社会；缩减贫富差距；推进改革开放；促进民生事业发展等方面说明健全社会救助体系在当下中国的时代价值。</w:t>
      </w:r>
    </w:p>
    <w:p>
      <w:pPr>
        <w:spacing w:line="360" w:lineRule="auto"/>
        <w:jc w:val="center"/>
        <w:rPr>
          <w:rFonts w:eastAsia="微软雅黑"/>
          <w:b/>
          <w:sz w:val="30"/>
        </w:rPr>
      </w:pPr>
      <w:r>
        <w:rPr>
          <w:rFonts w:eastAsia="微软雅黑"/>
          <w:b/>
          <w:sz w:val="30"/>
        </w:rPr>
        <w:br w:type="textWrapping"/>
      </w:r>
      <w:r>
        <w:rPr>
          <w:rFonts w:eastAsia="微软雅黑"/>
          <w:b/>
          <w:sz w:val="30"/>
        </w:rPr>
        <w:br w:type="textWrapping"/>
      </w:r>
      <w:r>
        <w:rPr>
          <w:rFonts w:eastAsia="微软雅黑"/>
          <w:b/>
          <w:sz w:val="30"/>
        </w:rPr>
        <w:br w:type="textWrapping"/>
      </w:r>
      <w:r>
        <w:rPr>
          <w:rFonts w:eastAsia="微软雅黑"/>
          <w:b/>
          <w:sz w:val="30"/>
        </w:rPr>
        <w:br w:type="textWrapping"/>
      </w:r>
      <w:r>
        <w:rPr>
          <w:rFonts w:eastAsia="微软雅黑"/>
          <w:b/>
          <w:sz w:val="30"/>
        </w:rPr>
        <w:br w:type="textWrapping"/>
      </w:r>
      <w:r>
        <w:rPr>
          <w:rFonts w:eastAsia="微软雅黑"/>
          <w:b/>
          <w:sz w:val="30"/>
        </w:rPr>
        <w:br w:type="textWrapping"/>
      </w:r>
    </w:p>
    <w:sectPr>
      <w:headerReference r:id="rId3" w:type="default"/>
      <w:footerReference r:id="rId4" w:type="default"/>
      <w:pgSz w:w="11906" w:h="16838"/>
      <w:pgMar w:top="1440" w:right="1440" w:bottom="1440" w:left="1440" w:header="851" w:footer="992"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widowControl w:val="0"/>
      <w:tabs>
        <w:tab w:val="center" w:pos="4153"/>
        <w:tab w:val="right" w:pos="8306"/>
      </w:tabs>
      <w:snapToGrid w:val="0"/>
      <w:jc w:val="left"/>
      <w:rPr>
        <w:rFonts w:eastAsia="宋体"/>
        <w:sz w:val="2"/>
        <w:szCs w:val="2"/>
        <w:lang w:eastAsia="zh-CN"/>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3" name="图片 5"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学科网 zxxk.com"/>
                  <pic:cNvPicPr>
                    <a:picLocks noChangeAspect="1"/>
                  </pic:cNvPicPr>
                </pic:nvPicPr>
                <pic:blipFill>
                  <a:blip r:embed="rId1" r:link="rId2"/>
                  <a:stretch>
                    <a:fillRect/>
                  </a:stretch>
                </pic:blipFill>
                <pic:spPr>
                  <a:xfrm>
                    <a:off x="0" y="0"/>
                    <a:ext cx="635" cy="635"/>
                  </a:xfrm>
                  <a:prstGeom prst="rect">
                    <a:avLst/>
                  </a:prstGeom>
                  <a:noFill/>
                  <a:ln>
                    <a:noFill/>
                  </a:ln>
                </pic:spPr>
              </pic:pic>
            </a:graphicData>
          </a:graphic>
        </wp:anchor>
      </w:drawing>
    </w:r>
    <w:r>
      <w:rPr>
        <w:rFonts w:hint="eastAsia" w:eastAsia="宋体"/>
        <w:color w:val="FFFFFF"/>
        <w:sz w:val="2"/>
        <w:szCs w:val="2"/>
        <w:lang w:eastAsia="zh-CN"/>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widowControl w:val="0"/>
      <w:pBdr>
        <w:bottom w:val="none" w:color="auto" w:sz="0" w:space="1"/>
      </w:pBdr>
      <w:snapToGrid w:val="0"/>
      <w:jc w:val="both"/>
      <w:rPr>
        <w:rFonts w:eastAsia="宋体"/>
        <w:sz w:val="2"/>
        <w:szCs w:val="2"/>
        <w:lang w:eastAsia="zh-CN"/>
      </w:rPr>
    </w:pPr>
    <w: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1"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descr="学科网 zxxk.com"/>
                  <pic:cNvPicPr>
                    <a:picLocks noChangeAspect="1"/>
                  </pic:cNvPicPr>
                </pic:nvPicPr>
                <pic:blipFill>
                  <a:blip r:embed="rId1" r:link="rId2"/>
                  <a:stretch>
                    <a:fillRect/>
                  </a:stretch>
                </pic:blipFill>
                <pic:spPr>
                  <a:xfrm>
                    <a:off x="0" y="0"/>
                    <a:ext cx="9525" cy="9525"/>
                  </a:xfrm>
                  <a:prstGeom prst="rect">
                    <a:avLst/>
                  </a:prstGeom>
                  <a:noFill/>
                  <a:ln>
                    <a:noFill/>
                  </a:ln>
                </pic:spPr>
              </pic:pic>
            </a:graphicData>
          </a:graphic>
        </wp:anchor>
      </w:drawing>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noPunctuationKerning w:val="1"/>
  <w:characterSpacingControl w:val="doNotCompress"/>
  <w:hdrShapeDefaults>
    <o:shapelayout v:ext="edit">
      <o:idmap v:ext="edit" data="2"/>
    </o:shapelayout>
  </w:hdrShapeDefault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SO_WPS_MARK_KEY" w:val="9e53cdcd-57b2-478d-9263-fc5e1d012fed"/>
  </w:docVars>
  <w:rsids>
    <w:rsidRoot w:val="00A77B3E"/>
    <w:rsid w:val="00005636"/>
    <w:rsid w:val="0011711D"/>
    <w:rsid w:val="002A0DD4"/>
    <w:rsid w:val="002E6C16"/>
    <w:rsid w:val="00303E9D"/>
    <w:rsid w:val="00355C8D"/>
    <w:rsid w:val="00406DE7"/>
    <w:rsid w:val="00414D23"/>
    <w:rsid w:val="004151FC"/>
    <w:rsid w:val="004B76CC"/>
    <w:rsid w:val="005025CA"/>
    <w:rsid w:val="00510911"/>
    <w:rsid w:val="005A1F55"/>
    <w:rsid w:val="005E5DAD"/>
    <w:rsid w:val="005F6772"/>
    <w:rsid w:val="00616D0F"/>
    <w:rsid w:val="006768F1"/>
    <w:rsid w:val="00687081"/>
    <w:rsid w:val="006F6BC6"/>
    <w:rsid w:val="0082484E"/>
    <w:rsid w:val="0084615A"/>
    <w:rsid w:val="008E7089"/>
    <w:rsid w:val="009236B4"/>
    <w:rsid w:val="009345A2"/>
    <w:rsid w:val="009C3267"/>
    <w:rsid w:val="00A77B3E"/>
    <w:rsid w:val="00AB4A45"/>
    <w:rsid w:val="00AD4868"/>
    <w:rsid w:val="00B30B3B"/>
    <w:rsid w:val="00B775C4"/>
    <w:rsid w:val="00BA63A0"/>
    <w:rsid w:val="00C02FC6"/>
    <w:rsid w:val="00CA2A55"/>
    <w:rsid w:val="00D342B3"/>
    <w:rsid w:val="00DB0382"/>
    <w:rsid w:val="00DC7C22"/>
    <w:rsid w:val="00DE2E94"/>
    <w:rsid w:val="00DF562E"/>
    <w:rsid w:val="00E65068"/>
    <w:rsid w:val="00E90D7B"/>
    <w:rsid w:val="00EB7290"/>
    <w:rsid w:val="00EF5CC4"/>
    <w:rsid w:val="00F64B92"/>
    <w:rsid w:val="2E3F54D3"/>
    <w:rsid w:val="33350EB9"/>
    <w:rsid w:val="384B43FE"/>
    <w:rsid w:val="59A0270B"/>
    <w:rsid w:val="64E8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qFormat/>
    <w:uiPriority w:val="0"/>
    <w:pPr>
      <w:tabs>
        <w:tab w:val="center" w:pos="4153"/>
        <w:tab w:val="right" w:pos="8306"/>
      </w:tabs>
      <w:snapToGrid w:val="0"/>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7">
    <w:name w:val="正文1"/>
    <w:qFormat/>
    <w:uiPriority w:val="0"/>
    <w:pPr>
      <w:widowControl w:val="0"/>
      <w:jc w:val="both"/>
    </w:pPr>
    <w:rPr>
      <w:rFonts w:ascii="Calibri" w:hAnsi="Calibri" w:eastAsia="宋体" w:cs="Times New Roman"/>
      <w:kern w:val="2"/>
      <w:sz w:val="21"/>
      <w:szCs w:val="24"/>
      <w:lang w:val="en-US" w:eastAsia="zh-CN" w:bidi="ar-SA"/>
    </w:rPr>
  </w:style>
  <w:style w:type="paragraph" w:customStyle="1" w:styleId="8">
    <w:name w:val="正文_0"/>
    <w:qFormat/>
    <w:uiPriority w:val="0"/>
    <w:pPr>
      <w:widowControl w:val="0"/>
      <w:jc w:val="both"/>
    </w:pPr>
    <w:rPr>
      <w:rFonts w:ascii="Calibri" w:hAnsi="Calibri" w:eastAsia="宋体" w:cs="Times New Roman"/>
      <w:kern w:val="2"/>
      <w:sz w:val="21"/>
      <w:szCs w:val="24"/>
      <w:lang w:val="en-US" w:eastAsia="zh-CN" w:bidi="ar-SA"/>
    </w:rPr>
  </w:style>
  <w:style w:type="character" w:customStyle="1" w:styleId="9">
    <w:name w:val="批注框文本 Char"/>
    <w:basedOn w:val="6"/>
    <w:link w:val="2"/>
    <w:qFormat/>
    <w:uiPriority w:val="0"/>
    <w:rPr>
      <w:rFonts w:eastAsia="Times New Roman"/>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8038</Words>
  <Characters>8318</Characters>
  <Lines>60</Lines>
  <Paragraphs>17</Paragraphs>
  <TotalTime>3</TotalTime>
  <ScaleCrop>false</ScaleCrop>
  <LinksUpToDate>false</LinksUpToDate>
  <CharactersWithSpaces>8387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2025-01-13T07:19:00Z</dcterms:created>
  <dc:creator>瞿</dc:creator>
  <cp:lastModifiedBy>时差</cp:lastModifiedBy>
  <dcterms:modified xsi:type="dcterms:W3CDTF">2025-01-14T01:40:36Z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9A3FC4A97E104EC9A19EC8E7221752E4</vt:lpwstr>
  </property>
</Properties>
</file>