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0" w:lineRule="atLeas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黑体" w:eastAsia="黑体"/>
          <w:b/>
          <w:bCs/>
          <w:sz w:val="28"/>
          <w:szCs w:val="28"/>
        </w:rPr>
        <w:t>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学年度第一学期高三物理学科导学案</w:t>
      </w:r>
    </w:p>
    <w:p>
      <w:pPr>
        <w:widowControl/>
        <w:spacing w:line="270" w:lineRule="atLeast"/>
        <w:jc w:val="center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固体、液体和气体的性质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>研制人：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val="en-US" w:eastAsia="zh-CN" w:bidi="ar-SA"/>
        </w:rPr>
        <w:t>汪厚军</w:t>
      </w:r>
      <w:r>
        <w:rPr>
          <w:rFonts w:hint="eastAsia" w:ascii="楷体_GB2312" w:eastAsia="楷体_GB2312" w:cs="楷体_GB2312"/>
          <w:color w:val="000000"/>
          <w:kern w:val="0"/>
          <w:sz w:val="24"/>
          <w:szCs w:val="24"/>
          <w:lang w:bidi="ar-SA"/>
        </w:rPr>
        <w:t xml:space="preserve">   审核人：熊小燕</w:t>
      </w:r>
    </w:p>
    <w:p>
      <w:pPr>
        <w:widowControl/>
        <w:spacing w:line="270" w:lineRule="atLeast"/>
        <w:jc w:val="center"/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>班级：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姓名：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学号：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  <w:u w:val="single"/>
        </w:rPr>
        <w:t xml:space="preserve">          </w:t>
      </w:r>
      <w:r>
        <w:rPr>
          <w:rFonts w:hint="eastAsia" w:ascii="楷体_GB2312" w:hAnsi="楷体_GB2312" w:eastAsia="楷体_GB2312" w:cs="楷体_GB2312"/>
          <w:color w:val="000000"/>
          <w:kern w:val="0"/>
          <w:sz w:val="24"/>
          <w:szCs w:val="24"/>
        </w:rPr>
        <w:t xml:space="preserve">   授课日期：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202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12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</w:rPr>
        <w:t>.1</w:t>
      </w:r>
      <w:r>
        <w:rPr>
          <w:rFonts w:hint="eastAsia" w:ascii="楷体_GB2312" w:hAnsi="楷体_GB2312" w:eastAsia="楷体_GB2312" w:cs="楷体_GB2312"/>
          <w:color w:val="1E1E1E"/>
          <w:sz w:val="24"/>
          <w:szCs w:val="24"/>
          <w:shd w:val="clear" w:color="auto" w:fill="FFFFFF"/>
          <w:lang w:val="en-US" w:eastAsia="zh-CN"/>
        </w:rPr>
        <w:t>8</w:t>
      </w:r>
    </w:p>
    <w:p>
      <w:pPr>
        <w:widowControl/>
        <w:adjustRightInd w:val="0"/>
        <w:jc w:val="left"/>
        <w:rPr>
          <w:rFonts w:cs="宋体" w:asciiTheme="minorEastAsia" w:hAnsiTheme="minorEastAsia" w:eastAsiaTheme="minorEastAsia"/>
          <w:color w:val="000000" w:themeColor="text1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cs="宋体"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【课程标准】</w:t>
      </w:r>
    </w:p>
    <w:p>
      <w:pPr>
        <w:numPr>
          <w:ilvl w:val="0"/>
          <w:numId w:val="0"/>
        </w:numPr>
        <w:tabs>
          <w:tab w:val="left" w:pos="4680"/>
        </w:tabs>
        <w:adjustRightInd w:val="0"/>
        <w:snapToGrid w:val="0"/>
        <w:rPr>
          <w:color w:val="auto"/>
          <w:szCs w:val="21"/>
        </w:rPr>
      </w:pPr>
      <w:r>
        <w:rPr>
          <w:color w:val="auto"/>
          <w:szCs w:val="21"/>
        </w:rPr>
        <w:t xml:space="preserve">了解固体的微观结构．知道晶体和非晶体的特点，能列举生活中的晶体和非晶体． </w:t>
      </w:r>
    </w:p>
    <w:p>
      <w:pPr>
        <w:numPr>
          <w:ilvl w:val="0"/>
          <w:numId w:val="0"/>
        </w:numPr>
        <w:tabs>
          <w:tab w:val="left" w:pos="4680"/>
        </w:tabs>
        <w:adjustRightInd w:val="0"/>
        <w:snapToGrid w:val="0"/>
        <w:rPr>
          <w:color w:val="auto"/>
          <w:szCs w:val="21"/>
        </w:rPr>
      </w:pPr>
      <w:r>
        <w:rPr>
          <w:color w:val="auto"/>
          <w:szCs w:val="21"/>
        </w:rPr>
        <w:t>通过实例，了解液晶的主要性质及其在显示技术中的应用．</w:t>
      </w:r>
    </w:p>
    <w:p>
      <w:pPr>
        <w:numPr>
          <w:ilvl w:val="0"/>
          <w:numId w:val="0"/>
        </w:numPr>
        <w:tabs>
          <w:tab w:val="left" w:pos="4680"/>
        </w:tabs>
        <w:adjustRightInd w:val="0"/>
        <w:snapToGrid w:val="0"/>
        <w:rPr>
          <w:color w:val="auto"/>
          <w:szCs w:val="21"/>
        </w:rPr>
      </w:pPr>
      <w:r>
        <w:rPr>
          <w:color w:val="auto"/>
          <w:szCs w:val="21"/>
        </w:rPr>
        <w:t>了解材料科学的有关知识及应用，体会它们的发展对人类生活和社会发展的影响．</w:t>
      </w:r>
    </w:p>
    <w:p>
      <w:pPr>
        <w:tabs>
          <w:tab w:val="left" w:pos="4680"/>
        </w:tabs>
        <w:adjustRightInd w:val="0"/>
        <w:snapToGrid w:val="0"/>
        <w:ind w:firstLine="525" w:firstLineChars="250"/>
        <w:rPr>
          <w:color w:val="FF0000"/>
          <w:szCs w:val="21"/>
        </w:rPr>
      </w:pPr>
    </w:p>
    <w:p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【自主导学】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1．了解</w:t>
      </w:r>
      <w:r>
        <w:rPr>
          <w:rFonts w:ascii="楷体" w:hAnsi="楷体" w:eastAsia="楷体"/>
          <w:szCs w:val="21"/>
        </w:rPr>
        <w:t>固体的性质</w:t>
      </w:r>
      <w:r>
        <w:rPr>
          <w:rFonts w:hint="eastAsia" w:ascii="楷体" w:hAnsi="楷体" w:eastAsia="楷体"/>
          <w:szCs w:val="21"/>
        </w:rPr>
        <w:t>．</w:t>
      </w:r>
      <w:r>
        <w:rPr>
          <w:rFonts w:ascii="楷体" w:hAnsi="楷体" w:eastAsia="楷体"/>
          <w:szCs w:val="21"/>
        </w:rPr>
        <w:t xml:space="preserve"> 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2. 了解</w:t>
      </w:r>
      <w:r>
        <w:rPr>
          <w:rFonts w:ascii="楷体" w:hAnsi="楷体" w:eastAsia="楷体"/>
          <w:szCs w:val="21"/>
        </w:rPr>
        <w:t>液体、液晶的性质</w:t>
      </w:r>
    </w:p>
    <w:p>
      <w:pPr>
        <w:ind w:firstLine="420" w:firstLineChars="200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3. 会计算气体的压强</w:t>
      </w:r>
    </w:p>
    <w:p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>
      <w:pPr>
        <w:widowControl/>
        <w:spacing w:line="270" w:lineRule="exac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【重点导思】</w:t>
      </w:r>
    </w:p>
    <w:p>
      <w:pPr>
        <w:pStyle w:val="2"/>
        <w:tabs>
          <w:tab w:val="left" w:pos="4680"/>
        </w:tabs>
        <w:snapToGrid w:val="0"/>
        <w:ind w:firstLine="420" w:firstLineChars="200"/>
        <w:jc w:val="left"/>
        <w:rPr>
          <w:rFonts w:ascii="Times New Roman" w:hAnsi="Times New Roman" w:eastAsia="隶书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一</w:t>
      </w:r>
      <w:r>
        <w:rPr>
          <w:rFonts w:ascii="Times New Roman" w:hAnsi="Times New Roman" w:eastAsia="隶书" w:cs="Times New Roman"/>
        </w:rPr>
        <w:t>　液体的性质、液晶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例1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A．把一枚针轻放在水面上，它会浮在水面．这是由于水对针的浮力的缘故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B．水在涂有油脂的玻璃板上能形成水珠，而在干净的玻璃板上却不能．这是因为油脂使水的表面张力增大的缘故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C．在围绕地球飞行的宇宙飞船中，自由飘浮的水滴呈球形．这是表面张力作用的结果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ascii="Times New Roman" w:hAnsi="Times New Roman" w:cs="Times New Roman"/>
        </w:rPr>
        <w:t>D．当两薄玻璃板间夹有一层水膜时，在垂直于玻璃板的方向很难将玻璃板拉开．这是由于水膜具有表面张力的缘故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</w:rPr>
        <w:t>【本题重点导思】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液体表面张力产生的原因是什么？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left"/>
        <w:textAlignment w:val="auto"/>
        <w:rPr>
          <w:rFonts w:ascii="Times New Roman" w:hAnsi="Times New Roman" w:eastAsia="隶书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</w:t>
      </w:r>
      <w:r>
        <w:rPr>
          <w:rFonts w:hint="eastAsia" w:ascii="Times New Roman" w:hAnsi="Times New Roman" w:eastAsia="隶书" w:cs="Times New Roman"/>
        </w:rPr>
        <w:t>二</w:t>
      </w:r>
      <w:r>
        <w:rPr>
          <w:rFonts w:ascii="Times New Roman" w:hAnsi="Times New Roman" w:eastAsia="隶书" w:cs="Times New Roman"/>
        </w:rPr>
        <w:t>　固体的性质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hAnsi="宋体" w:cs="宋体"/>
        </w:rPr>
        <w:t>例2.</w:t>
      </w:r>
      <w:r>
        <w:rPr>
          <w:rFonts w:ascii="Times New Roman" w:hAnsi="Times New Roman" w:cs="Times New Roman"/>
        </w:rPr>
        <w:t xml:space="preserve"> 下列说法不正确的是(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A．将一块晶体敲碎后，得到的小颗粒是非晶体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B．固体可以分为晶体和非晶体两类，有些晶体在不同方向上有不同的光学性质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C．由同种元素构成的固体，可能会由于原子的排列方式不同而成为不同的晶体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D．在熔化过程中，晶体要吸收热量，但温度保持不变，内能增加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textAlignment w:val="auto"/>
        <w:rPr>
          <w:rFonts w:hint="eastAsia" w:ascii="Times New Roman" w:hAnsi="Times New Roman" w:eastAsia="宋体" w:cs="Times New Roman"/>
          <w:b/>
          <w:bCs/>
          <w:lang w:eastAsia="zh-CN"/>
        </w:rPr>
      </w:pPr>
      <w:r>
        <w:rPr>
          <w:rFonts w:hint="eastAsia" w:ascii="Times New Roman" w:hAnsi="Times New Roman" w:cs="Times New Roman"/>
          <w:b/>
          <w:bCs/>
        </w:rPr>
        <w:t>【本题重点导思】</w:t>
      </w:r>
      <w:r>
        <w:rPr>
          <w:rFonts w:hint="eastAsia" w:ascii="Times New Roman" w:hAnsi="Times New Roman" w:cs="Times New Roman"/>
          <w:b w:val="0"/>
          <w:bCs w:val="0"/>
          <w:lang w:eastAsia="zh-CN"/>
        </w:rPr>
        <w:t>怎样区分晶体和非晶体？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hint="eastAsia" w:hAnsi="宋体" w:cs="宋体"/>
          <w:color w:val="000000" w:themeColor="text1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hAnsi="宋体" w:cs="宋体"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4899660</wp:posOffset>
            </wp:positionH>
            <wp:positionV relativeFrom="paragraph">
              <wp:posOffset>376555</wp:posOffset>
            </wp:positionV>
            <wp:extent cx="1009650" cy="866775"/>
            <wp:effectExtent l="0" t="0" r="0" b="9525"/>
            <wp:wrapSquare wrapText="bothSides"/>
            <wp:docPr id="1" name="图片 1" descr="C13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32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  <w:color w:val="000000" w:themeColor="text1"/>
        </w:rPr>
        <w:t>例3</w:t>
      </w:r>
      <w:r>
        <w:rPr>
          <w:rFonts w:ascii="Times New Roman" w:hAnsi="Times New Roman" w:cs="Times New Roman"/>
          <w:color w:val="000000" w:themeColor="text1"/>
        </w:rPr>
        <w:t>．</w:t>
      </w:r>
      <w:r>
        <w:rPr>
          <w:rFonts w:ascii="Times New Roman" w:hAnsi="Times New Roman" w:cs="Times New Roman"/>
        </w:rPr>
        <w:t>固体甲和固体乙在一定压强下的熔化曲线如图所示，横轴表示时间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，纵轴表示温度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.下列判断正确的有(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A．固体甲一定是非晶体，固体乙一定是晶体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B．固体甲不一定有确定的几何外形，固体乙一定没有确定的几何外形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C．在热传导方面固体甲一定表现出各向异性，固体乙一定表现出各向同性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D．图线甲中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段温度不变，所以甲的内能不变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2" w:firstLineChars="200"/>
        <w:textAlignment w:val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cs="Times New Roman"/>
          <w:b/>
          <w:bCs/>
        </w:rPr>
        <w:t>【本题重点导思】</w:t>
      </w:r>
      <w:r>
        <w:rPr>
          <w:rFonts w:hint="eastAsia" w:ascii="Times New Roman" w:hAnsi="Times New Roman" w:cs="Times New Roman"/>
          <w:lang w:eastAsia="zh-CN"/>
        </w:rPr>
        <w:t>晶体和非晶体谁有确定的熔点？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eastAsia="隶书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隶书" w:cs="Times New Roman"/>
        </w:rPr>
        <w:t>考点三　气体的性质及气体压强的计算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hAnsi="宋体" w:cs="宋体"/>
        </w:rPr>
        <w:t>例4</w:t>
      </w:r>
      <w:r>
        <w:rPr>
          <w:rFonts w:ascii="Times New Roman" w:hAnsi="Times New Roman"/>
        </w:rPr>
        <w:t>．</w:t>
      </w:r>
      <w:r>
        <w:rPr>
          <w:rFonts w:ascii="Times New Roman" w:hAnsi="Times New Roman" w:cs="Times New Roman"/>
        </w:rPr>
        <w:t>汽缸的横截面积为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，质量为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的梯形活塞上面是水平的，下面与右侧竖直方向的夹角为</w:t>
      </w:r>
      <w:r>
        <w:rPr>
          <w:rFonts w:ascii="Times New Roman" w:hAnsi="Times New Roman" w:cs="Times New Roman"/>
          <w:i/>
        </w:rPr>
        <w:t>α</w:t>
      </w:r>
      <w:r>
        <w:rPr>
          <w:rFonts w:ascii="Times New Roman" w:hAnsi="Times New Roman" w:cs="Times New Roman"/>
        </w:rPr>
        <w:t>，如图所示，当活塞上放质量为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的重物时处于静止状态．设外部大气压强为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，若活塞与缸壁之间无摩擦．重力加速度为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，求汽缸中气体的压强．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b/>
          <w:bCs/>
        </w:rPr>
        <w:t>【本题重点导思】</w:t>
      </w: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-332105</wp:posOffset>
            </wp:positionV>
            <wp:extent cx="723265" cy="952500"/>
            <wp:effectExtent l="0" t="0" r="635" b="0"/>
            <wp:wrapSquare wrapText="bothSides"/>
            <wp:docPr id="2" name="图片 2" descr="L13-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13-22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lang w:val="en-US" w:eastAsia="zh-CN"/>
        </w:rPr>
        <w:t xml:space="preserve"> 对活塞和重物整体进行受力分析。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</w:p>
    <w:p>
      <w:pPr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br w:type="page"/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textAlignment w:val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【随堂导练】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．下列说法正确的是(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A．在一定温度下，同种液体的饱和汽的分子数密度也会变化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B．相对湿度是100%，表明在当时温度下，空气中水汽还没达到饱和状态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C．处在液体表面层的分子与液体内部的分子相比有较小的势能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D．空气的相对湿度越大，空气中水蒸气的压强越接近同一温度时水的饱和汽压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  <w:lang w:val="pl-PL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2．关于液晶，下列说法中正确的是(　　)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A．液晶是液体和晶体的混合物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B．液晶的光学性质与某些晶体相似，具有各向异性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C．电子手表中的液晶在外加电压的影响下，能够发光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D．所有物质都具有液晶态</w:t>
      </w: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widowControl w:val="0"/>
        <w:tabs>
          <w:tab w:val="left" w:pos="468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420" w:firstLineChars="200"/>
        <w:textAlignment w:val="auto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4903470</wp:posOffset>
            </wp:positionH>
            <wp:positionV relativeFrom="paragraph">
              <wp:posOffset>1047750</wp:posOffset>
            </wp:positionV>
            <wp:extent cx="1214755" cy="466725"/>
            <wp:effectExtent l="0" t="0" r="4445" b="9525"/>
            <wp:wrapSquare wrapText="bothSides"/>
            <wp:docPr id="3" name="图片 3" descr="L13-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L13-24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475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．如图所示，一汽缸水平固定在静止的小车上，一质量为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，面积为</w:t>
      </w:r>
      <w:r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</w:rPr>
        <w:t>的活塞将一定量的气体封闭在汽缸内，平衡时活塞与汽缸底相距为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.现让小车以一较小的水平恒定加速度向右运动，稳定时发现活塞相对于汽缸移动了距离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.已知大气压强为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，不计汽缸和活塞间的摩擦，且小车运动时，大气对活塞的压强仍可视为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，整个过程温度保持不变．求小车加速度的大小．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bookmarkStart w:id="0" w:name="_GoBack"/>
      <w:bookmarkEnd w:id="0"/>
    </w:p>
    <w:p>
      <w:pPr>
        <w:widowControl/>
        <w:spacing w:line="278" w:lineRule="atLeast"/>
        <w:jc w:val="left"/>
        <w:rPr>
          <w:rFonts w:ascii="宋体" w:hAnsi="宋体" w:cs="宋体"/>
          <w:b/>
          <w:bCs/>
          <w:szCs w:val="21"/>
        </w:rPr>
      </w:pPr>
    </w:p>
    <w:p>
      <w:pPr>
        <w:pStyle w:val="2"/>
        <w:tabs>
          <w:tab w:val="left" w:pos="4680"/>
        </w:tabs>
        <w:snapToGrid w:val="0"/>
        <w:spacing w:line="360" w:lineRule="auto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【导思总结】</w:t>
      </w:r>
    </w:p>
    <w:p>
      <w:pPr>
        <w:pStyle w:val="2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宋体"/>
          <w:b/>
          <w:bCs/>
          <w:lang w:val="en-US" w:eastAsia="zh-CN"/>
        </w:rPr>
        <w:t xml:space="preserve">    </w:t>
      </w:r>
      <w:r>
        <w:rPr>
          <w:rFonts w:hint="eastAsia" w:hAnsi="宋体" w:cs="宋体"/>
          <w:b/>
          <w:bCs/>
        </w:rPr>
        <w:t>1、</w:t>
      </w:r>
      <w:r>
        <w:rPr>
          <w:rFonts w:ascii="Times New Roman" w:hAnsi="Times New Roman" w:cs="Times New Roman"/>
        </w:rPr>
        <w:t>分析液体现象注意两点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</w:rPr>
        <w:t>(1)液体表面层分子间距较大，表现为</w:t>
      </w:r>
      <w:r>
        <w:rPr>
          <w:rFonts w:hint="eastAsia" w:ascii="Times New Roman" w:hAnsi="Times New Roman" w:eastAsia="仿宋_GB2312" w:cs="Times New Roman"/>
        </w:rPr>
        <w:t>分子引力</w:t>
      </w:r>
      <w:r>
        <w:rPr>
          <w:rFonts w:ascii="Times New Roman" w:hAnsi="Times New Roman" w:eastAsia="仿宋_GB2312" w:cs="Times New Roman"/>
        </w:rPr>
        <w:t>，其效果使表面尽量</w:t>
      </w:r>
      <w:r>
        <w:rPr>
          <w:rFonts w:hint="eastAsia" w:ascii="Times New Roman" w:hAnsi="Times New Roman" w:eastAsia="仿宋_GB2312" w:cs="Times New Roman"/>
        </w:rPr>
        <w:t>小</w:t>
      </w:r>
      <w:r>
        <w:rPr>
          <w:rFonts w:ascii="Times New Roman" w:hAnsi="Times New Roman" w:eastAsia="仿宋_GB2312" w:cs="Times New Roman"/>
        </w:rPr>
        <w:t>．</w:t>
      </w:r>
    </w:p>
    <w:p>
      <w:pPr>
        <w:pStyle w:val="2"/>
        <w:tabs>
          <w:tab w:val="left" w:pos="4680"/>
        </w:tabs>
        <w:snapToGrid w:val="0"/>
        <w:spacing w:line="360" w:lineRule="auto"/>
        <w:ind w:firstLine="420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</w:rPr>
        <w:t>(2)沸腾发生在液体内部和表面，蒸发发生在液体</w:t>
      </w:r>
      <w:r>
        <w:rPr>
          <w:rFonts w:hint="eastAsia" w:ascii="Times New Roman" w:hAnsi="Times New Roman" w:eastAsia="仿宋_GB2312" w:cs="Times New Roman"/>
        </w:rPr>
        <w:t>表面</w:t>
      </w:r>
      <w:r>
        <w:rPr>
          <w:rFonts w:ascii="Times New Roman" w:hAnsi="Times New Roman" w:eastAsia="仿宋_GB2312" w:cs="Times New Roman"/>
        </w:rPr>
        <w:t>．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2、常见的典型</w:t>
      </w:r>
      <w:r>
        <w:rPr>
          <w:rFonts w:ascii="Times New Roman" w:hAnsi="Times New Roman"/>
          <w:szCs w:val="21"/>
        </w:rPr>
        <w:t>晶体</w:t>
      </w:r>
      <w:r>
        <w:rPr>
          <w:rFonts w:hint="eastAsia" w:ascii="Times New Roman" w:hAnsi="Times New Roman"/>
          <w:szCs w:val="21"/>
        </w:rPr>
        <w:t>（单晶体、多晶体）</w:t>
      </w:r>
      <w:r>
        <w:rPr>
          <w:rFonts w:ascii="Times New Roman" w:hAnsi="Times New Roman"/>
          <w:szCs w:val="21"/>
        </w:rPr>
        <w:t>和非晶体</w:t>
      </w:r>
      <w:r>
        <w:rPr>
          <w:rFonts w:hint="eastAsia" w:ascii="Times New Roman" w:hAnsi="Times New Roman"/>
          <w:szCs w:val="21"/>
        </w:rPr>
        <w:t>物质</w:t>
      </w:r>
    </w:p>
    <w:p>
      <w:pPr>
        <w:widowControl/>
        <w:spacing w:line="360" w:lineRule="auto"/>
        <w:ind w:left="420" w:leftChars="200"/>
        <w:jc w:val="left"/>
        <w:rPr>
          <w:rFonts w:hint="eastAsia" w:ascii="Times New Roman" w:hAnsi="Times New Roman" w:eastAsia="仿宋_GB2312"/>
          <w:szCs w:val="21"/>
          <w:lang w:eastAsia="zh-CN"/>
        </w:rPr>
      </w:pPr>
      <w:r>
        <w:rPr>
          <w:rFonts w:ascii="Times New Roman" w:hAnsi="Times New Roman" w:eastAsia="仿宋_GB2312"/>
          <w:szCs w:val="21"/>
        </w:rPr>
        <w:t>常见晶体：石英、云母、明矾、食盐、硫酸铜、味精、钻石、金铁铅、硼砂、蔗糖、石膏</w:t>
      </w:r>
    </w:p>
    <w:p>
      <w:pPr>
        <w:widowControl/>
        <w:spacing w:line="360" w:lineRule="auto"/>
        <w:ind w:left="420" w:leftChars="200"/>
        <w:jc w:val="left"/>
        <w:rPr>
          <w:rFonts w:ascii="Times New Roman" w:hAnsi="Times New Roman" w:eastAsia="仿宋_GB2312"/>
          <w:szCs w:val="21"/>
        </w:rPr>
      </w:pPr>
      <w:r>
        <w:rPr>
          <w:rFonts w:ascii="Times New Roman" w:hAnsi="Times New Roman" w:eastAsia="仿宋_GB2312"/>
          <w:szCs w:val="21"/>
        </w:rPr>
        <w:t>常见非晶体：玻璃、沥青、松香、塑料、石蜡、橡胶</w:t>
      </w:r>
      <w:r>
        <w:rPr>
          <w:rFonts w:hint="eastAsia" w:ascii="Times New Roman" w:hAnsi="Times New Roman" w:eastAsia="仿宋_GB2312"/>
          <w:szCs w:val="21"/>
        </w:rPr>
        <w:t>等</w:t>
      </w:r>
      <w:r>
        <w:rPr>
          <w:rFonts w:ascii="Times New Roman" w:hAnsi="Times New Roman" w:eastAsia="仿宋_GB2312"/>
          <w:szCs w:val="21"/>
        </w:rPr>
        <w:t>．</w:t>
      </w:r>
    </w:p>
    <w:p>
      <w:pPr>
        <w:widowControl/>
        <w:tabs>
          <w:tab w:val="left" w:pos="1047"/>
        </w:tabs>
        <w:spacing w:line="278" w:lineRule="atLeast"/>
        <w:jc w:val="left"/>
        <w:rPr>
          <w:rFonts w:hint="eastAsia" w:ascii="宋体" w:hAnsi="宋体" w:eastAsia="宋体" w:cs="宋体"/>
          <w:b/>
          <w:bCs/>
          <w:szCs w:val="21"/>
          <w:lang w:eastAsia="zh-CN"/>
        </w:rPr>
      </w:pPr>
    </w:p>
    <w:p>
      <w:pPr>
        <w:widowControl/>
        <w:spacing w:line="278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【导学感悟】</w:t>
      </w:r>
      <w:r>
        <w:rPr>
          <w:rFonts w:hint="eastAsia" w:ascii="宋体" w:hAnsi="宋体" w:cs="宋体"/>
          <w:color w:val="1E1E1E"/>
          <w:szCs w:val="21"/>
          <w:shd w:val="clear" w:color="auto" w:fill="FFFFFF"/>
        </w:rPr>
        <w:t>本节课你学到了什么？</w:t>
      </w:r>
    </w:p>
    <w:p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_________________________________________________________________________________________</w:t>
      </w:r>
    </w:p>
    <w:p>
      <w:pPr>
        <w:pStyle w:val="2"/>
        <w:snapToGrid w:val="0"/>
        <w:spacing w:line="360" w:lineRule="auto"/>
        <w:ind w:firstLine="237" w:firstLineChars="0"/>
        <w:jc w:val="left"/>
        <w:rPr>
          <w:rFonts w:hAnsi="宋体" w:cs="宋体"/>
          <w:b/>
          <w:bCs/>
        </w:rPr>
      </w:pPr>
    </w:p>
    <w:p>
      <w:pPr>
        <w:pStyle w:val="2"/>
        <w:snapToGrid w:val="0"/>
        <w:spacing w:line="360" w:lineRule="auto"/>
        <w:ind w:firstLine="237" w:firstLineChars="0"/>
        <w:jc w:val="left"/>
        <w:rPr>
          <w:rFonts w:hAnsi="宋体" w:cs="宋体"/>
          <w:b/>
          <w:bCs/>
        </w:rPr>
      </w:pPr>
    </w:p>
    <w:p>
      <w:pPr>
        <w:widowControl/>
        <w:spacing w:line="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Cs w:val="21"/>
        </w:rPr>
        <w:t>【导练巩固】</w:t>
      </w:r>
      <w:r>
        <w:rPr>
          <w:rFonts w:hint="eastAsia" w:ascii="宋体" w:hAnsi="宋体" w:cs="宋体"/>
          <w:color w:val="1E1E1E"/>
          <w:szCs w:val="21"/>
          <w:shd w:val="clear" w:color="auto" w:fill="FFFFFF"/>
          <w:lang w:val="en-US" w:eastAsia="zh-CN"/>
        </w:rPr>
        <w:t>见附页本节“学科作业”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2"/>
    <w:family w:val="roman"/>
    <w:pitch w:val="default"/>
    <w:sig w:usb0="8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g2NDdlMzk4OWNkOGU3N2JjNDA0NWM1NWE2NzkzNGYifQ=="/>
  </w:docVars>
  <w:rsids>
    <w:rsidRoot w:val="00172A27"/>
    <w:rsid w:val="00001B6E"/>
    <w:rsid w:val="0000561A"/>
    <w:rsid w:val="000244BF"/>
    <w:rsid w:val="000366C4"/>
    <w:rsid w:val="0004445F"/>
    <w:rsid w:val="00063AA9"/>
    <w:rsid w:val="00067E5C"/>
    <w:rsid w:val="00073336"/>
    <w:rsid w:val="00091C19"/>
    <w:rsid w:val="00104C61"/>
    <w:rsid w:val="001322E7"/>
    <w:rsid w:val="00172A27"/>
    <w:rsid w:val="00197D8F"/>
    <w:rsid w:val="001C7D11"/>
    <w:rsid w:val="001E7F51"/>
    <w:rsid w:val="0021505E"/>
    <w:rsid w:val="00233A2B"/>
    <w:rsid w:val="00236586"/>
    <w:rsid w:val="003671BF"/>
    <w:rsid w:val="003A5FC5"/>
    <w:rsid w:val="0045526F"/>
    <w:rsid w:val="00465D01"/>
    <w:rsid w:val="00474E40"/>
    <w:rsid w:val="00491013"/>
    <w:rsid w:val="004A26FD"/>
    <w:rsid w:val="004D10A3"/>
    <w:rsid w:val="005048DD"/>
    <w:rsid w:val="005A261D"/>
    <w:rsid w:val="005A41B0"/>
    <w:rsid w:val="005A6E32"/>
    <w:rsid w:val="005D4D01"/>
    <w:rsid w:val="005E7A79"/>
    <w:rsid w:val="00622A28"/>
    <w:rsid w:val="006C3EA7"/>
    <w:rsid w:val="0070528B"/>
    <w:rsid w:val="00711298"/>
    <w:rsid w:val="00741980"/>
    <w:rsid w:val="007568DE"/>
    <w:rsid w:val="007E5FA0"/>
    <w:rsid w:val="00811938"/>
    <w:rsid w:val="0084069E"/>
    <w:rsid w:val="008A4BC5"/>
    <w:rsid w:val="00933890"/>
    <w:rsid w:val="00936371"/>
    <w:rsid w:val="0099368D"/>
    <w:rsid w:val="009A5BB4"/>
    <w:rsid w:val="009D7082"/>
    <w:rsid w:val="00A0465F"/>
    <w:rsid w:val="00A31343"/>
    <w:rsid w:val="00A750E1"/>
    <w:rsid w:val="00AC1303"/>
    <w:rsid w:val="00AE7E92"/>
    <w:rsid w:val="00B40014"/>
    <w:rsid w:val="00B4655F"/>
    <w:rsid w:val="00BA3694"/>
    <w:rsid w:val="00BC29EF"/>
    <w:rsid w:val="00BD0FF1"/>
    <w:rsid w:val="00C104C4"/>
    <w:rsid w:val="00C77CB3"/>
    <w:rsid w:val="00C92C02"/>
    <w:rsid w:val="00CD16D5"/>
    <w:rsid w:val="00CE4AAB"/>
    <w:rsid w:val="00CE799F"/>
    <w:rsid w:val="00D1130F"/>
    <w:rsid w:val="00D35A53"/>
    <w:rsid w:val="00D60B91"/>
    <w:rsid w:val="00DA01C5"/>
    <w:rsid w:val="00DA2811"/>
    <w:rsid w:val="00DA5136"/>
    <w:rsid w:val="00DC52B4"/>
    <w:rsid w:val="00DC6BE6"/>
    <w:rsid w:val="00DD09B4"/>
    <w:rsid w:val="00DE6FB6"/>
    <w:rsid w:val="00E24964"/>
    <w:rsid w:val="00E47640"/>
    <w:rsid w:val="00E604A3"/>
    <w:rsid w:val="00E62EE0"/>
    <w:rsid w:val="00EB5286"/>
    <w:rsid w:val="00F032C9"/>
    <w:rsid w:val="00F30AB8"/>
    <w:rsid w:val="00F87AC3"/>
    <w:rsid w:val="07FE159B"/>
    <w:rsid w:val="0B097880"/>
    <w:rsid w:val="0F8B6771"/>
    <w:rsid w:val="17323110"/>
    <w:rsid w:val="19AB0599"/>
    <w:rsid w:val="1C7D76DB"/>
    <w:rsid w:val="2C6F19D5"/>
    <w:rsid w:val="2C97696A"/>
    <w:rsid w:val="2E3F00A3"/>
    <w:rsid w:val="34B1794C"/>
    <w:rsid w:val="3DEC6250"/>
    <w:rsid w:val="3F4E495C"/>
    <w:rsid w:val="40FF267C"/>
    <w:rsid w:val="4E157E6D"/>
    <w:rsid w:val="509729A9"/>
    <w:rsid w:val="509B108E"/>
    <w:rsid w:val="509B1BCB"/>
    <w:rsid w:val="543D2F96"/>
    <w:rsid w:val="57A36696"/>
    <w:rsid w:val="5E2B20D5"/>
    <w:rsid w:val="63485072"/>
    <w:rsid w:val="645D4A57"/>
    <w:rsid w:val="6A2966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I:\&#39640;&#19977;&#29289;&#29702;&#31532;&#21313;&#19971;&#21608;&#23548;&#23398;&#26696;\&#23548;&#23398;&#26696;\L13-24.TIF" TargetMode="External"/><Relationship Id="rId8" Type="http://schemas.openxmlformats.org/officeDocument/2006/relationships/image" Target="media/image3.png"/><Relationship Id="rId7" Type="http://schemas.openxmlformats.org/officeDocument/2006/relationships/image" Target="file:///I:\&#39640;&#19977;&#29289;&#29702;&#31532;&#21313;&#19971;&#21608;&#23548;&#23398;&#26696;\&#23548;&#23398;&#26696;\L13-22.TIF" TargetMode="External"/><Relationship Id="rId6" Type="http://schemas.openxmlformats.org/officeDocument/2006/relationships/image" Target="media/image2.png"/><Relationship Id="rId5" Type="http://schemas.openxmlformats.org/officeDocument/2006/relationships/image" Target="file:///I:\&#39640;&#19977;&#29289;&#29702;&#31532;&#21313;&#19971;&#21608;&#23548;&#23398;&#26696;\&#23548;&#23398;&#26696;\C132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江苏省仪征中学</Company>
  <Pages>3</Pages>
  <Words>1509</Words>
  <Characters>1635</Characters>
  <Lines>16</Lines>
  <Paragraphs>4</Paragraphs>
  <TotalTime>1</TotalTime>
  <ScaleCrop>false</ScaleCrop>
  <LinksUpToDate>false</LinksUpToDate>
  <CharactersWithSpaces>1702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2021-11-03T12:00:00Z</dcterms:created>
  <dc:creator>小汪</dc:creator>
  <cp:lastModifiedBy>Administrator</cp:lastModifiedBy>
  <dcterms:modified xsi:type="dcterms:W3CDTF">2023-12-22T11:41:08Z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C8685ACABB9F40BB9A93EB97C7619866</vt:lpwstr>
  </property>
</Properties>
</file>