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hAnsi="宋体" w:eastAsia="黑体"/>
          <w:b/>
          <w:sz w:val="28"/>
          <w:szCs w:val="28"/>
        </w:rPr>
      </w:pPr>
      <w:bookmarkStart w:id="0" w:name="_GoBack"/>
      <w:bookmarkEnd w:id="0"/>
      <w:r>
        <w:rPr>
          <w:rFonts w:hint="eastAsia" w:ascii="黑体" w:hAnsi="宋体" w:eastAsia="黑体"/>
          <w:b/>
          <w:sz w:val="28"/>
          <w:szCs w:val="28"/>
        </w:rPr>
        <w:t>江苏省仪征中学2024—2025学年度第一学期高三语文学科提升性练习</w:t>
      </w:r>
    </w:p>
    <w:p>
      <w:pPr>
        <w:jc w:val="center"/>
        <w:rPr>
          <w:rFonts w:ascii="楷体" w:hAnsi="楷体" w:eastAsia="楷体" w:cs="宋体"/>
          <w:sz w:val="24"/>
          <w:szCs w:val="24"/>
        </w:rPr>
      </w:pPr>
      <w:r>
        <w:rPr>
          <w:rFonts w:hint="eastAsia" w:ascii="楷体" w:hAnsi="楷体" w:eastAsia="楷体" w:cs="宋体"/>
          <w:sz w:val="24"/>
          <w:szCs w:val="24"/>
        </w:rPr>
        <w:t>研制人：</w:t>
      </w:r>
      <w:r>
        <w:rPr>
          <w:rFonts w:hint="eastAsia" w:ascii="楷体" w:hAnsi="楷体" w:eastAsia="楷体" w:cs="宋体"/>
          <w:sz w:val="24"/>
          <w:szCs w:val="24"/>
          <w:lang w:val="en-US" w:eastAsia="zh-CN"/>
        </w:rPr>
        <w:t>齐雪</w:t>
      </w:r>
      <w:r>
        <w:rPr>
          <w:rFonts w:hint="eastAsia" w:ascii="楷体" w:hAnsi="楷体" w:eastAsia="楷体" w:cs="宋体"/>
          <w:sz w:val="24"/>
          <w:szCs w:val="24"/>
        </w:rPr>
        <w:t xml:space="preserve">    审核人：卞文惠</w:t>
      </w:r>
    </w:p>
    <w:p>
      <w:pPr>
        <w:jc w:val="center"/>
        <w:rPr>
          <w:rFonts w:ascii="楷体" w:hAnsi="楷体" w:eastAsia="楷体" w:cs="楷体"/>
          <w:bCs/>
          <w:sz w:val="24"/>
          <w:u w:val="single"/>
        </w:rPr>
      </w:pPr>
      <w:r>
        <w:rPr>
          <w:rFonts w:hint="eastAsia" w:ascii="楷体" w:hAnsi="楷体" w:eastAsia="楷体" w:cs="楷体"/>
          <w:bCs/>
          <w:sz w:val="24"/>
        </w:rPr>
        <w:t>姓名：________学号：________时间：</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12.31</w:t>
      </w:r>
      <w:r>
        <w:rPr>
          <w:rFonts w:hint="eastAsia" w:ascii="楷体" w:hAnsi="楷体" w:eastAsia="楷体" w:cs="楷体"/>
          <w:bCs/>
          <w:sz w:val="24"/>
          <w:u w:val="single"/>
        </w:rPr>
        <w:t xml:space="preserve">   </w:t>
      </w:r>
      <w:r>
        <w:rPr>
          <w:rFonts w:hint="eastAsia" w:ascii="楷体" w:hAnsi="楷体" w:eastAsia="楷体" w:cs="楷体"/>
          <w:bCs/>
          <w:sz w:val="24"/>
        </w:rPr>
        <w:t>作业时长：</w:t>
      </w:r>
      <w:r>
        <w:rPr>
          <w:rFonts w:hint="eastAsia" w:ascii="楷体" w:hAnsi="楷体" w:eastAsia="楷体" w:cs="楷体"/>
          <w:bCs/>
          <w:sz w:val="24"/>
          <w:u w:val="single"/>
        </w:rPr>
        <w:t xml:space="preserve"> 30分钟 </w:t>
      </w:r>
    </w:p>
    <w:p>
      <w:pPr>
        <w:keepNext w:val="0"/>
        <w:keepLines w:val="0"/>
        <w:pageBreakBefore w:val="0"/>
        <w:widowControl w:val="0"/>
        <w:kinsoku/>
        <w:wordWrap/>
        <w:overflowPunct/>
        <w:topLinePunct w:val="0"/>
        <w:autoSpaceDE/>
        <w:autoSpaceDN/>
        <w:bidi w:val="0"/>
        <w:adjustRightInd/>
        <w:snapToGrid/>
        <w:spacing w:line="264" w:lineRule="auto"/>
        <w:ind w:left="0" w:firstLine="422" w:firstLineChars="200"/>
        <w:jc w:val="left"/>
        <w:rPr>
          <w:sz w:val="18"/>
          <w:szCs w:val="21"/>
        </w:rPr>
      </w:pPr>
      <w:r>
        <w:rPr>
          <w:rFonts w:ascii="宋体" w:hAnsi="宋体" w:eastAsia="宋体" w:cs="宋体"/>
          <w:b/>
          <w:color w:val="auto"/>
          <w:sz w:val="21"/>
          <w:szCs w:val="21"/>
        </w:rPr>
        <w:t>一、现代文阅读（</w:t>
      </w:r>
      <w:r>
        <w:rPr>
          <w:rFonts w:ascii="Times New Roman" w:hAnsi="Times New Roman" w:eastAsia="Times New Roman" w:cs="Times New Roman"/>
          <w:b/>
          <w:color w:val="auto"/>
          <w:sz w:val="21"/>
          <w:szCs w:val="21"/>
        </w:rPr>
        <w:t>35</w:t>
      </w:r>
      <w:r>
        <w:rPr>
          <w:rFonts w:ascii="宋体" w:hAnsi="宋体" w:eastAsia="宋体" w:cs="宋体"/>
          <w:b/>
          <w:color w:val="auto"/>
          <w:sz w:val="21"/>
          <w:szCs w:val="21"/>
        </w:rPr>
        <w:t>分）</w:t>
      </w:r>
    </w:p>
    <w:p>
      <w:pPr>
        <w:keepNext w:val="0"/>
        <w:keepLines w:val="0"/>
        <w:pageBreakBefore w:val="0"/>
        <w:widowControl w:val="0"/>
        <w:kinsoku/>
        <w:wordWrap/>
        <w:overflowPunct/>
        <w:topLinePunct w:val="0"/>
        <w:autoSpaceDE/>
        <w:autoSpaceDN/>
        <w:bidi w:val="0"/>
        <w:adjustRightInd/>
        <w:snapToGrid/>
        <w:spacing w:line="264" w:lineRule="auto"/>
        <w:ind w:left="0" w:firstLine="422" w:firstLineChars="200"/>
        <w:jc w:val="left"/>
        <w:rPr>
          <w:sz w:val="18"/>
          <w:szCs w:val="21"/>
        </w:rPr>
      </w:pPr>
      <w:r>
        <w:rPr>
          <w:rFonts w:ascii="宋体" w:hAnsi="宋体" w:eastAsia="宋体" w:cs="宋体"/>
          <w:b/>
          <w:color w:val="auto"/>
          <w:sz w:val="21"/>
          <w:szCs w:val="21"/>
        </w:rPr>
        <w:t>（一）现代文阅读Ⅰ（本题共</w:t>
      </w:r>
      <w:r>
        <w:rPr>
          <w:rFonts w:ascii="Times New Roman" w:hAnsi="Times New Roman" w:eastAsia="Times New Roman" w:cs="Times New Roman"/>
          <w:b/>
          <w:color w:val="auto"/>
          <w:sz w:val="21"/>
          <w:szCs w:val="21"/>
        </w:rPr>
        <w:t>5</w:t>
      </w:r>
      <w:r>
        <w:rPr>
          <w:rFonts w:ascii="宋体" w:hAnsi="宋体" w:eastAsia="宋体" w:cs="宋体"/>
          <w:b/>
          <w:color w:val="auto"/>
          <w:sz w:val="21"/>
          <w:szCs w:val="21"/>
        </w:rPr>
        <w:t>小题，</w:t>
      </w:r>
      <w:r>
        <w:rPr>
          <w:rFonts w:ascii="Times New Roman" w:hAnsi="Times New Roman" w:eastAsia="Times New Roman" w:cs="Times New Roman"/>
          <w:b/>
          <w:color w:val="auto"/>
          <w:sz w:val="21"/>
          <w:szCs w:val="21"/>
        </w:rPr>
        <w:t>19</w:t>
      </w:r>
      <w:r>
        <w:rPr>
          <w:rFonts w:ascii="宋体" w:hAnsi="宋体" w:eastAsia="宋体" w:cs="宋体"/>
          <w:b/>
          <w:color w:val="auto"/>
          <w:sz w:val="21"/>
          <w:szCs w:val="21"/>
        </w:rPr>
        <w:t>分）</w:t>
      </w:r>
    </w:p>
    <w:p>
      <w:pPr>
        <w:keepNext w:val="0"/>
        <w:keepLines w:val="0"/>
        <w:pageBreakBefore w:val="0"/>
        <w:widowControl w:val="0"/>
        <w:kinsoku/>
        <w:wordWrap/>
        <w:overflowPunct/>
        <w:topLinePunct w:val="0"/>
        <w:autoSpaceDE/>
        <w:autoSpaceDN/>
        <w:bidi w:val="0"/>
        <w:adjustRightInd/>
        <w:snapToGrid/>
        <w:spacing w:line="264" w:lineRule="auto"/>
        <w:ind w:left="0" w:firstLine="360" w:firstLineChars="200"/>
        <w:jc w:val="left"/>
        <w:rPr>
          <w:sz w:val="18"/>
          <w:szCs w:val="21"/>
        </w:rPr>
      </w:pPr>
      <w:r>
        <w:rPr>
          <w:rFonts w:ascii="宋体" w:hAnsi="宋体" w:eastAsia="宋体" w:cs="宋体"/>
          <w:color w:val="auto"/>
          <w:sz w:val="18"/>
          <w:szCs w:val="21"/>
        </w:rPr>
        <w:t>阅读下面的文字，完成下面小题。</w:t>
      </w:r>
    </w:p>
    <w:p>
      <w:pPr>
        <w:keepNext w:val="0"/>
        <w:keepLines w:val="0"/>
        <w:pageBreakBefore w:val="0"/>
        <w:widowControl w:val="0"/>
        <w:kinsoku/>
        <w:wordWrap/>
        <w:overflowPunct/>
        <w:topLinePunct w:val="0"/>
        <w:autoSpaceDE/>
        <w:autoSpaceDN/>
        <w:bidi w:val="0"/>
        <w:adjustRightInd/>
        <w:snapToGrid/>
        <w:spacing w:line="264" w:lineRule="auto"/>
        <w:ind w:left="0" w:firstLine="360" w:firstLineChars="200"/>
        <w:jc w:val="left"/>
        <w:rPr>
          <w:rFonts w:hint="eastAsia" w:ascii="楷体" w:hAnsi="楷体" w:eastAsia="楷体" w:cs="楷体"/>
          <w:color w:val="auto"/>
          <w:sz w:val="18"/>
          <w:szCs w:val="21"/>
        </w:rPr>
      </w:pPr>
      <w:r>
        <w:rPr>
          <w:rFonts w:hint="eastAsia" w:ascii="楷体" w:hAnsi="楷体" w:eastAsia="楷体" w:cs="楷体"/>
          <w:color w:val="auto"/>
          <w:sz w:val="18"/>
          <w:szCs w:val="21"/>
        </w:rPr>
        <w:t>涉及互利共生关系的物种遍布自然界中的所有门类，几乎地球上的每一个物种都处于一种甚至多种互利共生关系中。植物与传粉昆虫形成的互利共生关系是一种典型且非常普遍的互利共生关系。其中，榕树及其传粉榕小蜂是目前所知道的自然界中关系最为紧密的互利共生关系之一。榕树为榕小蜂提供抚养后代的营养以及繁殖的场所；榕小蜂为榕树传粉，帮助榕树完成繁殖。</w:t>
      </w:r>
    </w:p>
    <w:p>
      <w:pPr>
        <w:keepNext w:val="0"/>
        <w:keepLines w:val="0"/>
        <w:pageBreakBefore w:val="0"/>
        <w:widowControl w:val="0"/>
        <w:kinsoku/>
        <w:wordWrap/>
        <w:overflowPunct/>
        <w:topLinePunct w:val="0"/>
        <w:autoSpaceDE/>
        <w:autoSpaceDN/>
        <w:bidi w:val="0"/>
        <w:adjustRightInd/>
        <w:snapToGrid/>
        <w:spacing w:line="264" w:lineRule="auto"/>
        <w:ind w:left="0" w:firstLine="360" w:firstLineChars="200"/>
        <w:jc w:val="left"/>
        <w:rPr>
          <w:rFonts w:hint="eastAsia" w:ascii="楷体" w:hAnsi="楷体" w:eastAsia="楷体" w:cs="楷体"/>
          <w:color w:val="auto"/>
          <w:sz w:val="18"/>
          <w:szCs w:val="21"/>
        </w:rPr>
      </w:pPr>
      <w:r>
        <w:rPr>
          <w:rFonts w:hint="eastAsia" w:ascii="楷体" w:hAnsi="楷体" w:eastAsia="楷体" w:cs="楷体"/>
          <w:color w:val="auto"/>
          <w:sz w:val="18"/>
          <w:szCs w:val="21"/>
        </w:rPr>
        <w:t>榕树与其传粉榕小蜂在保持互利共生的同时，也存在竞争等对抗关系。相比于对称性竞争关系，自然界中存在大量的非对称性竞争关系，比如动物竞争中，存在着双方体型大小、力量强弱的差异，资源的拥有者和非拥有者之间的差异等。竞争关系中双方不对称的地位会对竞争的结果产生影响。榕树是雌花资源的提供者，使得榕树与榕小蜂之间对雌花资源的竞争形成非对称性竞争关系，主要表现为实力不对称和信息不对称。</w:t>
      </w:r>
    </w:p>
    <w:p>
      <w:pPr>
        <w:keepNext w:val="0"/>
        <w:keepLines w:val="0"/>
        <w:pageBreakBefore w:val="0"/>
        <w:widowControl w:val="0"/>
        <w:kinsoku/>
        <w:wordWrap/>
        <w:overflowPunct/>
        <w:topLinePunct w:val="0"/>
        <w:autoSpaceDE/>
        <w:autoSpaceDN/>
        <w:bidi w:val="0"/>
        <w:adjustRightInd/>
        <w:snapToGrid/>
        <w:spacing w:line="264" w:lineRule="auto"/>
        <w:ind w:left="0" w:firstLine="360" w:firstLineChars="200"/>
        <w:jc w:val="left"/>
        <w:rPr>
          <w:rFonts w:hint="eastAsia" w:ascii="楷体" w:hAnsi="楷体" w:eastAsia="楷体" w:cs="楷体"/>
          <w:color w:val="auto"/>
          <w:sz w:val="18"/>
          <w:szCs w:val="21"/>
        </w:rPr>
      </w:pPr>
      <w:r>
        <w:rPr>
          <w:rFonts w:hint="eastAsia" w:ascii="楷体" w:hAnsi="楷体" w:eastAsia="楷体" w:cs="楷体"/>
          <w:color w:val="auto"/>
          <w:sz w:val="18"/>
          <w:szCs w:val="21"/>
        </w:rPr>
        <w:t>榕树与传粉榕小蜂之间潜在的利益冲突主要集中在繁殖上对彼此的依赖。榕树与榕小蜂的种群密度具有很大差异，一株榕树一季可以结出成百上千个榕果，每个榕果内可以养育几十到数千头小蜂。榕小蜂繁殖后代的营养全部来自榕果，而榕树掌握着雌花资源的利用和分配，使得榕树在与榕小蜂的种群密度依赖竞争中占据了优势地位。在榕果接受期，榕树可以通过控制榕果(隐头花序)的进蜂量来控制榕小蜂对雌花资源的利用，如控制隐头花序苞片的张开闭合、改变挥发性物质的成分来吸引或者排斥传粉榕小蜂，直接调控榕小蜂的种群数量，以达到调控种间竞争强度的目的。而榕小蜂仅能通过调控后代性别比率来间接调控种群密度，如增加雌性个体数量来扩大种群，并且这个过程需要连续几个世代才能产生效果。</w:t>
      </w:r>
    </w:p>
    <w:p>
      <w:pPr>
        <w:keepNext w:val="0"/>
        <w:keepLines w:val="0"/>
        <w:pageBreakBefore w:val="0"/>
        <w:widowControl w:val="0"/>
        <w:kinsoku/>
        <w:wordWrap/>
        <w:overflowPunct/>
        <w:topLinePunct w:val="0"/>
        <w:autoSpaceDE/>
        <w:autoSpaceDN/>
        <w:bidi w:val="0"/>
        <w:adjustRightInd/>
        <w:snapToGrid/>
        <w:spacing w:line="264" w:lineRule="auto"/>
        <w:ind w:left="0" w:firstLine="360" w:firstLineChars="200"/>
        <w:jc w:val="left"/>
        <w:rPr>
          <w:rFonts w:hint="eastAsia" w:ascii="楷体" w:hAnsi="楷体" w:eastAsia="楷体" w:cs="楷体"/>
          <w:color w:val="auto"/>
          <w:sz w:val="18"/>
          <w:szCs w:val="21"/>
        </w:rPr>
      </w:pPr>
      <w:r>
        <w:rPr>
          <w:rFonts w:hint="eastAsia" w:ascii="楷体" w:hAnsi="楷体" w:eastAsia="楷体" w:cs="楷体"/>
          <w:color w:val="auto"/>
          <w:sz w:val="18"/>
          <w:szCs w:val="21"/>
        </w:rPr>
        <w:t>雌花资源分配会影响榕树和榕小蜂的繁殖成功率，对雌花的竞争更是形成了产卵器与花柱长度之间的军备竞赛。榕树的隐头花序是榕小蜂抚育后代的唯一场所。榕小蜂将产卵器通过榕树的花柱插入雌花的子房，小蜂的卵在雌花的子房内发育成长。只有当产卵器长度比花柱长的情况下，小蜂的产卵器才能到达子房，进而成功产卵。榕树的雌花不能同时既抚育小蜂又产生种子，所以榕树和小蜂在雌花的利用上形成资源竞争。在雌雄异株的榕树中，雌树的雌花全部产生种子，不养育小蜂，而雄树的雌花全部养育小蜂，不产生种子，榕树和传粉小蜂对榕树雌花利用不存在竞争。但是在雌雄同株榕树中，小蜂和种子在同一个隐头花序内发育，榕树和榕小蜂对榕树雌花利用中存在竞争。延长花柱长度与延长产卵器长度所付出的代价差异巨大。对于榕树来说，对花柱生长进行的营养投资只占繁育投资中很小的份额，但对于传粉榕小蜂来说，过长的产卵器给飞行带来了巨大负担。</w:t>
      </w:r>
    </w:p>
    <w:p>
      <w:pPr>
        <w:keepNext w:val="0"/>
        <w:keepLines w:val="0"/>
        <w:pageBreakBefore w:val="0"/>
        <w:widowControl w:val="0"/>
        <w:kinsoku/>
        <w:wordWrap/>
        <w:overflowPunct/>
        <w:topLinePunct w:val="0"/>
        <w:autoSpaceDE/>
        <w:autoSpaceDN/>
        <w:bidi w:val="0"/>
        <w:adjustRightInd/>
        <w:snapToGrid/>
        <w:spacing w:line="264" w:lineRule="auto"/>
        <w:ind w:left="0" w:firstLine="360" w:firstLineChars="200"/>
        <w:jc w:val="left"/>
        <w:rPr>
          <w:rFonts w:hint="eastAsia" w:ascii="楷体" w:hAnsi="楷体" w:eastAsia="楷体" w:cs="楷体"/>
          <w:color w:val="auto"/>
          <w:sz w:val="18"/>
          <w:szCs w:val="21"/>
        </w:rPr>
      </w:pPr>
      <w:r>
        <w:rPr>
          <w:rFonts w:hint="eastAsia" w:ascii="楷体" w:hAnsi="楷体" w:eastAsia="楷体" w:cs="楷体"/>
          <w:color w:val="auto"/>
          <w:sz w:val="18"/>
          <w:szCs w:val="21"/>
        </w:rPr>
        <w:t>由于信息不对称发生的诸多欺骗事件，使得榕树与传粉榕小蜂之间在个体水平上的博弈策略变得更加丰富多样。比如，一些榕果对于榕小蜂来说是一个死亡陷阱。选择压力使得榕小蜂倾向于分辨雌树和雄树，找到与出生时一样的树(雄树)来完成繁育后代的任务。然而，雌树通过模仿雄树的挥发物，仍然能够成功吸引到传粉榕小蜂。同时，传粉榕小蜂也并不总是忠诚的，不传粉的欺骗者以一定比例在种群中存在，甚至存在传粉榕小蜂会进化成为欺骗者(稳定的不传粉的物种)的现象。榕树对传粉欺骗行为有一定的惩罚措施，将个体内部的资源分配减少甚至不提供营养给榕小蜂，缺少花粉会导致它们的后代数量和质量降低。但是这种寄主惩罚的精确性却很差：当携带花粉的小蜂(合作者)和不携带花粉的小蜂(欺骗者)进入同一个榕果内产卵的时候，榕树不能够进行区分，惩罚措施只能实施在整个榕果上，这给了不携带花粉的个体在合作者的掩护下繁育后代的可能。</w:t>
      </w:r>
    </w:p>
    <w:p>
      <w:pPr>
        <w:keepNext w:val="0"/>
        <w:keepLines w:val="0"/>
        <w:pageBreakBefore w:val="0"/>
        <w:widowControl w:val="0"/>
        <w:kinsoku/>
        <w:wordWrap/>
        <w:overflowPunct/>
        <w:topLinePunct w:val="0"/>
        <w:autoSpaceDE/>
        <w:autoSpaceDN/>
        <w:bidi w:val="0"/>
        <w:adjustRightInd/>
        <w:snapToGrid/>
        <w:spacing w:line="264" w:lineRule="auto"/>
        <w:ind w:left="0" w:firstLine="360" w:firstLineChars="200"/>
        <w:jc w:val="left"/>
        <w:rPr>
          <w:rFonts w:hint="eastAsia" w:ascii="楷体" w:hAnsi="楷体" w:eastAsia="楷体" w:cs="楷体"/>
          <w:color w:val="auto"/>
          <w:sz w:val="18"/>
          <w:szCs w:val="21"/>
        </w:rPr>
      </w:pPr>
      <w:r>
        <w:rPr>
          <w:rFonts w:hint="eastAsia" w:ascii="楷体" w:hAnsi="楷体" w:eastAsia="楷体" w:cs="楷体"/>
          <w:color w:val="auto"/>
          <w:sz w:val="18"/>
          <w:szCs w:val="21"/>
        </w:rPr>
        <w:t>榕树与传粉榕小蜂有严格的协同进化关系，在演化进程中两者相互适应，一方受另一方影响而发生遗传进化。榕树与传粉榕小蜂的世代周期长度差别很大。由于榕小蜂的世代较短(寿命通常仅1~2个月)，世代更迭速度和进化速率较快，短时间内积累了更多的基因突变，为榕小蜂的遗传多样性及物种多样性提供了物质基础。进化速率不同使得二者在博弈过程中的策略不同。对于传粉榕小蜂来说，与榕树的博弈是单次的、不重复的，完成一次传粉和产卵就结束了使命和生命，其策略改变只能通过代际之间的遗传突变来完成；而对榕树来说，一棵榕树与传粉榕小蜂之间的博弈是多次的，每一季榕树的策略或形态特征都可以发生变化。</w:t>
      </w:r>
    </w:p>
    <w:p>
      <w:pPr>
        <w:keepNext w:val="0"/>
        <w:keepLines w:val="0"/>
        <w:pageBreakBefore w:val="0"/>
        <w:widowControl w:val="0"/>
        <w:kinsoku/>
        <w:wordWrap/>
        <w:overflowPunct/>
        <w:topLinePunct w:val="0"/>
        <w:autoSpaceDE/>
        <w:autoSpaceDN/>
        <w:bidi w:val="0"/>
        <w:adjustRightInd/>
        <w:snapToGrid/>
        <w:spacing w:line="264" w:lineRule="auto"/>
        <w:ind w:left="0" w:firstLine="360" w:firstLineChars="200"/>
        <w:jc w:val="right"/>
        <w:rPr>
          <w:sz w:val="18"/>
          <w:szCs w:val="21"/>
        </w:rPr>
      </w:pPr>
      <w:r>
        <w:rPr>
          <w:rFonts w:hint="eastAsia" w:ascii="楷体" w:hAnsi="楷体" w:eastAsia="楷体" w:cs="楷体"/>
          <w:color w:val="auto"/>
          <w:sz w:val="18"/>
          <w:szCs w:val="21"/>
        </w:rPr>
        <w:t>(摘编自杨丽媛、王瑞武《榕树-榕小蜂互惠合作系统中的非对称性博弈》)</w:t>
      </w:r>
    </w:p>
    <w:p>
      <w:pPr>
        <w:wordWrap w:val="0"/>
        <w:spacing w:before="200" w:after="0" w:line="320" w:lineRule="atLeast"/>
        <w:ind w:left="300" w:right="0"/>
        <w:jc w:val="both"/>
        <w:textAlignment w:val="baseline"/>
        <w:rPr>
          <w:rFonts w:hint="eastAsia" w:asciiTheme="minorEastAsia" w:hAnsiTheme="minorEastAsia" w:eastAsiaTheme="minorEastAsia" w:cstheme="minorEastAsia"/>
          <w:b w:val="0"/>
          <w:bCs/>
          <w:i w:val="0"/>
          <w:color w:val="000000"/>
          <w:sz w:val="21"/>
          <w:szCs w:val="21"/>
        </w:rPr>
      </w:pPr>
      <w:r>
        <w:rPr>
          <w:rFonts w:hint="eastAsia" w:asciiTheme="minorEastAsia" w:hAnsiTheme="minorEastAsia" w:eastAsiaTheme="minorEastAsia" w:cstheme="minorEastAsia"/>
          <w:b w:val="0"/>
          <w:bCs/>
          <w:i w:val="0"/>
          <w:color w:val="000000"/>
          <w:sz w:val="21"/>
          <w:szCs w:val="21"/>
        </w:rPr>
        <w:t>1.下列对材料相关内容的梳理，不正确的一项是(3分)</w:t>
      </w:r>
    </w:p>
    <w:p>
      <w:pPr>
        <w:wordWrap w:val="0"/>
        <w:spacing w:before="200" w:after="0" w:line="320" w:lineRule="atLeast"/>
        <w:ind w:left="300" w:right="0"/>
        <w:jc w:val="both"/>
        <w:textAlignment w:val="baseline"/>
        <w:rPr>
          <w:rFonts w:hint="eastAsia" w:asciiTheme="minorEastAsia" w:hAnsiTheme="minorEastAsia" w:eastAsiaTheme="minorEastAsia" w:cstheme="minorEastAsia"/>
          <w:b w:val="0"/>
          <w:bCs/>
          <w:i w:val="0"/>
          <w:color w:val="000000"/>
          <w:sz w:val="21"/>
          <w:szCs w:val="21"/>
        </w:rPr>
      </w:pPr>
      <w:r>
        <w:rPr>
          <w:rFonts w:hint="eastAsia" w:asciiTheme="minorEastAsia" w:hAnsiTheme="minorEastAsia" w:eastAsiaTheme="minorEastAsia" w:cstheme="minorEastAsia"/>
          <w:b w:val="0"/>
          <w:bCs/>
          <w:i w:val="0"/>
          <w:color w:val="000000"/>
          <w:sz w:val="21"/>
          <w:szCs w:val="21"/>
        </w:rPr>
        <w:drawing>
          <wp:anchor distT="0" distB="0" distL="0" distR="0" simplePos="0" relativeHeight="251659264" behindDoc="0" locked="0" layoutInCell="1" allowOverlap="1">
            <wp:simplePos x="0" y="0"/>
            <wp:positionH relativeFrom="column">
              <wp:posOffset>311150</wp:posOffset>
            </wp:positionH>
            <wp:positionV relativeFrom="paragraph">
              <wp:posOffset>425450</wp:posOffset>
            </wp:positionV>
            <wp:extent cx="3314700" cy="1460500"/>
            <wp:effectExtent l="0" t="0" r="0" b="6350"/>
            <wp:wrapTopAndBottom/>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6"/>
                    <a:stretch>
                      <a:fillRect/>
                    </a:stretch>
                  </pic:blipFill>
                  <pic:spPr>
                    <a:xfrm>
                      <a:off x="0" y="0"/>
                      <a:ext cx="3314700" cy="1460500"/>
                    </a:xfrm>
                    <a:prstGeom prst="rect">
                      <a:avLst/>
                    </a:prstGeom>
                  </pic:spPr>
                </pic:pic>
              </a:graphicData>
            </a:graphic>
          </wp:anchor>
        </w:drawing>
      </w:r>
      <w:r>
        <w:rPr>
          <w:rFonts w:hint="eastAsia" w:asciiTheme="minorEastAsia" w:hAnsiTheme="minorEastAsia" w:eastAsiaTheme="minorEastAsia" w:cstheme="minorEastAsia"/>
          <w:b w:val="0"/>
          <w:bCs/>
          <w:sz w:val="21"/>
          <w:szCs w:val="21"/>
        </w:rPr>
        <w:br w:type="textWrapping"/>
      </w:r>
      <w:r>
        <w:rPr>
          <w:rFonts w:hint="eastAsia" w:asciiTheme="minorEastAsia" w:hAnsiTheme="minorEastAsia" w:eastAsiaTheme="minorEastAsia" w:cstheme="minorEastAsia"/>
          <w:b w:val="0"/>
          <w:bCs/>
          <w:i w:val="0"/>
          <w:color w:val="000000"/>
          <w:sz w:val="21"/>
          <w:szCs w:val="21"/>
        </w:rPr>
        <w:t>2.下列对材料相关内容的理解和分析，不正确的一项是(3分)</w:t>
      </w:r>
    </w:p>
    <w:p>
      <w:pPr>
        <w:wordWrap w:val="0"/>
        <w:spacing w:before="200" w:after="0" w:line="320" w:lineRule="atLeast"/>
        <w:ind w:left="300" w:right="0"/>
        <w:jc w:val="both"/>
        <w:textAlignment w:val="baseline"/>
        <w:rPr>
          <w:rFonts w:hint="eastAsia" w:asciiTheme="minorEastAsia" w:hAnsiTheme="minorEastAsia" w:eastAsiaTheme="minorEastAsia" w:cstheme="minorEastAsia"/>
          <w:b w:val="0"/>
          <w:bCs/>
          <w:i w:val="0"/>
          <w:color w:val="000000"/>
          <w:sz w:val="21"/>
          <w:szCs w:val="21"/>
        </w:rPr>
      </w:pPr>
      <w:r>
        <w:rPr>
          <w:rFonts w:hint="eastAsia" w:asciiTheme="minorEastAsia" w:hAnsiTheme="minorEastAsia" w:eastAsiaTheme="minorEastAsia" w:cstheme="minorEastAsia"/>
          <w:b w:val="0"/>
          <w:bCs/>
          <w:i w:val="0"/>
          <w:color w:val="000000"/>
          <w:sz w:val="21"/>
          <w:szCs w:val="21"/>
        </w:rPr>
        <w:t>A.榕树与传粉榕小蜂互相帮助对方完成繁殖，这是目前所知的自然界物种间的互利共生关系的典型体现。</w:t>
      </w:r>
    </w:p>
    <w:p>
      <w:pPr>
        <w:wordWrap w:val="0"/>
        <w:spacing w:before="200" w:after="0" w:line="320" w:lineRule="atLeast"/>
        <w:ind w:left="300" w:right="0"/>
        <w:jc w:val="both"/>
        <w:textAlignment w:val="baseline"/>
        <w:rPr>
          <w:rFonts w:hint="eastAsia" w:asciiTheme="minorEastAsia" w:hAnsiTheme="minorEastAsia" w:eastAsiaTheme="minorEastAsia" w:cstheme="minorEastAsia"/>
          <w:b w:val="0"/>
          <w:bCs/>
          <w:i w:val="0"/>
          <w:color w:val="000000"/>
          <w:sz w:val="21"/>
          <w:szCs w:val="21"/>
        </w:rPr>
      </w:pPr>
      <w:r>
        <w:rPr>
          <w:rFonts w:hint="eastAsia" w:asciiTheme="minorEastAsia" w:hAnsiTheme="minorEastAsia" w:eastAsiaTheme="minorEastAsia" w:cstheme="minorEastAsia"/>
          <w:b w:val="0"/>
          <w:bCs/>
          <w:i w:val="0"/>
          <w:color w:val="000000"/>
          <w:sz w:val="21"/>
          <w:szCs w:val="21"/>
        </w:rPr>
        <w:t>B.在榕树与榕小蜂的竞争中，榕树具有实力优势，能够以相对简单、快捷的方式调控榕小蜂的种群数量。</w:t>
      </w:r>
    </w:p>
    <w:p>
      <w:pPr>
        <w:wordWrap w:val="0"/>
        <w:spacing w:before="200" w:after="0" w:line="320" w:lineRule="atLeast"/>
        <w:ind w:left="300" w:right="0"/>
        <w:jc w:val="both"/>
        <w:textAlignment w:val="baseline"/>
        <w:rPr>
          <w:rFonts w:hint="eastAsia" w:asciiTheme="minorEastAsia" w:hAnsiTheme="minorEastAsia" w:eastAsiaTheme="minorEastAsia" w:cstheme="minorEastAsia"/>
          <w:b w:val="0"/>
          <w:bCs/>
          <w:i w:val="0"/>
          <w:color w:val="000000"/>
          <w:sz w:val="21"/>
          <w:szCs w:val="21"/>
        </w:rPr>
      </w:pPr>
      <w:r>
        <w:rPr>
          <w:rFonts w:hint="eastAsia" w:asciiTheme="minorEastAsia" w:hAnsiTheme="minorEastAsia" w:eastAsiaTheme="minorEastAsia" w:cstheme="minorEastAsia"/>
          <w:b w:val="0"/>
          <w:bCs/>
          <w:i w:val="0"/>
          <w:color w:val="000000"/>
          <w:sz w:val="21"/>
          <w:szCs w:val="21"/>
        </w:rPr>
        <w:t>C.雌雄异株榕树中，雌树利用信息不对称，模仿雄树的挥发物，欺骗传粉榕小蜂进入雌花，从而产生种子。</w:t>
      </w:r>
    </w:p>
    <w:p>
      <w:pPr>
        <w:wordWrap w:val="0"/>
        <w:spacing w:before="0" w:after="0" w:line="320" w:lineRule="atLeast"/>
        <w:ind w:right="0" w:firstLine="420" w:firstLineChars="200"/>
        <w:jc w:val="both"/>
        <w:textAlignment w:val="baseline"/>
        <w:rPr>
          <w:rFonts w:hint="eastAsia" w:asciiTheme="minorEastAsia" w:hAnsiTheme="minorEastAsia" w:eastAsiaTheme="minorEastAsia" w:cstheme="minorEastAsia"/>
          <w:b w:val="0"/>
          <w:bCs/>
          <w:i w:val="0"/>
          <w:color w:val="000000"/>
          <w:sz w:val="21"/>
          <w:szCs w:val="21"/>
        </w:rPr>
      </w:pPr>
      <w:r>
        <w:rPr>
          <w:rFonts w:hint="eastAsia" w:asciiTheme="minorEastAsia" w:hAnsiTheme="minorEastAsia" w:eastAsiaTheme="minorEastAsia" w:cstheme="minorEastAsia"/>
          <w:b w:val="0"/>
          <w:bCs/>
          <w:i w:val="0"/>
          <w:color w:val="000000"/>
          <w:sz w:val="21"/>
          <w:szCs w:val="21"/>
        </w:rPr>
        <w:t>D.榕树在与榕小蜂的博弈中发生形态特征变化，榕小蜂随即发生基因突变，两者共同完成一轮协同进化。</w:t>
      </w:r>
    </w:p>
    <w:p>
      <w:pPr>
        <w:wordWrap w:val="0"/>
        <w:spacing w:before="0" w:after="0" w:line="360" w:lineRule="atLeast"/>
        <w:ind w:left="8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3.根据材料内容，下列说法正确的一项是(3分)</w:t>
      </w:r>
    </w:p>
    <w:p>
      <w:pPr>
        <w:wordWrap w:val="0"/>
        <w:spacing w:before="0" w:after="0" w:line="360" w:lineRule="atLeast"/>
        <w:ind w:left="560" w:right="0" w:hanging="20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A.相较于为雌雄异株榕树传粉的榕小蜂，为雌雄同株榕树传粉的榕小蜂的产卵器长度较短，它们在飞行上更轻松。</w:t>
      </w:r>
    </w:p>
    <w:p>
      <w:pPr>
        <w:wordWrap w:val="0"/>
        <w:spacing w:before="0" w:after="0" w:line="360" w:lineRule="atLeast"/>
        <w:ind w:left="560" w:right="0" w:hanging="20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B. “死亡陷阱”指雌雄异株的雌性榕树榕果，榕小蜂进入这种榕果后虽有产卵场所，但其后代无法获得雌花的抚育。</w:t>
      </w:r>
    </w:p>
    <w:p>
      <w:pPr>
        <w:wordWrap w:val="0"/>
        <w:spacing w:before="0" w:after="0" w:line="360" w:lineRule="atLeast"/>
        <w:ind w:left="560" w:right="0" w:hanging="20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C.稳定的不传粉物种的出现，是榕小蜂在信息不对称基础上利用进化速率更快的优势扩大种群内投机者比例的结果。</w:t>
      </w:r>
    </w:p>
    <w:p>
      <w:pPr>
        <w:wordWrap w:val="0"/>
        <w:spacing w:before="0" w:after="0" w:line="360" w:lineRule="atLeast"/>
        <w:ind w:left="560" w:right="0" w:hanging="20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D.与榕小蜂相比，榕树的世代周期长度较长，进化速率较慢，因此榕树的数量和种类一直比榕小蜂的数量和种类少。</w:t>
      </w:r>
    </w:p>
    <w:p>
      <w:pPr>
        <w:wordWrap w:val="0"/>
        <w:spacing w:before="0" w:after="0" w:line="360" w:lineRule="atLeast"/>
        <w:ind w:left="8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4.下列现象不能体现榕树与榕小蜂之间对抗关系的一项是(3分)</w:t>
      </w:r>
    </w:p>
    <w:p>
      <w:pPr>
        <w:wordWrap w:val="0"/>
        <w:spacing w:before="0" w:after="0" w:line="360" w:lineRule="atLeast"/>
        <w:ind w:left="36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A.榕树增加部分雌花的花柱长度，以限制传粉榕小蜂产卵。</w:t>
      </w:r>
    </w:p>
    <w:p>
      <w:pPr>
        <w:wordWrap w:val="0"/>
        <w:spacing w:before="0" w:after="0" w:line="360" w:lineRule="atLeast"/>
        <w:ind w:left="36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B.榕小蜂进入榕树的榕果之后，完成产卵，主动传粉。</w:t>
      </w:r>
    </w:p>
    <w:p>
      <w:pPr>
        <w:wordWrap w:val="0"/>
        <w:spacing w:before="0" w:after="0" w:line="360" w:lineRule="atLeast"/>
        <w:ind w:left="36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C.雌雄异株的雌树改变雌花期，有意和雄树的雌花期不同步，从而让小蜂别无选择。</w:t>
      </w:r>
    </w:p>
    <w:p>
      <w:pPr>
        <w:wordWrap w:val="0"/>
        <w:spacing w:before="0" w:after="0" w:line="360" w:lineRule="atLeast"/>
        <w:ind w:left="36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D.在只有欺骗者进入的情况下，榕果内没有种子形成，榕树会选择落果。</w:t>
      </w:r>
    </w:p>
    <w:p>
      <w:pPr>
        <w:wordWrap w:val="0"/>
        <w:spacing w:before="0" w:after="0" w:line="360" w:lineRule="atLeast"/>
        <w:ind w:left="280" w:right="100" w:hanging="20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5.近年来，新能源汽车市场风起云涌，相关企业之间竞争白热化。请结合材料中榕树与榕小蜂的生存之道，为企业的发展之路提供建议。(6分)</w:t>
      </w:r>
    </w:p>
    <w:p>
      <w:pPr>
        <w:keepNext w:val="0"/>
        <w:keepLines w:val="0"/>
        <w:pageBreakBefore w:val="0"/>
        <w:widowControl w:val="0"/>
        <w:kinsoku/>
        <w:wordWrap/>
        <w:overflowPunct/>
        <w:topLinePunct w:val="0"/>
        <w:autoSpaceDE/>
        <w:autoSpaceDN/>
        <w:bidi w:val="0"/>
        <w:adjustRightInd/>
        <w:snapToGrid/>
        <w:spacing w:line="264" w:lineRule="auto"/>
        <w:ind w:left="0" w:firstLine="360" w:firstLineChars="200"/>
        <w:textAlignment w:val="center"/>
        <w:rPr>
          <w:rFonts w:hint="eastAsia" w:ascii="宋体" w:hAnsi="宋体" w:eastAsia="宋体" w:cs="宋体"/>
          <w:color w:val="auto"/>
          <w:sz w:val="18"/>
          <w:szCs w:val="21"/>
        </w:rPr>
      </w:pPr>
    </w:p>
    <w:p>
      <w:pPr>
        <w:keepNext w:val="0"/>
        <w:keepLines w:val="0"/>
        <w:pageBreakBefore w:val="0"/>
        <w:widowControl w:val="0"/>
        <w:kinsoku/>
        <w:wordWrap/>
        <w:overflowPunct/>
        <w:topLinePunct w:val="0"/>
        <w:autoSpaceDE/>
        <w:autoSpaceDN/>
        <w:bidi w:val="0"/>
        <w:adjustRightInd/>
        <w:snapToGrid/>
        <w:spacing w:line="264" w:lineRule="auto"/>
        <w:ind w:left="0" w:firstLine="360" w:firstLineChars="200"/>
        <w:textAlignment w:val="center"/>
        <w:rPr>
          <w:rFonts w:hint="eastAsia" w:ascii="宋体" w:hAnsi="宋体" w:eastAsia="宋体" w:cs="宋体"/>
          <w:color w:val="auto"/>
          <w:sz w:val="18"/>
          <w:szCs w:val="21"/>
        </w:rPr>
      </w:pPr>
    </w:p>
    <w:p>
      <w:pPr>
        <w:keepNext w:val="0"/>
        <w:keepLines w:val="0"/>
        <w:pageBreakBefore w:val="0"/>
        <w:widowControl w:val="0"/>
        <w:kinsoku/>
        <w:wordWrap/>
        <w:overflowPunct/>
        <w:topLinePunct w:val="0"/>
        <w:autoSpaceDE/>
        <w:autoSpaceDN/>
        <w:bidi w:val="0"/>
        <w:adjustRightInd/>
        <w:snapToGrid/>
        <w:spacing w:line="264" w:lineRule="auto"/>
        <w:ind w:left="0" w:firstLine="360" w:firstLineChars="200"/>
        <w:textAlignment w:val="center"/>
        <w:rPr>
          <w:rFonts w:hint="eastAsia" w:ascii="宋体" w:hAnsi="宋体" w:eastAsia="宋体" w:cs="宋体"/>
          <w:color w:val="auto"/>
          <w:sz w:val="18"/>
          <w:szCs w:val="21"/>
        </w:rPr>
      </w:pPr>
    </w:p>
    <w:p>
      <w:pPr>
        <w:keepNext w:val="0"/>
        <w:keepLines w:val="0"/>
        <w:pageBreakBefore w:val="0"/>
        <w:widowControl w:val="0"/>
        <w:kinsoku/>
        <w:wordWrap/>
        <w:overflowPunct/>
        <w:topLinePunct w:val="0"/>
        <w:autoSpaceDE/>
        <w:autoSpaceDN/>
        <w:bidi w:val="0"/>
        <w:adjustRightInd/>
        <w:snapToGrid/>
        <w:spacing w:line="264" w:lineRule="auto"/>
        <w:ind w:left="0" w:firstLine="422" w:firstLineChars="200"/>
        <w:jc w:val="left"/>
        <w:textAlignment w:val="center"/>
        <w:rPr>
          <w:color w:val="000000"/>
          <w:sz w:val="18"/>
          <w:szCs w:val="21"/>
        </w:rPr>
      </w:pPr>
      <w:r>
        <w:rPr>
          <w:rFonts w:hint="eastAsia" w:ascii="宋体" w:hAnsi="宋体" w:eastAsia="宋体" w:cs="宋体"/>
          <w:b/>
          <w:color w:val="000000"/>
          <w:sz w:val="21"/>
          <w:szCs w:val="21"/>
          <w:lang w:val="en-US" w:eastAsia="zh-CN"/>
        </w:rPr>
        <w:t>二、</w:t>
      </w:r>
      <w:r>
        <w:rPr>
          <w:rFonts w:ascii="宋体" w:hAnsi="宋体" w:eastAsia="宋体" w:cs="宋体"/>
          <w:b/>
          <w:color w:val="000000"/>
          <w:sz w:val="21"/>
          <w:szCs w:val="21"/>
        </w:rPr>
        <w:t>古代诗歌阅读（本题共</w:t>
      </w:r>
      <w:r>
        <w:rPr>
          <w:rFonts w:ascii="Times New Roman" w:hAnsi="Times New Roman" w:eastAsia="Times New Roman" w:cs="Times New Roman"/>
          <w:b/>
          <w:color w:val="000000"/>
          <w:sz w:val="21"/>
          <w:szCs w:val="21"/>
        </w:rPr>
        <w:t>2</w:t>
      </w:r>
      <w:r>
        <w:rPr>
          <w:rFonts w:ascii="宋体" w:hAnsi="宋体" w:eastAsia="宋体" w:cs="宋体"/>
          <w:b/>
          <w:color w:val="000000"/>
          <w:sz w:val="21"/>
          <w:szCs w:val="21"/>
        </w:rPr>
        <w:t>小题，</w:t>
      </w:r>
      <w:r>
        <w:rPr>
          <w:rFonts w:ascii="Times New Roman" w:hAnsi="Times New Roman" w:eastAsia="Times New Roman" w:cs="Times New Roman"/>
          <w:b/>
          <w:color w:val="000000"/>
          <w:sz w:val="21"/>
          <w:szCs w:val="21"/>
        </w:rPr>
        <w:t>9</w:t>
      </w:r>
      <w:r>
        <w:rPr>
          <w:rFonts w:ascii="宋体" w:hAnsi="宋体" w:eastAsia="宋体" w:cs="宋体"/>
          <w:b/>
          <w:color w:val="000000"/>
          <w:sz w:val="21"/>
          <w:szCs w:val="21"/>
        </w:rPr>
        <w:t>分）</w:t>
      </w:r>
    </w:p>
    <w:p>
      <w:pPr>
        <w:keepNext w:val="0"/>
        <w:keepLines w:val="0"/>
        <w:pageBreakBefore w:val="0"/>
        <w:widowControl w:val="0"/>
        <w:kinsoku/>
        <w:wordWrap/>
        <w:overflowPunct/>
        <w:topLinePunct w:val="0"/>
        <w:autoSpaceDE/>
        <w:autoSpaceDN/>
        <w:bidi w:val="0"/>
        <w:adjustRightInd/>
        <w:snapToGrid/>
        <w:spacing w:line="264" w:lineRule="auto"/>
        <w:ind w:left="0" w:firstLine="360" w:firstLineChars="200"/>
        <w:jc w:val="left"/>
        <w:textAlignment w:val="center"/>
        <w:rPr>
          <w:color w:val="000000"/>
          <w:sz w:val="18"/>
          <w:szCs w:val="21"/>
        </w:rPr>
      </w:pPr>
      <w:r>
        <w:rPr>
          <w:rFonts w:ascii="宋体" w:hAnsi="宋体" w:eastAsia="宋体" w:cs="宋体"/>
          <w:color w:val="000000"/>
          <w:sz w:val="18"/>
          <w:szCs w:val="21"/>
        </w:rPr>
        <w:t>阅读下面的宋诗，完成下面小题。</w:t>
      </w:r>
    </w:p>
    <w:p>
      <w:pPr>
        <w:keepNext w:val="0"/>
        <w:keepLines w:val="0"/>
        <w:pageBreakBefore w:val="0"/>
        <w:widowControl w:val="0"/>
        <w:kinsoku/>
        <w:wordWrap/>
        <w:overflowPunct/>
        <w:topLinePunct w:val="0"/>
        <w:autoSpaceDE/>
        <w:autoSpaceDN/>
        <w:bidi w:val="0"/>
        <w:adjustRightInd/>
        <w:snapToGrid/>
        <w:spacing w:line="264" w:lineRule="auto"/>
        <w:ind w:left="0" w:firstLine="361" w:firstLineChars="200"/>
        <w:jc w:val="center"/>
        <w:textAlignment w:val="center"/>
        <w:rPr>
          <w:rFonts w:hint="eastAsia" w:ascii="楷体" w:hAnsi="楷体" w:eastAsia="楷体" w:cs="楷体"/>
          <w:b/>
          <w:color w:val="000000"/>
          <w:sz w:val="18"/>
          <w:szCs w:val="21"/>
        </w:rPr>
      </w:pPr>
      <w:r>
        <w:rPr>
          <w:rFonts w:hint="eastAsia" w:ascii="楷体" w:hAnsi="楷体" w:eastAsia="楷体" w:cs="楷体"/>
          <w:b/>
          <w:color w:val="000000"/>
          <w:sz w:val="18"/>
          <w:szCs w:val="21"/>
        </w:rPr>
        <w:t>晨  起</w:t>
      </w:r>
    </w:p>
    <w:p>
      <w:pPr>
        <w:keepNext w:val="0"/>
        <w:keepLines w:val="0"/>
        <w:pageBreakBefore w:val="0"/>
        <w:widowControl w:val="0"/>
        <w:kinsoku/>
        <w:wordWrap/>
        <w:overflowPunct/>
        <w:topLinePunct w:val="0"/>
        <w:autoSpaceDE/>
        <w:autoSpaceDN/>
        <w:bidi w:val="0"/>
        <w:adjustRightInd/>
        <w:snapToGrid/>
        <w:spacing w:line="264" w:lineRule="auto"/>
        <w:ind w:left="0" w:firstLine="361" w:firstLineChars="200"/>
        <w:jc w:val="center"/>
        <w:textAlignment w:val="center"/>
        <w:rPr>
          <w:rFonts w:hint="eastAsia" w:ascii="楷体" w:hAnsi="楷体" w:eastAsia="楷体" w:cs="楷体"/>
          <w:b/>
          <w:color w:val="000000"/>
          <w:sz w:val="18"/>
          <w:szCs w:val="21"/>
        </w:rPr>
      </w:pPr>
      <w:r>
        <w:rPr>
          <w:rFonts w:hint="eastAsia" w:ascii="楷体" w:hAnsi="楷体" w:eastAsia="楷体" w:cs="楷体"/>
          <w:b/>
          <w:color w:val="000000"/>
          <w:sz w:val="18"/>
          <w:szCs w:val="21"/>
        </w:rPr>
        <w:t>刘克庄</w:t>
      </w:r>
    </w:p>
    <w:p>
      <w:pPr>
        <w:keepNext w:val="0"/>
        <w:keepLines w:val="0"/>
        <w:pageBreakBefore w:val="0"/>
        <w:widowControl w:val="0"/>
        <w:kinsoku/>
        <w:wordWrap/>
        <w:overflowPunct/>
        <w:topLinePunct w:val="0"/>
        <w:autoSpaceDE/>
        <w:autoSpaceDN/>
        <w:bidi w:val="0"/>
        <w:adjustRightInd/>
        <w:snapToGrid/>
        <w:spacing w:line="264" w:lineRule="auto"/>
        <w:ind w:left="0" w:firstLine="360" w:firstLineChars="200"/>
        <w:jc w:val="center"/>
        <w:textAlignment w:val="center"/>
        <w:rPr>
          <w:rFonts w:hint="eastAsia" w:ascii="楷体" w:hAnsi="楷体" w:eastAsia="楷体" w:cs="楷体"/>
          <w:b w:val="0"/>
          <w:bCs/>
          <w:color w:val="000000"/>
          <w:sz w:val="18"/>
          <w:szCs w:val="21"/>
        </w:rPr>
      </w:pPr>
      <w:r>
        <w:rPr>
          <w:rFonts w:hint="eastAsia" w:ascii="楷体" w:hAnsi="楷体" w:eastAsia="楷体" w:cs="楷体"/>
          <w:b w:val="0"/>
          <w:bCs/>
          <w:color w:val="000000"/>
          <w:sz w:val="18"/>
          <w:szCs w:val="21"/>
        </w:rPr>
        <w:t>鸡唱鸦啼搅晓眠，起煨田舍火炉边。</w:t>
      </w:r>
    </w:p>
    <w:p>
      <w:pPr>
        <w:keepNext w:val="0"/>
        <w:keepLines w:val="0"/>
        <w:pageBreakBefore w:val="0"/>
        <w:widowControl w:val="0"/>
        <w:kinsoku/>
        <w:wordWrap/>
        <w:overflowPunct/>
        <w:topLinePunct w:val="0"/>
        <w:autoSpaceDE/>
        <w:autoSpaceDN/>
        <w:bidi w:val="0"/>
        <w:adjustRightInd/>
        <w:snapToGrid/>
        <w:spacing w:line="264" w:lineRule="auto"/>
        <w:ind w:left="0" w:firstLine="360" w:firstLineChars="200"/>
        <w:jc w:val="center"/>
        <w:textAlignment w:val="center"/>
        <w:rPr>
          <w:rFonts w:hint="eastAsia" w:ascii="楷体" w:hAnsi="楷体" w:eastAsia="楷体" w:cs="楷体"/>
          <w:b w:val="0"/>
          <w:bCs/>
          <w:color w:val="000000"/>
          <w:sz w:val="18"/>
          <w:szCs w:val="21"/>
        </w:rPr>
      </w:pPr>
      <w:r>
        <w:rPr>
          <w:rFonts w:hint="eastAsia" w:ascii="楷体" w:hAnsi="楷体" w:eastAsia="楷体" w:cs="楷体"/>
          <w:b w:val="0"/>
          <w:bCs/>
          <w:color w:val="000000"/>
          <w:sz w:val="18"/>
          <w:szCs w:val="21"/>
        </w:rPr>
        <w:t>天寒雪闭袁安①户，岁恶江通鲁望②田。</w:t>
      </w:r>
    </w:p>
    <w:p>
      <w:pPr>
        <w:keepNext w:val="0"/>
        <w:keepLines w:val="0"/>
        <w:pageBreakBefore w:val="0"/>
        <w:widowControl w:val="0"/>
        <w:kinsoku/>
        <w:wordWrap/>
        <w:overflowPunct/>
        <w:topLinePunct w:val="0"/>
        <w:autoSpaceDE/>
        <w:autoSpaceDN/>
        <w:bidi w:val="0"/>
        <w:adjustRightInd/>
        <w:snapToGrid/>
        <w:spacing w:line="264" w:lineRule="auto"/>
        <w:ind w:left="0" w:firstLine="360" w:firstLineChars="200"/>
        <w:jc w:val="center"/>
        <w:textAlignment w:val="center"/>
        <w:rPr>
          <w:rFonts w:hint="eastAsia" w:ascii="楷体" w:hAnsi="楷体" w:eastAsia="楷体" w:cs="楷体"/>
          <w:b w:val="0"/>
          <w:bCs/>
          <w:color w:val="000000"/>
          <w:sz w:val="18"/>
          <w:szCs w:val="21"/>
        </w:rPr>
      </w:pPr>
      <w:r>
        <w:rPr>
          <w:rFonts w:hint="eastAsia" w:ascii="楷体" w:hAnsi="楷体" w:eastAsia="楷体" w:cs="楷体"/>
          <w:b w:val="0"/>
          <w:bCs/>
          <w:color w:val="000000"/>
          <w:sz w:val="18"/>
          <w:szCs w:val="21"/>
        </w:rPr>
        <w:t>已返山林全晚节，勿烦郡国礼高年。</w:t>
      </w:r>
    </w:p>
    <w:p>
      <w:pPr>
        <w:keepNext w:val="0"/>
        <w:keepLines w:val="0"/>
        <w:pageBreakBefore w:val="0"/>
        <w:widowControl w:val="0"/>
        <w:kinsoku/>
        <w:wordWrap/>
        <w:overflowPunct/>
        <w:topLinePunct w:val="0"/>
        <w:autoSpaceDE/>
        <w:autoSpaceDN/>
        <w:bidi w:val="0"/>
        <w:adjustRightInd/>
        <w:snapToGrid/>
        <w:spacing w:line="264" w:lineRule="auto"/>
        <w:ind w:left="0" w:firstLine="360" w:firstLineChars="200"/>
        <w:jc w:val="center"/>
        <w:textAlignment w:val="center"/>
        <w:rPr>
          <w:rFonts w:hint="eastAsia" w:ascii="楷体" w:hAnsi="楷体" w:eastAsia="楷体" w:cs="楷体"/>
          <w:b w:val="0"/>
          <w:bCs/>
          <w:color w:val="000000"/>
          <w:sz w:val="18"/>
          <w:szCs w:val="21"/>
        </w:rPr>
      </w:pPr>
      <w:r>
        <w:rPr>
          <w:rFonts w:hint="eastAsia" w:ascii="楷体" w:hAnsi="楷体" w:eastAsia="楷体" w:cs="楷体"/>
          <w:b w:val="0"/>
          <w:bCs/>
          <w:color w:val="000000"/>
          <w:sz w:val="18"/>
          <w:szCs w:val="21"/>
        </w:rPr>
        <w:t>老臣久不陪朝谒，犹记称觞玉座前。</w:t>
      </w:r>
    </w:p>
    <w:p>
      <w:pPr>
        <w:wordWrap w:val="0"/>
        <w:spacing w:before="0" w:after="0" w:line="360" w:lineRule="atLeast"/>
        <w:ind w:left="0" w:right="100" w:firstLine="460"/>
        <w:jc w:val="both"/>
        <w:textAlignment w:val="baseline"/>
        <w:rPr>
          <w:rFonts w:hint="eastAsia" w:ascii="楷体" w:hAnsi="楷体" w:eastAsia="楷体" w:cs="楷体"/>
          <w:b w:val="0"/>
          <w:bCs/>
          <w:color w:val="000000"/>
          <w:sz w:val="18"/>
          <w:szCs w:val="21"/>
        </w:rPr>
      </w:pPr>
      <w:r>
        <w:rPr>
          <w:rFonts w:hint="eastAsia" w:asciiTheme="minorEastAsia" w:hAnsiTheme="minorEastAsia" w:eastAsiaTheme="minorEastAsia" w:cstheme="minorEastAsia"/>
          <w:b w:val="0"/>
          <w:bCs/>
          <w:i w:val="0"/>
          <w:color w:val="000000"/>
          <w:sz w:val="21"/>
          <w:szCs w:val="21"/>
        </w:rPr>
        <w:t>【注】①袁安：《后汉书·袁安传》载，袁安因家贫，雪天被困也无法出门。②鲁望：唐朝诗人陆龟蒙，字鲁望，躬耕故里，时遭饥寒。</w:t>
      </w:r>
    </w:p>
    <w:p>
      <w:pPr>
        <w:wordWrap w:val="0"/>
        <w:spacing w:before="0" w:after="0" w:line="360" w:lineRule="atLeast"/>
        <w:ind w:left="4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lang w:val="en-US" w:eastAsia="zh-CN"/>
        </w:rPr>
        <w:t>6</w:t>
      </w:r>
      <w:r>
        <w:rPr>
          <w:rFonts w:hint="eastAsia" w:asciiTheme="minorEastAsia" w:hAnsiTheme="minorEastAsia" w:eastAsiaTheme="minorEastAsia" w:cstheme="minorEastAsia"/>
          <w:b w:val="0"/>
          <w:bCs/>
          <w:i w:val="0"/>
          <w:color w:val="000000"/>
          <w:sz w:val="21"/>
          <w:szCs w:val="21"/>
        </w:rPr>
        <w:t>.下列对这首诗的理解和赏析，不正确的一项是(3分)</w:t>
      </w:r>
    </w:p>
    <w:p>
      <w:pPr>
        <w:wordWrap w:val="0"/>
        <w:spacing w:before="0" w:after="0" w:line="360" w:lineRule="atLeast"/>
        <w:ind w:left="46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A.诗的开头用“鸡唱”“鸦啼”“田舍”等词，交代诗人所处的环境。</w:t>
      </w:r>
    </w:p>
    <w:p>
      <w:pPr>
        <w:wordWrap w:val="0"/>
        <w:spacing w:before="0" w:after="0" w:line="360" w:lineRule="atLeast"/>
        <w:ind w:left="46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B.颔联运用的典故扣合了当下的环境与人事，自然巧妙，意蕴丰厚。</w:t>
      </w:r>
    </w:p>
    <w:p>
      <w:pPr>
        <w:wordWrap w:val="0"/>
        <w:spacing w:before="0" w:after="0" w:line="360" w:lineRule="atLeast"/>
        <w:ind w:left="46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C.诗人婉拒郡国以礼相邀，是因年事已高，无力继续参与政治事务。</w:t>
      </w:r>
    </w:p>
    <w:p>
      <w:pPr>
        <w:wordWrap w:val="0"/>
        <w:spacing w:before="0" w:after="0" w:line="360" w:lineRule="atLeast"/>
        <w:ind w:left="46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D.本诗格律严谨，对仗工稳，语言质朴平实，言简意深，不露凿痕。</w:t>
      </w:r>
    </w:p>
    <w:p>
      <w:pPr>
        <w:wordWrap w:val="0"/>
        <w:spacing w:before="0" w:after="0" w:line="360" w:lineRule="atLeast"/>
        <w:ind w:left="4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lang w:val="en-US" w:eastAsia="zh-CN"/>
        </w:rPr>
        <w:t>7</w:t>
      </w:r>
      <w:r>
        <w:rPr>
          <w:rFonts w:hint="eastAsia" w:asciiTheme="minorEastAsia" w:hAnsiTheme="minorEastAsia" w:eastAsiaTheme="minorEastAsia" w:cstheme="minorEastAsia"/>
          <w:b w:val="0"/>
          <w:bCs/>
          <w:i w:val="0"/>
          <w:color w:val="000000"/>
          <w:sz w:val="21"/>
          <w:szCs w:val="21"/>
        </w:rPr>
        <w:t>.诗人“已返山林”，却又“犹记称觞玉座前”，对此你是如何理解的? (6分)</w:t>
      </w:r>
    </w:p>
    <w:p>
      <w:pPr>
        <w:keepNext w:val="0"/>
        <w:keepLines w:val="0"/>
        <w:pageBreakBefore w:val="0"/>
        <w:widowControl w:val="0"/>
        <w:kinsoku/>
        <w:wordWrap/>
        <w:overflowPunct/>
        <w:topLinePunct w:val="0"/>
        <w:autoSpaceDE/>
        <w:autoSpaceDN/>
        <w:bidi w:val="0"/>
        <w:adjustRightInd/>
        <w:snapToGrid/>
        <w:spacing w:line="264" w:lineRule="auto"/>
        <w:ind w:left="0" w:firstLine="360" w:firstLineChars="200"/>
        <w:textAlignment w:val="center"/>
        <w:rPr>
          <w:rFonts w:hint="eastAsia" w:ascii="宋体" w:hAnsi="宋体" w:eastAsia="宋体" w:cs="宋体"/>
          <w:color w:val="auto"/>
          <w:sz w:val="18"/>
          <w:szCs w:val="21"/>
        </w:rPr>
      </w:pPr>
    </w:p>
    <w:p>
      <w:pPr>
        <w:keepNext w:val="0"/>
        <w:keepLines w:val="0"/>
        <w:pageBreakBefore w:val="0"/>
        <w:widowControl w:val="0"/>
        <w:kinsoku/>
        <w:wordWrap/>
        <w:overflowPunct/>
        <w:topLinePunct w:val="0"/>
        <w:autoSpaceDE/>
        <w:autoSpaceDN/>
        <w:bidi w:val="0"/>
        <w:adjustRightInd/>
        <w:snapToGrid/>
        <w:spacing w:line="264" w:lineRule="auto"/>
        <w:ind w:left="0" w:firstLine="360" w:firstLineChars="200"/>
        <w:textAlignment w:val="center"/>
        <w:rPr>
          <w:rFonts w:hint="eastAsia" w:ascii="宋体" w:hAnsi="宋体" w:eastAsia="宋体" w:cs="宋体"/>
          <w:color w:val="auto"/>
          <w:sz w:val="18"/>
          <w:szCs w:val="21"/>
        </w:rPr>
      </w:pPr>
    </w:p>
    <w:p>
      <w:pPr>
        <w:keepNext w:val="0"/>
        <w:keepLines w:val="0"/>
        <w:pageBreakBefore w:val="0"/>
        <w:widowControl w:val="0"/>
        <w:kinsoku/>
        <w:wordWrap/>
        <w:overflowPunct/>
        <w:topLinePunct w:val="0"/>
        <w:autoSpaceDE/>
        <w:autoSpaceDN/>
        <w:bidi w:val="0"/>
        <w:adjustRightInd/>
        <w:snapToGrid/>
        <w:spacing w:line="264" w:lineRule="auto"/>
        <w:ind w:left="0" w:firstLine="422" w:firstLineChars="200"/>
        <w:jc w:val="left"/>
        <w:textAlignment w:val="center"/>
        <w:rPr>
          <w:color w:val="000000"/>
          <w:sz w:val="18"/>
          <w:szCs w:val="21"/>
        </w:rPr>
      </w:pPr>
      <w:r>
        <w:rPr>
          <w:rFonts w:ascii="宋体" w:hAnsi="宋体" w:eastAsia="宋体" w:cs="宋体"/>
          <w:b/>
          <w:color w:val="000000"/>
          <w:sz w:val="21"/>
          <w:szCs w:val="21"/>
        </w:rPr>
        <w:t>三、语言文字运用（</w:t>
      </w:r>
      <w:r>
        <w:rPr>
          <w:rFonts w:ascii="Times New Roman" w:hAnsi="Times New Roman" w:eastAsia="Times New Roman" w:cs="Times New Roman"/>
          <w:b/>
          <w:color w:val="000000"/>
          <w:sz w:val="21"/>
          <w:szCs w:val="21"/>
        </w:rPr>
        <w:t>20</w:t>
      </w:r>
      <w:r>
        <w:rPr>
          <w:rFonts w:ascii="宋体" w:hAnsi="宋体" w:eastAsia="宋体" w:cs="宋体"/>
          <w:b/>
          <w:color w:val="000000"/>
          <w:sz w:val="21"/>
          <w:szCs w:val="21"/>
        </w:rPr>
        <w:t>分）</w:t>
      </w:r>
    </w:p>
    <w:p>
      <w:pPr>
        <w:wordWrap w:val="0"/>
        <w:spacing w:before="0" w:after="0" w:line="360" w:lineRule="atLeast"/>
        <w:ind w:left="46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(一)语言文字运用Ⅰ(本题共2小题，7分)</w:t>
      </w:r>
    </w:p>
    <w:p>
      <w:pPr>
        <w:wordWrap w:val="0"/>
        <w:spacing w:before="0" w:after="0" w:line="360" w:lineRule="atLeast"/>
        <w:ind w:left="0" w:right="20" w:firstLine="46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2023年5月，美团旗下的外卖新锐 KeeTa强势登陆香港，宛如一颗投入平静湖面的巨石，瞬间在外送行业激起千层浪，与 Foodpanda(富胖达)和 Deliveroo(户户送)这两位香港外送领域的老牌巨头展开了一场激烈的市场角逐，这场没有硝烟的战争也被业界戏称为“后三头”之争。时光匆匆，一年转瞬即逝，KeeTa在这片竞争激烈的战场上战绩赫赫，其斐然成就甚至超越了最初最为乐观的预期，一路高歌猛进，成功登顶香港外送平台的王座，成为当之无愧的行业翘楚。细究 KeeTa打开市场大门的制胜法宝，皆是美团在内地成功经验的移植与复制。它宛如一位财大气粗的豪客，挥舞着“烧钱”的大旗，推出如“全民免运无限量次”这般极具吸引力的引流减免运费项目，恰似一场甘霖洒向市场，瞬间吸引了无数消费者的目光；还有“运费即减”等优惠活动，如同点点繁星，照亮了消费者的心，让其在众多外送平台中脱颖而出，凭借这些策略，一步步铸就了今日的辉煌。</w:t>
      </w:r>
    </w:p>
    <w:p>
      <w:pPr>
        <w:wordWrap w:val="0"/>
        <w:spacing w:before="0" w:after="0" w:line="360" w:lineRule="atLeast"/>
        <w:ind w:left="4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8.请仿照香港两大外送行业巨头的中文命名方法，为KeeTa取一个合适的中文名称，并说明理由。(3分)</w:t>
      </w:r>
    </w:p>
    <w:p>
      <w:pPr>
        <w:wordWrap w:val="0"/>
        <w:spacing w:before="0" w:after="0" w:line="360" w:lineRule="atLeast"/>
        <w:ind w:left="4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9.有人说这段文字是一则新闻消息的开头，请结合新闻消息的文体特点对这一看法加以反驳。(4分)</w:t>
      </w:r>
    </w:p>
    <w:p>
      <w:pPr>
        <w:wordWrap w:val="0"/>
        <w:spacing w:before="0" w:after="0" w:line="360" w:lineRule="exact"/>
        <w:ind w:left="0" w:right="0"/>
        <w:jc w:val="both"/>
        <w:textAlignment w:val="baseline"/>
        <w:rPr>
          <w:rFonts w:hint="eastAsia" w:asciiTheme="minorEastAsia" w:hAnsiTheme="minorEastAsia" w:eastAsiaTheme="minorEastAsia" w:cstheme="minorEastAsia"/>
          <w:b w:val="0"/>
          <w:bCs/>
          <w:sz w:val="21"/>
          <w:szCs w:val="21"/>
        </w:rPr>
      </w:pPr>
    </w:p>
    <w:p>
      <w:pPr>
        <w:wordWrap w:val="0"/>
        <w:spacing w:before="0" w:after="0" w:line="360" w:lineRule="atLeast"/>
        <w:ind w:left="46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(二)语言文字运用Ⅱ(本题共3小题，14分)</w:t>
      </w:r>
    </w:p>
    <w:p>
      <w:pPr>
        <w:wordWrap w:val="0"/>
        <w:spacing w:before="0" w:after="0" w:line="340" w:lineRule="atLeast"/>
        <w:ind w:left="46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种子的传播和萌发机制，展现出植物适应环境足智多谋的一面。</w:t>
      </w:r>
    </w:p>
    <w:p>
      <w:pPr>
        <w:wordWrap w:val="0"/>
        <w:spacing w:before="0" w:after="0" w:line="340" w:lineRule="atLeast"/>
        <w:ind w:left="0" w:right="40" w:firstLine="46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u w:val="thick"/>
        </w:rPr>
        <w:t>有些植物凭借风力，送种子去远方；有些种子则是漂浮在水面上，随波逐流到新环境中生根发芽；有些植物的果实成熟后会爆裂，将种子向四方弹射。</w:t>
      </w:r>
      <w:r>
        <w:rPr>
          <w:rFonts w:hint="eastAsia" w:asciiTheme="minorEastAsia" w:hAnsiTheme="minorEastAsia" w:eastAsiaTheme="minorEastAsia" w:cstheme="minorEastAsia"/>
          <w:b w:val="0"/>
          <w:bCs/>
          <w:i w:val="0"/>
          <w:color w:val="000000"/>
          <w:sz w:val="21"/>
          <w:szCs w:val="21"/>
        </w:rPr>
        <w:t>动物传播</w:t>
      </w:r>
      <w:r>
        <w:rPr>
          <w:rFonts w:hint="eastAsia" w:asciiTheme="minorEastAsia" w:hAnsiTheme="minorEastAsia" w:eastAsiaTheme="minorEastAsia" w:cstheme="minorEastAsia"/>
          <w:b w:val="0"/>
          <w:bCs/>
          <w:i w:val="0"/>
          <w:color w:val="000000"/>
          <w:sz w:val="21"/>
          <w:szCs w:val="21"/>
          <w:em w:val="dot"/>
        </w:rPr>
        <w:t>可以</w:t>
      </w:r>
      <w:r>
        <w:rPr>
          <w:rFonts w:hint="eastAsia" w:asciiTheme="minorEastAsia" w:hAnsiTheme="minorEastAsia" w:eastAsiaTheme="minorEastAsia" w:cstheme="minorEastAsia"/>
          <w:b w:val="0"/>
          <w:bCs/>
          <w:i w:val="0"/>
          <w:color w:val="000000"/>
          <w:sz w:val="21"/>
          <w:szCs w:val="21"/>
        </w:rPr>
        <w:t>看作是植物与动物的一场交易。动物吃掉植物的果实，然后在其它地方将种子排出。动物获得了食物，种子则得到了“车票”。例如，松鼠收集储藏松子，这些松子或被食用或被遗忘或被丢弃。其中，从鼠口“逃生”的松子就可能在新的地方生根发芽。</w:t>
      </w:r>
    </w:p>
    <w:p>
      <w:pPr>
        <w:wordWrap w:val="0"/>
        <w:spacing w:before="0" w:after="0" w:line="340" w:lineRule="atLeast"/>
        <w:ind w:left="0" w:right="40" w:firstLine="46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种子萌发后，幼苗需要适应黑暗环境并克服土壤的机械压力才能破土而出。</w:t>
      </w:r>
      <w:r>
        <w:rPr>
          <w:rFonts w:hint="eastAsia" w:asciiTheme="minorEastAsia" w:hAnsiTheme="minorEastAsia" w:eastAsiaTheme="minorEastAsia" w:cstheme="minorEastAsia"/>
          <w:b w:val="0"/>
          <w:bCs/>
          <w:i w:val="0"/>
          <w:color w:val="000000"/>
          <w:sz w:val="21"/>
          <w:szCs w:val="21"/>
          <w:u w:val="wavyHeavy"/>
        </w:rPr>
        <w:t>当它完全在土里时，幼苗依靠“油箱”中仅剩的营养“埋头”向上冲刺。</w:t>
      </w:r>
      <w:r>
        <w:rPr>
          <w:rFonts w:hint="eastAsia" w:asciiTheme="minorEastAsia" w:hAnsiTheme="minorEastAsia" w:eastAsiaTheme="minorEastAsia" w:cstheme="minorEastAsia"/>
          <w:b w:val="0"/>
          <w:bCs/>
          <w:i w:val="0"/>
          <w:color w:val="000000"/>
          <w:sz w:val="21"/>
          <w:szCs w:val="21"/>
        </w:rPr>
        <w:t>子叶闭合向下弯曲的“埋头”状态，减少了背地生长遇到的土壤压力，还保护了脆弱的顶端分生组织。破土而出时，“埋头”状态还有利于顶开幼苗上方的重物，进一步保护幼苗。最终，幼苗打开子叶，开始土壤外的生活。</w:t>
      </w:r>
    </w:p>
    <w:p>
      <w:pPr>
        <w:wordWrap w:val="0"/>
        <w:spacing w:before="0" w:after="0" w:line="360" w:lineRule="atLeast"/>
        <w:ind w:left="4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lang w:val="en-US" w:eastAsia="zh-CN"/>
        </w:rPr>
        <w:t>1</w:t>
      </w:r>
      <w:r>
        <w:rPr>
          <w:rFonts w:hint="eastAsia" w:asciiTheme="minorEastAsia" w:hAnsiTheme="minorEastAsia" w:eastAsiaTheme="minorEastAsia" w:cstheme="minorEastAsia"/>
          <w:b w:val="0"/>
          <w:bCs/>
          <w:i w:val="0"/>
          <w:color w:val="000000"/>
          <w:sz w:val="21"/>
          <w:szCs w:val="21"/>
        </w:rPr>
        <w:t>0.下列句子中的“可以”与文中加点的“可以”，意义和用法相同的一项是(3分)</w:t>
      </w:r>
    </w:p>
    <w:p>
      <w:pPr>
        <w:wordWrap w:val="0"/>
        <w:spacing w:before="0" w:after="0" w:line="360" w:lineRule="atLeast"/>
        <w:ind w:left="46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A.凌晨12点，李明终于完成了年度总结报告，发给老板后，老板回信息说：“好，你可以走了。”</w:t>
      </w:r>
    </w:p>
    <w:p>
      <w:pPr>
        <w:wordWrap w:val="0"/>
        <w:spacing w:before="0" w:after="0" w:line="360" w:lineRule="atLeast"/>
        <w:ind w:left="46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B.一声叫板，便可以使他们坠入艺术之宫，“听了秦腔，肉酒不香”，他们是体会得最深。</w:t>
      </w:r>
    </w:p>
    <w:p>
      <w:pPr>
        <w:wordWrap w:val="0"/>
        <w:spacing w:before="0" w:after="0" w:line="360" w:lineRule="atLeast"/>
        <w:ind w:left="46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C.秦二爷见茶馆生意可以，提醒王掌柜不要耍无赖拒绝涨租。</w:t>
      </w:r>
    </w:p>
    <w:p>
      <w:pPr>
        <w:wordWrap w:val="0"/>
        <w:spacing w:before="0" w:after="0" w:line="360" w:lineRule="atLeast"/>
        <w:ind w:left="46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rPr>
        <w:t>D.傩送二老身手矫健，尽管鸭子狡猾得可以，他却能够捉到五只赢得比赛。</w:t>
      </w:r>
    </w:p>
    <w:p>
      <w:pPr>
        <w:wordWrap w:val="0"/>
        <w:spacing w:before="0" w:after="0" w:line="360" w:lineRule="atLeast"/>
        <w:ind w:left="40" w:right="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lang w:val="en-US" w:eastAsia="zh-CN"/>
        </w:rPr>
        <w:t>1</w:t>
      </w:r>
      <w:r>
        <w:rPr>
          <w:rFonts w:hint="eastAsia" w:asciiTheme="minorEastAsia" w:hAnsiTheme="minorEastAsia" w:eastAsiaTheme="minorEastAsia" w:cstheme="minorEastAsia"/>
          <w:b w:val="0"/>
          <w:bCs/>
          <w:i w:val="0"/>
          <w:color w:val="000000"/>
          <w:sz w:val="21"/>
          <w:szCs w:val="21"/>
        </w:rPr>
        <w:t>1.请将文中画横线的句子改为整句，可少量增删词语，但不得改变原意。(5分)</w:t>
      </w:r>
    </w:p>
    <w:p>
      <w:pPr>
        <w:wordWrap w:val="0"/>
        <w:spacing w:before="0" w:after="0" w:line="360" w:lineRule="atLeast"/>
        <w:ind w:left="380" w:right="40" w:hanging="340"/>
        <w:jc w:val="both"/>
        <w:textAlignment w:val="baseline"/>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i w:val="0"/>
          <w:color w:val="000000"/>
          <w:sz w:val="21"/>
          <w:szCs w:val="21"/>
          <w:lang w:val="en-US" w:eastAsia="zh-CN"/>
        </w:rPr>
        <w:t>1</w:t>
      </w:r>
      <w:r>
        <w:rPr>
          <w:rFonts w:hint="eastAsia" w:asciiTheme="minorEastAsia" w:hAnsiTheme="minorEastAsia" w:eastAsiaTheme="minorEastAsia" w:cstheme="minorEastAsia"/>
          <w:b w:val="0"/>
          <w:bCs/>
          <w:i w:val="0"/>
          <w:color w:val="000000"/>
          <w:sz w:val="21"/>
          <w:szCs w:val="21"/>
        </w:rPr>
        <w:t>2.文中画波浪线句可以改写为“当它完全在土里时，幼苗依靠种子中仅剩的营养‘埋头’向上生长”。从语义上看二者基本相同，为什么说原文表达效果更好? (6分)</w:t>
      </w:r>
    </w:p>
    <w:p>
      <w:pPr>
        <w:keepNext w:val="0"/>
        <w:keepLines w:val="0"/>
        <w:pageBreakBefore w:val="0"/>
        <w:widowControl w:val="0"/>
        <w:kinsoku/>
        <w:wordWrap/>
        <w:overflowPunct/>
        <w:topLinePunct w:val="0"/>
        <w:autoSpaceDE/>
        <w:autoSpaceDN/>
        <w:bidi w:val="0"/>
        <w:adjustRightInd/>
        <w:snapToGrid/>
        <w:spacing w:line="264" w:lineRule="auto"/>
        <w:ind w:left="0" w:firstLine="360" w:firstLineChars="200"/>
        <w:textAlignment w:val="center"/>
        <w:rPr>
          <w:rFonts w:hint="eastAsia" w:ascii="宋体" w:hAnsi="宋体" w:eastAsia="宋体" w:cs="宋体"/>
          <w:color w:val="auto"/>
          <w:sz w:val="18"/>
          <w:szCs w:val="21"/>
        </w:rPr>
      </w:pPr>
    </w:p>
    <w:sectPr>
      <w:headerReference r:id="rId3" w:type="default"/>
      <w:footerReference r:id="rId4"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JWof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z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JWofXLQIAAFIEAAAOAAAAAAAAAAEAIAAAACABAABkcnMvZTJvRG9jLnhtbFBLBQYAAAAA&#10;BgAGAFkBAA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JkNDViNzc4YTQ1NzU1OTJkOTE4N2M4ZGUwNjI1NzEifQ=="/>
    <w:docVar w:name="KSO_WPS_MARK_KEY" w:val="8a4cbc52-603d-472f-9c26-ec0997eebab9"/>
  </w:docVars>
  <w:rsids>
    <w:rsidRoot w:val="00172A27"/>
    <w:rsid w:val="00070E93"/>
    <w:rsid w:val="00172A27"/>
    <w:rsid w:val="002429D7"/>
    <w:rsid w:val="00265931"/>
    <w:rsid w:val="002756C8"/>
    <w:rsid w:val="004B4948"/>
    <w:rsid w:val="005A1D51"/>
    <w:rsid w:val="005D1788"/>
    <w:rsid w:val="00695BA9"/>
    <w:rsid w:val="0072749E"/>
    <w:rsid w:val="0079368D"/>
    <w:rsid w:val="00A52541"/>
    <w:rsid w:val="00AC168C"/>
    <w:rsid w:val="00AC3FAF"/>
    <w:rsid w:val="00B46299"/>
    <w:rsid w:val="00BA1C9F"/>
    <w:rsid w:val="00DF60ED"/>
    <w:rsid w:val="00FA6E58"/>
    <w:rsid w:val="00FF5F86"/>
    <w:rsid w:val="02B13C3C"/>
    <w:rsid w:val="08EA1875"/>
    <w:rsid w:val="0C8E51AB"/>
    <w:rsid w:val="123D71EA"/>
    <w:rsid w:val="180C2794"/>
    <w:rsid w:val="20331EA9"/>
    <w:rsid w:val="24DB2B05"/>
    <w:rsid w:val="30D62E60"/>
    <w:rsid w:val="33101D0F"/>
    <w:rsid w:val="450940B3"/>
    <w:rsid w:val="4AD80182"/>
    <w:rsid w:val="4CCB6E74"/>
    <w:rsid w:val="52156853"/>
    <w:rsid w:val="573B1B78"/>
    <w:rsid w:val="58B62586"/>
    <w:rsid w:val="5AEF2226"/>
    <w:rsid w:val="5DF440DC"/>
    <w:rsid w:val="6B26798A"/>
    <w:rsid w:val="758925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7"/>
    <w:unhideWhenUsed/>
    <w:uiPriority w:val="99"/>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纯文本 字符"/>
    <w:basedOn w:val="6"/>
    <w:link w:val="2"/>
    <w:uiPriority w:val="99"/>
    <w:rPr>
      <w:rFonts w:ascii="宋体" w:hAnsi="Courier New" w:eastAsia="宋体" w:cs="Courier New"/>
      <w:kern w:val="2"/>
      <w:sz w:val="21"/>
      <w:szCs w:val="21"/>
    </w:rPr>
  </w:style>
  <w:style w:type="paragraph" w:styleId="8">
    <w:name w:val="List Paragraph"/>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13311-AC80-4B28-9E05-5E12268098DE}">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4</Pages>
  <Words>4046</Words>
  <Characters>4164</Characters>
  <Lines>17</Lines>
  <Paragraphs>4</Paragraphs>
  <TotalTime>0</TotalTime>
  <ScaleCrop>false</ScaleCrop>
  <LinksUpToDate>false</LinksUpToDate>
  <CharactersWithSpaces>4183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2024-10-04T12:19:00Z</dcterms:created>
  <dc:creator>M.J</dc:creator>
  <cp:lastModifiedBy>。</cp:lastModifiedBy>
  <dcterms:modified xsi:type="dcterms:W3CDTF">2025-01-02T08:03:30Z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C48D5090AE554CFCBD8C844488B1E289</vt:lpwstr>
  </property>
</Properties>
</file>