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240" w:lineRule="auto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2024-2025</w:t>
      </w:r>
      <w:r>
        <w:rPr>
          <w:rFonts w:hint="eastAsia" w:ascii="黑体" w:hAnsi="宋体" w:eastAsia="黑体"/>
          <w:b/>
          <w:sz w:val="28"/>
          <w:szCs w:val="28"/>
        </w:rPr>
        <w:t>学年度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第一学期高二物理</w:t>
      </w:r>
      <w:r>
        <w:rPr>
          <w:rFonts w:hint="eastAsia" w:ascii="黑体" w:hAnsi="宋体" w:eastAsia="黑体"/>
          <w:b/>
          <w:sz w:val="28"/>
          <w:szCs w:val="28"/>
        </w:rPr>
        <w:t>学科导学案</w:t>
      </w:r>
    </w:p>
    <w:p>
      <w:pPr>
        <w:pStyle w:val="9"/>
        <w:spacing w:line="240" w:lineRule="auto"/>
        <w:jc w:val="center"/>
        <w:rPr>
          <w:rFonts w:hint="default" w:eastAsia="黑体"/>
          <w:lang w:val="en-US" w:eastAsia="zh-CN"/>
        </w:rPr>
      </w:pPr>
      <w:bookmarkStart w:id="0" w:name="_Toc7195"/>
      <w:r>
        <w:rPr>
          <w:rFonts w:hint="eastAsia"/>
          <w:lang w:val="en-US" w:eastAsia="zh-CN"/>
        </w:rPr>
        <w:t>专题强化五  带电粒子在叠加场中的运动</w:t>
      </w:r>
      <w:bookmarkEnd w:id="0"/>
    </w:p>
    <w:p>
      <w:pPr>
        <w:spacing w:line="240" w:lineRule="auto"/>
        <w:jc w:val="center"/>
        <w:rPr>
          <w:rFonts w:hint="eastAsia" w:ascii="楷体" w:hAnsi="楷体" w:eastAsia="楷体"/>
          <w:sz w:val="24"/>
          <w:lang w:eastAsia="zh-CN"/>
        </w:rPr>
      </w:pPr>
      <w:r>
        <w:rPr>
          <w:rFonts w:hint="eastAsia" w:ascii="楷体" w:hAnsi="楷体" w:eastAsia="楷体"/>
          <w:sz w:val="24"/>
          <w:lang w:eastAsia="zh-CN"/>
        </w:rPr>
        <w:t>研制人：刘刚</w:t>
      </w:r>
      <w:r>
        <w:rPr>
          <w:rFonts w:hint="eastAsia" w:ascii="楷体" w:hAnsi="楷体" w:eastAsia="楷体"/>
          <w:sz w:val="24"/>
        </w:rPr>
        <w:t xml:space="preserve">        </w:t>
      </w:r>
      <w:r>
        <w:rPr>
          <w:rFonts w:hint="eastAsia" w:ascii="楷体" w:hAnsi="楷体" w:eastAsia="楷体"/>
          <w:sz w:val="24"/>
          <w:lang w:eastAsia="zh-CN"/>
        </w:rPr>
        <w:t>审核人：郭云松</w:t>
      </w:r>
    </w:p>
    <w:p>
      <w:pPr>
        <w:spacing w:line="240" w:lineRule="auto"/>
        <w:jc w:val="both"/>
        <w:rPr>
          <w:rFonts w:hint="default" w:ascii="楷体" w:hAnsi="楷体" w:eastAsia="楷体" w:cs="楷体"/>
          <w:bCs/>
          <w:sz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</w:t>
      </w:r>
      <w:r>
        <w:rPr>
          <w:rFonts w:hint="eastAsia" w:ascii="楷体" w:hAnsi="楷体" w:eastAsia="楷体" w:cs="楷体"/>
          <w:bCs/>
          <w:sz w:val="24"/>
          <w:lang w:eastAsia="zh-CN"/>
        </w:rPr>
        <w:t>：</w:t>
      </w:r>
      <w:r>
        <w:rPr>
          <w:rFonts w:hint="eastAsia" w:ascii="楷体" w:hAnsi="楷体" w:eastAsia="楷体" w:cs="楷体"/>
          <w:bCs/>
          <w:sz w:val="24"/>
        </w:rPr>
        <w:t>____________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</w:t>
      </w:r>
      <w:r>
        <w:rPr>
          <w:rFonts w:hint="eastAsia" w:ascii="楷体" w:hAnsi="楷体" w:eastAsia="楷体" w:cs="楷体"/>
          <w:bCs/>
          <w:sz w:val="24"/>
          <w:lang w:eastAsia="zh-CN"/>
        </w:rPr>
        <w:t>：</w:t>
      </w:r>
      <w:r>
        <w:rPr>
          <w:rFonts w:hint="eastAsia" w:ascii="楷体" w:hAnsi="楷体" w:eastAsia="楷体" w:cs="楷体"/>
          <w:bCs/>
          <w:sz w:val="24"/>
        </w:rPr>
        <w:t>____________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</w:t>
      </w:r>
      <w:r>
        <w:rPr>
          <w:rFonts w:hint="eastAsia" w:ascii="楷体" w:hAnsi="楷体" w:eastAsia="楷体" w:cs="楷体"/>
          <w:bCs/>
          <w:sz w:val="24"/>
          <w:lang w:eastAsia="zh-CN"/>
        </w:rPr>
        <w:t>：</w:t>
      </w:r>
      <w:r>
        <w:rPr>
          <w:rFonts w:hint="eastAsia" w:ascii="楷体" w:hAnsi="楷体" w:eastAsia="楷体" w:cs="楷体"/>
          <w:bCs/>
          <w:sz w:val="24"/>
        </w:rPr>
        <w:t>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授课日期</w:t>
      </w:r>
      <w:r>
        <w:rPr>
          <w:rFonts w:hint="eastAsia" w:ascii="楷体" w:hAnsi="楷体" w:eastAsia="楷体" w:cs="楷体"/>
          <w:bCs/>
          <w:sz w:val="24"/>
          <w:lang w:eastAsia="zh-CN"/>
        </w:rPr>
        <w:t>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       </w:t>
      </w:r>
    </w:p>
    <w:p>
      <w:pPr>
        <w:spacing w:line="360" w:lineRule="auto"/>
        <w:jc w:val="both"/>
        <w:rPr>
          <w:rFonts w:ascii="宋体" w:hAnsi="宋体"/>
        </w:rPr>
      </w:pPr>
      <w:r>
        <w:rPr>
          <w:rFonts w:hint="eastAsia" w:ascii="宋体" w:hAnsi="宋体"/>
        </w:rPr>
        <w:t>本课在课程标准中的表述</w:t>
      </w:r>
      <w:r>
        <w:rPr>
          <w:rFonts w:hint="eastAsia" w:ascii="宋体" w:hAnsi="宋体"/>
          <w:lang w:eastAsia="zh-CN"/>
        </w:rPr>
        <w:t>：</w:t>
      </w:r>
      <w:r>
        <w:rPr>
          <w:rFonts w:hint="eastAsia" w:ascii="宋体" w:hAnsi="宋体"/>
          <w:lang w:val="en-US" w:eastAsia="zh-CN"/>
        </w:rPr>
        <w:t>理解和掌握带电粒子在组合场中的运动问题</w:t>
      </w:r>
      <w:r>
        <w:rPr>
          <w:szCs w:val="21"/>
        </w:rPr>
        <w:t>．</w:t>
      </w:r>
    </w:p>
    <w:p>
      <w:pPr>
        <w:snapToGrid w:val="0"/>
        <w:spacing w:line="360" w:lineRule="auto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[学习目标]</w:t>
      </w:r>
      <w:bookmarkStart w:id="1" w:name="_GoBack"/>
      <w:bookmarkEnd w:id="1"/>
    </w:p>
    <w:p>
      <w:pPr>
        <w:pStyle w:val="4"/>
        <w:numPr>
          <w:ilvl w:val="0"/>
          <w:numId w:val="0"/>
        </w:numPr>
        <w:tabs>
          <w:tab w:val="left" w:pos="0"/>
          <w:tab w:val="left" w:pos="3402"/>
        </w:tabs>
        <w:snapToGrid w:val="0"/>
        <w:spacing w:line="360" w:lineRule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1．</w:t>
      </w:r>
      <w:r>
        <w:rPr>
          <w:rFonts w:ascii="Times New Roman" w:hAnsi="Times New Roman" w:cs="Times New Roman"/>
        </w:rPr>
        <w:t>掌握带电粒子在叠加场中常见的几种运动情景</w:t>
      </w:r>
      <w:r>
        <w:rPr>
          <w:rFonts w:hint="eastAsia" w:ascii="Times New Roman" w:hAnsi="Times New Roman" w:cs="Times New Roman"/>
          <w:lang w:val="en-US" w:eastAsia="zh-CN"/>
        </w:rPr>
        <w:t>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2．</w:t>
      </w:r>
      <w:r>
        <w:rPr>
          <w:rFonts w:ascii="Times New Roman" w:hAnsi="Times New Roman" w:cs="Times New Roman"/>
        </w:rPr>
        <w:t>会分析其受力情况和运动情况，能正确选择物理规律解决问题．</w:t>
      </w:r>
    </w:p>
    <w:p>
      <w:pPr>
        <w:widowControl/>
        <w:spacing w:line="360" w:lineRule="auto"/>
        <w:jc w:val="left"/>
        <w:rPr>
          <w:rFonts w:hint="eastAsia" w:ascii="黑体" w:hAnsi="黑体" w:eastAsia="黑体" w:cs="Courier New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课前预习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处理带电粒子在叠加场中的运动的基本思路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1．弄清叠加场的组成．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2．进行受力分析，确定带电粒子的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ab/>
      </w:r>
      <w:r>
        <w:rPr>
          <w:rFonts w:hint="eastAsia" w:ascii="Times New Roman" w:hAnsi="Times New Roman" w:cs="Times New Roman"/>
          <w:u w:val="single"/>
          <w:lang w:val="en-US" w:eastAsia="zh-CN"/>
        </w:rPr>
        <w:tab/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，注意运动情况和受力情况的结合．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3．画出粒子运动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ab/>
      </w:r>
      <w:r>
        <w:rPr>
          <w:rFonts w:ascii="Times New Roman" w:hAnsi="Times New Roman" w:cs="Times New Roman"/>
        </w:rPr>
        <w:t>，灵活选择不同的运动规律．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(1)由于洛伦兹力的大小与速度有关，带电粒子在含有磁场的叠加场中的直线运动一定为</w:t>
      </w:r>
      <w:r>
        <w:rPr>
          <w:rFonts w:hint="eastAsia" w:ascii="Times New Roman" w:hAnsi="Times New Roman" w:cs="Times New Roman"/>
          <w:u w:val="single"/>
          <w:lang w:val="en-US" w:eastAsia="zh-CN"/>
        </w:rPr>
        <w:tab/>
      </w:r>
      <w:r>
        <w:rPr>
          <w:rFonts w:hint="eastAsia" w:ascii="Times New Roman" w:hAnsi="Times New Roman" w:cs="Times New Roman"/>
          <w:u w:val="single"/>
          <w:lang w:val="en-US" w:eastAsia="zh-CN"/>
        </w:rPr>
        <w:tab/>
      </w:r>
      <w:r>
        <w:rPr>
          <w:rFonts w:hint="eastAsia" w:ascii="Times New Roman" w:hAnsi="Times New Roman" w:cs="Times New Roman"/>
          <w:u w:val="single"/>
          <w:lang w:val="en-US" w:eastAsia="zh-CN"/>
        </w:rPr>
        <w:tab/>
      </w:r>
      <w:r>
        <w:rPr>
          <w:rFonts w:ascii="Times New Roman" w:hAnsi="Times New Roman" w:cs="Times New Roman"/>
        </w:rPr>
        <w:t>，根据平衡条件列式求解．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(2)当带电粒子在叠加场中做匀速圆周运动时，一定是静电力和重力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u w:val="single"/>
          <w:lang w:val="en-US" w:eastAsia="zh-CN"/>
        </w:rPr>
        <w:tab/>
      </w:r>
      <w:r>
        <w:rPr>
          <w:rFonts w:hint="eastAsia" w:ascii="Times New Roman" w:hAnsi="Times New Roman" w:cs="Times New Roman"/>
          <w:u w:val="single"/>
          <w:lang w:val="en-US" w:eastAsia="zh-CN"/>
        </w:rPr>
        <w:tab/>
      </w:r>
      <w:r>
        <w:rPr>
          <w:rFonts w:hint="eastAsia" w:ascii="Times New Roman" w:hAnsi="Times New Roman" w:cs="Times New Roman"/>
          <w:u w:val="single"/>
          <w:lang w:val="en-US" w:eastAsia="zh-CN"/>
        </w:rPr>
        <w:tab/>
      </w:r>
      <w:r>
        <w:rPr>
          <w:rFonts w:ascii="Times New Roman" w:hAnsi="Times New Roman" w:cs="Times New Roman"/>
        </w:rPr>
        <w:t>，洛伦兹力提供向心力，应用平衡条件和牛顿运动定律分别列方程求解．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(3)当带电粒子做复杂曲线运动时，一般用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/>
        </w:rPr>
        <w:t>或能量守恒定律求解．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一、带电粒子在叠加场中的直线运动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5059680</wp:posOffset>
            </wp:positionH>
            <wp:positionV relativeFrom="paragraph">
              <wp:posOffset>293370</wp:posOffset>
            </wp:positionV>
            <wp:extent cx="1067435" cy="766445"/>
            <wp:effectExtent l="0" t="0" r="18415" b="14605"/>
            <wp:wrapTight wrapText="bothSides">
              <wp:wrapPolygon>
                <wp:start x="0" y="0"/>
                <wp:lineTo x="0" y="20938"/>
                <wp:lineTo x="21202" y="20938"/>
                <wp:lineTo x="21202" y="0"/>
                <wp:lineTo x="0" y="0"/>
              </wp:wrapPolygon>
            </wp:wrapTight>
            <wp:docPr id="125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4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>例1</w:t>
      </w:r>
      <w:r>
        <w:rPr>
          <w:rFonts w:hint="eastAsia" w:ascii="Times New Roman" w:hAnsi="Times New Roman" w:eastAsia="黑体" w:cs="Times New Roman"/>
          <w:lang w:val="en-US" w:eastAsia="zh-CN"/>
        </w:rPr>
        <w:t>：</w:t>
      </w:r>
      <w:r>
        <w:rPr>
          <w:rFonts w:ascii="Times New Roman" w:hAnsi="Times New Roman" w:cs="Times New Roman"/>
        </w:rPr>
        <w:t>如图所示，空间中存在着水平向右的匀强电场，同时存在着水平方向的匀强磁场，其方向与电场方向垂直．有一带正电的小球从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点开始在竖直面内做匀速直线运动，则小球的速度方向可能是(　　)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A．水平向右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B．水平向左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C．斜向右上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D．斜向左上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二、带电粒子在叠加场中的匀速圆周运动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5090160</wp:posOffset>
            </wp:positionH>
            <wp:positionV relativeFrom="paragraph">
              <wp:posOffset>345440</wp:posOffset>
            </wp:positionV>
            <wp:extent cx="1115060" cy="1088390"/>
            <wp:effectExtent l="0" t="0" r="8890" b="16510"/>
            <wp:wrapTight wrapText="bothSides">
              <wp:wrapPolygon>
                <wp:start x="0" y="0"/>
                <wp:lineTo x="0" y="21172"/>
                <wp:lineTo x="21403" y="21172"/>
                <wp:lineTo x="21403" y="0"/>
                <wp:lineTo x="0" y="0"/>
              </wp:wrapPolygon>
            </wp:wrapTight>
            <wp:docPr id="124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6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>例2</w:t>
      </w:r>
      <w:r>
        <w:rPr>
          <w:rFonts w:hint="eastAsia" w:ascii="Times New Roman" w:hAnsi="Times New Roman" w:eastAsia="黑体" w:cs="Times New Roman"/>
          <w:lang w:val="en-US" w:eastAsia="zh-CN"/>
        </w:rPr>
        <w:t>：</w:t>
      </w:r>
      <w:r>
        <w:rPr>
          <w:rFonts w:ascii="Times New Roman" w:hAnsi="Times New Roman" w:cs="Times New Roman"/>
        </w:rPr>
        <w:t>如图所示，空间中存在相互垂直的匀强电场和匀强磁场，有一带电液滴在竖直面内做半径为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的匀速圆周运动，已知电场强度为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，则液滴环绕速度大小及方向分别为(　　)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A．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E,B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，顺时针  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eastAsia="zh-CN"/>
        </w:rPr>
        <w:t>B．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E,B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，逆时针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C．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BgR,E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，顺时针  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eastAsia="zh-CN"/>
        </w:rPr>
        <w:t>D．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BgR,E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，逆时针</w:t>
      </w:r>
    </w:p>
    <w:p>
      <w:pPr>
        <w:tabs>
          <w:tab w:val="left" w:pos="3686"/>
        </w:tabs>
        <w:snapToGrid w:val="0"/>
        <w:spacing w:line="360" w:lineRule="auto"/>
        <w:ind w:left="420" w:leftChars="200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4552315</wp:posOffset>
            </wp:positionH>
            <wp:positionV relativeFrom="paragraph">
              <wp:posOffset>1252855</wp:posOffset>
            </wp:positionV>
            <wp:extent cx="1218565" cy="1045845"/>
            <wp:effectExtent l="0" t="0" r="635" b="1905"/>
            <wp:wrapTight wrapText="bothSides">
              <wp:wrapPolygon>
                <wp:start x="0" y="0"/>
                <wp:lineTo x="0" y="21443"/>
                <wp:lineTo x="21442" y="21443"/>
                <wp:lineTo x="21442" y="0"/>
                <wp:lineTo x="0" y="0"/>
              </wp:wrapPolygon>
            </wp:wrapTight>
            <wp:docPr id="204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201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>例3</w:t>
      </w:r>
      <w:r>
        <w:rPr>
          <w:rFonts w:hint="eastAsia" w:ascii="Times New Roman" w:hAnsi="Times New Roman" w:eastAsia="黑体" w:cs="Times New Roman"/>
          <w:lang w:val="en-US" w:eastAsia="zh-CN"/>
        </w:rPr>
        <w:t>：</w:t>
      </w:r>
      <w:r>
        <w:rPr>
          <w:rFonts w:ascii="Times New Roman" w:hAnsi="Times New Roman" w:cs="Times New Roman"/>
        </w:rPr>
        <w:t>如图所示，直角坐标系</w:t>
      </w:r>
      <w:r>
        <w:rPr>
          <w:rFonts w:ascii="Times New Roman" w:hAnsi="Times New Roman" w:cs="Times New Roman"/>
          <w:i/>
        </w:rPr>
        <w:t>xOy</w:t>
      </w:r>
      <w:r>
        <w:rPr>
          <w:rFonts w:ascii="Times New Roman" w:hAnsi="Times New Roman" w:cs="Times New Roman"/>
        </w:rPr>
        <w:t>位于竖直平面内，在水平的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轴下方存在匀强磁场和匀强电场，磁场的磁感应强度大小为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、方向垂直</w:t>
      </w:r>
      <w:r>
        <w:rPr>
          <w:rFonts w:ascii="Times New Roman" w:hAnsi="Times New Roman" w:cs="Times New Roman"/>
          <w:i/>
        </w:rPr>
        <w:t>xOy</w:t>
      </w:r>
      <w:r>
        <w:rPr>
          <w:rFonts w:ascii="Times New Roman" w:hAnsi="Times New Roman" w:cs="Times New Roman"/>
        </w:rPr>
        <w:t>平面向里，电场线平行于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轴．一质量为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、电荷量为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的带正电的小球，从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轴上的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点水平向右抛出，经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轴上的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点进入电场和磁场区域，恰能做匀速圆周运动，从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轴上的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点第一次离开电场和磁场，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之间的距离为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，小球过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点时的速度方向与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轴正方向的夹角为</w:t>
      </w:r>
      <w:r>
        <w:rPr>
          <w:rFonts w:ascii="Times New Roman" w:hAnsi="Times New Roman" w:cs="Times New Roman"/>
          <w:i/>
        </w:rPr>
        <w:t>θ</w:t>
      </w:r>
      <w:r>
        <w:rPr>
          <w:rFonts w:hint="eastAsia" w:ascii="Times New Roman" w:hAnsi="Times New Roman" w:cs="Times New Roman"/>
          <w:lang w:eastAsia="zh-CN"/>
        </w:rPr>
        <w:t>．</w:t>
      </w:r>
      <w:r>
        <w:rPr>
          <w:rFonts w:ascii="Times New Roman" w:hAnsi="Times New Roman" w:cs="Times New Roman"/>
        </w:rPr>
        <w:t>不计空气阻力，重力加速度为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，求</w:t>
      </w:r>
      <w:r>
        <w:rPr>
          <w:rFonts w:hint="eastAsia" w:ascii="Times New Roman" w:hAnsi="Times New Roman" w:cs="Times New Roman"/>
          <w:lang w:eastAsia="zh-CN"/>
        </w:rPr>
        <w:t>：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(1)电场强度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的大小和方向；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(2)小球从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点抛出时初速度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的大小；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点到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轴的高度</w:t>
      </w:r>
      <w:r>
        <w:rPr>
          <w:rFonts w:ascii="Times New Roman" w:hAnsi="Times New Roman" w:cs="Times New Roman"/>
          <w:i/>
        </w:rPr>
        <w:t>h</w:t>
      </w:r>
      <w:r>
        <w:rPr>
          <w:rFonts w:hint="eastAsia" w:ascii="Times New Roman" w:hAnsi="Times New Roman" w:cs="Times New Roman"/>
          <w:lang w:eastAsia="zh-CN"/>
        </w:rPr>
        <w:t>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三、带电粒子在叠加场中的一般曲线运动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例4</w:t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4873625</wp:posOffset>
            </wp:positionH>
            <wp:positionV relativeFrom="paragraph">
              <wp:posOffset>202565</wp:posOffset>
            </wp:positionV>
            <wp:extent cx="1172210" cy="875030"/>
            <wp:effectExtent l="0" t="0" r="8890" b="1270"/>
            <wp:wrapTight wrapText="bothSides">
              <wp:wrapPolygon>
                <wp:start x="0" y="0"/>
                <wp:lineTo x="0" y="21161"/>
                <wp:lineTo x="21413" y="21161"/>
                <wp:lineTo x="21413" y="0"/>
                <wp:lineTo x="0" y="0"/>
              </wp:wrapPolygon>
            </wp:wrapTight>
            <wp:docPr id="131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1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lang w:val="en-US" w:eastAsia="zh-CN"/>
        </w:rPr>
        <w:t>：</w:t>
      </w:r>
      <w:r>
        <w:rPr>
          <w:rFonts w:ascii="Times New Roman" w:hAnsi="Times New Roman" w:cs="Times New Roman"/>
        </w:rPr>
        <w:t>如图所示，</w:t>
      </w:r>
      <w:r>
        <w:rPr>
          <w:rFonts w:ascii="Times New Roman" w:hAnsi="Times New Roman" w:cs="Times New Roman"/>
          <w:i/>
        </w:rPr>
        <w:t>xOy</w:t>
      </w:r>
      <w:r>
        <w:rPr>
          <w:rFonts w:ascii="Times New Roman" w:hAnsi="Times New Roman" w:cs="Times New Roman"/>
        </w:rPr>
        <w:t>坐标平面在竖直面内，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轴沿水平方向，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轴正方向竖直向上，在图示空间内有垂直于</w:t>
      </w:r>
      <w:r>
        <w:rPr>
          <w:rFonts w:ascii="Times New Roman" w:hAnsi="Times New Roman" w:cs="Times New Roman"/>
          <w:i/>
        </w:rPr>
        <w:t>xOy</w:t>
      </w:r>
      <w:r>
        <w:rPr>
          <w:rFonts w:ascii="Times New Roman" w:hAnsi="Times New Roman" w:cs="Times New Roman"/>
        </w:rPr>
        <w:t>平面的水平匀强磁场．一带电小球从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点由静止释放，运动轨迹如图中曲线所示．关于带电小球的运动，下列说法中正确的是(　　)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OAB</w:t>
      </w:r>
      <w:r>
        <w:rPr>
          <w:rFonts w:ascii="Times New Roman" w:hAnsi="Times New Roman" w:cs="Times New Roman"/>
        </w:rPr>
        <w:t>轨迹为半圆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B．小球运动至最低点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时速度最大，且沿水平方向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C．小球在整个运动过程中机械能不守恒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D．小球在最低点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时受到的洛伦兹力与重力大小相等</w:t>
      </w:r>
    </w:p>
    <w:p>
      <w:pPr>
        <w:tabs>
          <w:tab w:val="left" w:pos="3686"/>
        </w:tabs>
        <w:snapToGrid w:val="0"/>
        <w:spacing w:line="360" w:lineRule="auto"/>
        <w:ind w:left="420" w:leftChars="200"/>
        <w:rPr>
          <w:rFonts w:ascii="Times New Roman" w:hAnsi="Times New Roman" w:cs="Times New Roman"/>
        </w:rPr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>
      <w:pPr>
        <w:snapToGrid w:val="0"/>
        <w:spacing w:line="360" w:lineRule="auto"/>
        <w:rPr>
          <w:rFonts w:ascii="黑体" w:hAnsi="黑体" w:eastAsia="黑体" w:cs="Courier New"/>
          <w:b/>
          <w:bCs/>
          <w:sz w:val="24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</w:t>
      </w:r>
    </w:p>
    <w:p>
      <w:pPr>
        <w:widowControl/>
        <w:spacing w:line="240" w:lineRule="auto"/>
        <w:jc w:val="left"/>
        <w:rPr>
          <w:rFonts w:hint="eastAsia" w:ascii="黑体" w:hAnsi="黑体" w:eastAsia="黑体"/>
          <w:b/>
          <w:bCs/>
          <w:sz w:val="24"/>
          <w:lang w:val="en-US" w:eastAsia="zh-CN"/>
        </w:rPr>
      </w:pP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__________________________________________________________________________</w:t>
      </w:r>
    </w:p>
    <w:sectPr>
      <w:footerReference r:id="rId3" w:type="default"/>
      <w:pgSz w:w="12240" w:h="15840"/>
      <w:pgMar w:top="1134" w:right="1134" w:bottom="1134" w:left="1134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ZjEwZTIwY2Q4NDMxZmQzMWJkNDVmNzMzYzA1ZjkifQ=="/>
    <w:docVar w:name="KSO_WPS_MARK_KEY" w:val="277ae913-eccb-4ae8-bfa3-357346a12523"/>
  </w:docVars>
  <w:rsids>
    <w:rsidRoot w:val="0C084E1D"/>
    <w:rsid w:val="001146D3"/>
    <w:rsid w:val="00157765"/>
    <w:rsid w:val="00184759"/>
    <w:rsid w:val="001F336C"/>
    <w:rsid w:val="00296F86"/>
    <w:rsid w:val="00436ED3"/>
    <w:rsid w:val="00524C3C"/>
    <w:rsid w:val="005671A2"/>
    <w:rsid w:val="007102C9"/>
    <w:rsid w:val="007E2EF7"/>
    <w:rsid w:val="00917D0A"/>
    <w:rsid w:val="00BF065A"/>
    <w:rsid w:val="00DD2704"/>
    <w:rsid w:val="034E49C0"/>
    <w:rsid w:val="04FA0515"/>
    <w:rsid w:val="052B4D18"/>
    <w:rsid w:val="0555683B"/>
    <w:rsid w:val="05BE6DAD"/>
    <w:rsid w:val="06210DF7"/>
    <w:rsid w:val="06AE7110"/>
    <w:rsid w:val="07E0112E"/>
    <w:rsid w:val="0C084E1D"/>
    <w:rsid w:val="0D79630B"/>
    <w:rsid w:val="0DCE3919"/>
    <w:rsid w:val="0DE04E4A"/>
    <w:rsid w:val="10294501"/>
    <w:rsid w:val="10993435"/>
    <w:rsid w:val="11347A70"/>
    <w:rsid w:val="129C720C"/>
    <w:rsid w:val="13701483"/>
    <w:rsid w:val="158D4070"/>
    <w:rsid w:val="17A0540B"/>
    <w:rsid w:val="17B065D9"/>
    <w:rsid w:val="17F16ECA"/>
    <w:rsid w:val="19052ED6"/>
    <w:rsid w:val="1B5A46A1"/>
    <w:rsid w:val="1C0B6DFE"/>
    <w:rsid w:val="1D2247B2"/>
    <w:rsid w:val="1E562965"/>
    <w:rsid w:val="1EBD5A4D"/>
    <w:rsid w:val="1EE91A2B"/>
    <w:rsid w:val="1FC3677C"/>
    <w:rsid w:val="206C0DDB"/>
    <w:rsid w:val="211865F8"/>
    <w:rsid w:val="216E13C1"/>
    <w:rsid w:val="217C49D7"/>
    <w:rsid w:val="23756B18"/>
    <w:rsid w:val="25903CE9"/>
    <w:rsid w:val="25A83D54"/>
    <w:rsid w:val="27AE33F2"/>
    <w:rsid w:val="289E7853"/>
    <w:rsid w:val="29C7610D"/>
    <w:rsid w:val="2C2512E2"/>
    <w:rsid w:val="2C6077F3"/>
    <w:rsid w:val="2C9254B0"/>
    <w:rsid w:val="2CB46A12"/>
    <w:rsid w:val="2D5029B9"/>
    <w:rsid w:val="2E3D27E0"/>
    <w:rsid w:val="325C0AC4"/>
    <w:rsid w:val="33257806"/>
    <w:rsid w:val="33B40C57"/>
    <w:rsid w:val="34E46E08"/>
    <w:rsid w:val="34F9211B"/>
    <w:rsid w:val="35401559"/>
    <w:rsid w:val="36B505EE"/>
    <w:rsid w:val="36C070BE"/>
    <w:rsid w:val="38711881"/>
    <w:rsid w:val="38BF328E"/>
    <w:rsid w:val="38EB07E9"/>
    <w:rsid w:val="394353D5"/>
    <w:rsid w:val="39715D98"/>
    <w:rsid w:val="398048E2"/>
    <w:rsid w:val="3B365BA1"/>
    <w:rsid w:val="3B6903BD"/>
    <w:rsid w:val="429257F7"/>
    <w:rsid w:val="42B95353"/>
    <w:rsid w:val="4392593E"/>
    <w:rsid w:val="44213356"/>
    <w:rsid w:val="44B32010"/>
    <w:rsid w:val="44C26D36"/>
    <w:rsid w:val="46D72BA8"/>
    <w:rsid w:val="47976332"/>
    <w:rsid w:val="493776AE"/>
    <w:rsid w:val="4CEE4FAA"/>
    <w:rsid w:val="4D365C75"/>
    <w:rsid w:val="4ED6285E"/>
    <w:rsid w:val="55880E1E"/>
    <w:rsid w:val="55983288"/>
    <w:rsid w:val="55CB491B"/>
    <w:rsid w:val="58117322"/>
    <w:rsid w:val="581632DE"/>
    <w:rsid w:val="5C1E4CE8"/>
    <w:rsid w:val="5D103976"/>
    <w:rsid w:val="5D4A130C"/>
    <w:rsid w:val="5D7C12EC"/>
    <w:rsid w:val="5F7C70BA"/>
    <w:rsid w:val="5F82719D"/>
    <w:rsid w:val="61E57855"/>
    <w:rsid w:val="62EF7724"/>
    <w:rsid w:val="62F33C20"/>
    <w:rsid w:val="63957059"/>
    <w:rsid w:val="654C465D"/>
    <w:rsid w:val="65A067D6"/>
    <w:rsid w:val="66971058"/>
    <w:rsid w:val="68AA4679"/>
    <w:rsid w:val="68B47F81"/>
    <w:rsid w:val="68BB68D9"/>
    <w:rsid w:val="69B63B8D"/>
    <w:rsid w:val="6C184B90"/>
    <w:rsid w:val="6E9C4995"/>
    <w:rsid w:val="70010212"/>
    <w:rsid w:val="70A1457D"/>
    <w:rsid w:val="70BE0041"/>
    <w:rsid w:val="70EC1FCD"/>
    <w:rsid w:val="71FF00D9"/>
    <w:rsid w:val="7229553C"/>
    <w:rsid w:val="72975CB4"/>
    <w:rsid w:val="73E24B83"/>
    <w:rsid w:val="74E55643"/>
    <w:rsid w:val="760E3A9E"/>
    <w:rsid w:val="76184A63"/>
    <w:rsid w:val="77F6348B"/>
    <w:rsid w:val="783C3AEF"/>
    <w:rsid w:val="79021A04"/>
    <w:rsid w:val="79497F87"/>
    <w:rsid w:val="79DA35C0"/>
    <w:rsid w:val="7AA72058"/>
    <w:rsid w:val="7BC84175"/>
    <w:rsid w:val="7BE129E3"/>
    <w:rsid w:val="7D7D140A"/>
    <w:rsid w:val="7E5475D5"/>
    <w:rsid w:val="7F881620"/>
    <w:rsid w:val="7F8E0DA1"/>
    <w:rsid w:val="7F90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Title"/>
    <w:basedOn w:val="1"/>
    <w:next w:val="1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customStyle="1" w:styleId="12">
    <w:name w:val="页眉 字符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字符"/>
    <w:basedOn w:val="11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11"/>
    <w:link w:val="4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1-237.TIF" TargetMode="External"/><Relationship Id="rId7" Type="http://schemas.openxmlformats.org/officeDocument/2006/relationships/image" Target="media/image2.png"/><Relationship Id="rId6" Type="http://schemas.openxmlformats.org/officeDocument/2006/relationships/image" Target="S72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131&#24352;.TIF" TargetMode="External"/><Relationship Id="rId11" Type="http://schemas.openxmlformats.org/officeDocument/2006/relationships/image" Target="media/image4.png"/><Relationship Id="rId10" Type="http://schemas.openxmlformats.org/officeDocument/2006/relationships/image" Target="J1-101&#38472;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5871</Words>
  <Characters>6955</Characters>
  <Lines>66</Lines>
  <Paragraphs>18</Paragraphs>
  <TotalTime>1</TotalTime>
  <ScaleCrop>false</ScaleCrop>
  <LinksUpToDate>false</LinksUpToDate>
  <CharactersWithSpaces>7265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2024-01-19T01:47:00Z</dcterms:created>
  <dc:creator>清凉的雨</dc:creator>
  <cp:lastModifiedBy>Administrator</cp:lastModifiedBy>
  <cp:lastPrinted>2024-07-07T01:45:00Z</cp:lastPrinted>
  <dcterms:modified xsi:type="dcterms:W3CDTF">2024-12-26T07:04:19Z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7DCF45EB4FC44E92A712439CCC73DE78_13</vt:lpwstr>
  </property>
</Properties>
</file>