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00844">
      <w:pPr>
        <w:jc w:val="center"/>
        <w:rPr>
          <w:rFonts w:hint="eastAsia" w:ascii="华文新魏" w:hAnsi="华文新魏" w:eastAsia="华文新魏" w:cs="华文新魏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6"/>
          <w:szCs w:val="36"/>
          <w:lang w:val="en-US" w:eastAsia="zh-CN"/>
        </w:rPr>
        <w:t xml:space="preserve">       第14.15.16周行政听课反馈总结</w:t>
      </w:r>
      <w:r>
        <w:rPr>
          <w:rFonts w:hint="eastAsia" w:ascii="华文新魏" w:hAnsi="华文新魏" w:eastAsia="华文新魏" w:cs="华文新魏"/>
          <w:b/>
          <w:bCs/>
          <w:color w:val="00B0F0"/>
          <w:sz w:val="32"/>
          <w:szCs w:val="32"/>
          <w:lang w:val="en-US" w:eastAsia="zh-CN"/>
        </w:rPr>
        <w:t>（问题汇总）</w:t>
      </w:r>
    </w:p>
    <w:p w14:paraId="42C6D3E0">
      <w:pPr>
        <w:jc w:val="center"/>
        <w:rPr>
          <w:rFonts w:hint="eastAsia" w:ascii="华文新魏" w:hAnsi="华文新魏" w:eastAsia="华文新魏" w:cs="华文新魏"/>
          <w:b/>
          <w:bCs/>
          <w:color w:val="00B050"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sz w:val="32"/>
          <w:szCs w:val="32"/>
          <w:lang w:val="en-US" w:eastAsia="zh-CN"/>
        </w:rPr>
        <w:t>2024年12月23日上午行政会</w:t>
      </w:r>
    </w:p>
    <w:p w14:paraId="446A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一、课堂板书方面：</w:t>
      </w:r>
    </w:p>
    <w:p w14:paraId="2F8A6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新授课的板书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应当体现出知识（概念、性质）的生成过程，可以结合课件。</w:t>
      </w:r>
    </w:p>
    <w:p w14:paraId="3769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习题课的板书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在注意方法全面的同时应注意重难点方法突出，详略得当。</w:t>
      </w:r>
    </w:p>
    <w:p w14:paraId="11BF9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部分教师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要加强板书设计的整体性和互动性考量，适当“留白”。</w:t>
      </w:r>
    </w:p>
    <w:p w14:paraId="79C3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板书主体框架建构的过程中对重点和细节考点要辅以副板书。</w:t>
      </w:r>
    </w:p>
    <w:p w14:paraId="4F136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应考虑增加学生板演，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它能真实展现出学生不同的思路方法、有缺憾的细节或步骤、很难避免的小失误（如笔误）等以激发学生的听课兴趣，提升课堂效率。</w:t>
      </w:r>
    </w:p>
    <w:p w14:paraId="028BE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有些课堂的板书与课件内容出现脱节，或者出现滞后板书的现象，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存在为了板书而板书的行为，长此以往会陷入形式化的旋涡。</w:t>
      </w:r>
    </w:p>
    <w:p w14:paraId="6104E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二、课堂规范方面：</w:t>
      </w:r>
    </w:p>
    <w:p w14:paraId="6CECD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板书得到明显重视，但本真课堂的其他要求执行得不够到位，甚至出现“回潮”现象。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部分教师书面解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读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和言语解读的两者转换流于形式，要立足教情、学情，不能为形式而解读。</w:t>
      </w:r>
    </w:p>
    <w:p w14:paraId="54AE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有些课堂内容多，学生参与活动偏少，课件和板书结合要训练。</w:t>
      </w:r>
    </w:p>
    <w:p w14:paraId="6B1F6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注意书写规范性，关注解题示范性，思考方法多样性，反思题目的多变性，评价不仅评价结果，还要评价过程。</w:t>
      </w:r>
    </w:p>
    <w:p w14:paraId="5F3F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体育课教学，要有计划安排教学与活动内容，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同节课四个班级教学与活动时间应大致相同；体育考核课，要组织好考核过学生的自主活动，尤其要强调运动安全。</w:t>
      </w:r>
    </w:p>
    <w:p w14:paraId="569DA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三、课堂设计方面：</w:t>
      </w:r>
    </w:p>
    <w:p w14:paraId="1652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部分教师课堂中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对学生主体活动的设计不够突出，学生活动形式过于单一，课堂设计有情境、有价值、有思考份量的问题和练习的意识不够，不利于调动学生思维互动和培养解决问题的能力。</w:t>
      </w:r>
    </w:p>
    <w:p w14:paraId="44DDA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试卷评讲课，建议打好“腹稿”，不要就题讲题，要联系旧知，更要拓展新知。</w:t>
      </w:r>
    </w:p>
    <w:p w14:paraId="7A3C6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部分教师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上课难度较大，就某一知识点挖掘较深，未能整体归纳总结，教学过程中的补充和拓展要立足学情和生情，要考虑教学目标和学生接受能力。</w:t>
      </w:r>
    </w:p>
    <w:p w14:paraId="4ABF6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课堂知识过难能引起学生的重视，但也会让一部分同学增加畏难情绪，应注意考虑学情实际适时调整搭配。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试卷讲评课不宜面面俱到，更需抓住重点突破两三个小专题，力求抓铁留痕。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文科教学多引导学生回归文本，对让学生圈画和整合重点知识。理科教学除梳理知识点外，应创设问题情境，追求“通过知识的教学”，摒弃“为了知识的教学”，力求即讲即练。</w:t>
      </w:r>
    </w:p>
    <w:p w14:paraId="2F48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四、课堂细节方面：</w:t>
      </w:r>
    </w:p>
    <w:p w14:paraId="27ECD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部分教师展示环节做得不到位，时间控制不好，选择不够典型，学生共鸣度不高、触动感不强，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要想通过展示让学生真正有感、有得，需要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杜绝信马由缰的漫谈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，需要选择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“正确引领具有示范性、错误类型具有共同性、方法剖析具有诊断性”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的内容进行展示。</w:t>
      </w:r>
    </w:p>
    <w:p w14:paraId="30293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B0F0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部分教师上课时间有时掌控不合理，导致后面的问题处理比较匆忙，学生不能充分展示。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电脑作出的图象太准确，太完美，而学生作出的图象有各种各样的问题，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不能贪图所谓课堂效率而忽视处理学生的生成性错误。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部分教师的PPT过于花哨，无关的小动画、视频过多，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转移了学生的注意力，稀释了知识浓度。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个别老师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应加强课堂管理，避免出现一傅众咻的情况</w:t>
      </w:r>
      <w:r>
        <w:rPr>
          <w:rFonts w:hint="eastAsia" w:ascii="楷体" w:hAnsi="楷体" w:eastAsia="楷体" w:cs="楷体"/>
          <w:b/>
          <w:bCs/>
          <w:color w:val="00B0F0"/>
          <w:sz w:val="18"/>
          <w:szCs w:val="18"/>
          <w:lang w:val="en-US" w:eastAsia="zh-CN"/>
        </w:rPr>
        <w:t>（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00B0F0"/>
          <w:spacing w:val="0"/>
          <w:sz w:val="18"/>
          <w:szCs w:val="18"/>
          <w:shd w:val="clear" w:fill="FFFFFF"/>
        </w:rPr>
        <w:t>一傅众咻乃自“一齐人傅之，众楚人咻之”简化而来。形容由于环境的干扰，做事难以取得成绩。或环境于人之影响甚大。傅，教导。咻，喧闹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B0F0"/>
          <w:spacing w:val="0"/>
          <w:sz w:val="18"/>
          <w:szCs w:val="18"/>
          <w:shd w:val="clear" w:fill="FFFFFF"/>
          <w:lang w:eastAsia="zh-CN"/>
        </w:rPr>
        <w:t>。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00B0F0"/>
          <w:spacing w:val="0"/>
          <w:sz w:val="18"/>
          <w:szCs w:val="18"/>
          <w:shd w:val="clear" w:fill="FFFFFF"/>
        </w:rPr>
        <w:t>一个人教导，众人吵闹干扰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00B0F0"/>
          <w:spacing w:val="0"/>
          <w:sz w:val="18"/>
          <w:szCs w:val="18"/>
          <w:shd w:val="clear" w:fill="FFFFFF"/>
          <w:lang w:eastAsia="zh-CN"/>
        </w:rPr>
        <w:t>，</w:t>
      </w:r>
      <w:r>
        <w:rPr>
          <w:rFonts w:ascii="Arial" w:hAnsi="Arial" w:eastAsia="宋体" w:cs="Arial"/>
          <w:b/>
          <w:bCs/>
          <w:i w:val="0"/>
          <w:iCs w:val="0"/>
          <w:caps w:val="0"/>
          <w:color w:val="00B0F0"/>
          <w:spacing w:val="0"/>
          <w:sz w:val="18"/>
          <w:szCs w:val="18"/>
          <w:shd w:val="clear" w:fill="FFFFFF"/>
        </w:rPr>
        <w:t>不能有什么成就。出自《孟子·滕文公下》</w:t>
      </w:r>
      <w:r>
        <w:rPr>
          <w:rFonts w:hint="eastAsia" w:ascii="楷体" w:hAnsi="楷体" w:eastAsia="楷体" w:cs="楷体"/>
          <w:b/>
          <w:bCs/>
          <w:color w:val="00B0F0"/>
          <w:sz w:val="18"/>
          <w:szCs w:val="18"/>
          <w:lang w:val="en-US" w:eastAsia="zh-CN"/>
        </w:rPr>
        <w:t>）。</w:t>
      </w:r>
    </w:p>
    <w:p w14:paraId="15C7D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F0FBD"/>
          <w:sz w:val="24"/>
          <w:szCs w:val="24"/>
          <w:lang w:val="en-US" w:eastAsia="zh-CN"/>
        </w:rPr>
        <w:t>五、部分行政人员的具体观点</w:t>
      </w:r>
    </w:p>
    <w:p w14:paraId="00492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卞海松：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文科板书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不少属于应景式，框架居多，应增加生成性板书；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理科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或出于板书美观考虑、或出于上课效率考虑，缺少学生板演，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学生板演有三大好处——它能展现出不同的思路方法、有缺憾的细节或步骤、很难避免的小失误（如笔误）。</w:t>
      </w:r>
    </w:p>
    <w:p w14:paraId="40CB8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汪  锐：</w:t>
      </w:r>
      <w:r>
        <w:rPr>
          <w:rFonts w:hint="eastAsia" w:ascii="楷体" w:hAnsi="楷体" w:eastAsia="楷体" w:cs="楷体"/>
          <w:sz w:val="24"/>
          <w:szCs w:val="24"/>
        </w:rPr>
        <w:t>部分教师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要加强板书设计的整体性和互动性考量，尤其是试卷评讲课，建议打好“腹稿”，适当“留白”。</w:t>
      </w:r>
    </w:p>
    <w:p w14:paraId="0FE31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彭  发：</w:t>
      </w:r>
      <w:r>
        <w:rPr>
          <w:rFonts w:hint="eastAsia" w:ascii="楷体" w:hAnsi="楷体" w:eastAsia="楷体" w:cs="楷体"/>
          <w:sz w:val="24"/>
          <w:szCs w:val="24"/>
        </w:rPr>
        <w:t>部分教师的PPT过于花哨，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无关的小动画过多，转移了学生的注意力。</w:t>
      </w:r>
    </w:p>
    <w:p w14:paraId="6924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王  颖：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板书得到明显重视，但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本真课堂的其他要求执行得不够到位。</w:t>
      </w:r>
    </w:p>
    <w:p w14:paraId="199B1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曹淑莹：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部分教师书面解和言语解读的两者转换流于形式，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要立足教情、学情，不能为形式而解读。</w:t>
      </w:r>
    </w:p>
    <w:p w14:paraId="4658C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姜业锋：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高一新授课的板书应当体现出知识（概念、性质）的生成过程。可以结合课件。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高三习题课板书在注意方法全的同时应注意重点，难点方法突出，详略得当。</w:t>
      </w:r>
    </w:p>
    <w:p w14:paraId="2F7AF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李学忠：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上课时间掌控不合理，导致后面的问题处理比较匆忙，学生不能充分展示；上课难度稍大，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就某一知识点挖掘较深，未能整体归纳总结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；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板书和课件均较好，但所学知识在教材中落实圈画较少。</w:t>
      </w:r>
    </w:p>
    <w:p w14:paraId="145F0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王  勇：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教学过程中的补充和拓展要立足学情和生情，要考虑教学目标和学生接受能力。</w:t>
      </w:r>
    </w:p>
    <w:p w14:paraId="590C2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冯为忠：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文科教学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多引导学生回归文本，对重点知识让学生圈画和整合。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理科教学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除梳理知识点外，应创设问题情境，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追求“通过知识的教学”，摒弃“为了知识的教学”，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力求即讲即练。</w:t>
      </w:r>
    </w:p>
    <w:p w14:paraId="76F9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朱宏卫：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板书主体框架建构的过程中对重点细节考点要辅以副板书。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试卷讲评课不宜面面俱到，也需抓住重点突破两三个小专题，力求抓铁留痕。</w:t>
      </w:r>
    </w:p>
    <w:p w14:paraId="35271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李  峰：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电脑作出的图象太准确，太完美，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而学生作出的图象有各种各样的问题，不能图快就让学生的错误得不到处理。</w:t>
      </w:r>
    </w:p>
    <w:p w14:paraId="303DF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吴  敏：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高一课堂内容多，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学生参与活动偏少，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课件和板书结合要训练。</w:t>
      </w:r>
    </w:p>
    <w:p w14:paraId="31F9B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郑烛军：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课堂内容对知识难度的把握（理想状态是深入浅出）；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课堂知识和形式过于简单容易调动学生的积极性，但对于知识的考试难度凸显不够；课堂知识和形式过难能引起学生的重视，但也会让一部分同学增加畏难情绪。</w:t>
      </w:r>
    </w:p>
    <w:p w14:paraId="3A0B0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宁长军：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部分教师课堂中对学生主体活动的设计不够突出，学生活动形式过于单一，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课堂设计有情境、有价值、有思考份量的问题和练习的意识不够，不利于调动学生思维互动和解决问题能力的培养。</w:t>
      </w:r>
    </w:p>
    <w:p w14:paraId="3D315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孟令军：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“本真课堂”几个纬度要求执行总体较好，值得肯定的是教师们契合学科特点、吻合知识体系、符合教学内容的板书意识在增强。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存在问题，主要是展示环节做的不到位，时间控制不好，选择不够典型，学生共鸣度不高、触动感不强，要想通过展示让学生真正有感、有得，需要杜绝信马由缰的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漫谈，需要选择正确引领具有示范性、错误类型具有共同性、方法剖析具有诊断性的内容进行展示！</w:t>
      </w:r>
    </w:p>
    <w:p w14:paraId="02991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张顺军：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注意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书写规范性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，关注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解题示范性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，思考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方法多样性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，反思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题目的多变性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，评价不仅评价结果还要评价过程。</w:t>
      </w:r>
    </w:p>
    <w:p w14:paraId="20BE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56" w:lineRule="exact"/>
        <w:ind w:firstLine="48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杨  震：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部分教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师的共性问题，</w:t>
      </w:r>
      <w:r>
        <w:rPr>
          <w:rFonts w:hint="eastAsia" w:ascii="楷体" w:hAnsi="楷体" w:eastAsia="楷体" w:cs="楷体"/>
          <w:b/>
          <w:bCs/>
          <w:color w:val="00B050"/>
          <w:sz w:val="24"/>
          <w:szCs w:val="24"/>
          <w:lang w:val="en-US" w:eastAsia="zh-CN"/>
        </w:rPr>
        <w:t>上课时板书不及时，存在为了板书而板书的行为，长此以往就会造成板书形式化的灾难。</w:t>
      </w:r>
    </w:p>
    <w:sectPr>
      <w:pgSz w:w="11906" w:h="16838"/>
      <w:pgMar w:top="533" w:right="782" w:bottom="193" w:left="1293" w:header="624" w:footer="198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7778"/>
    <w:rsid w:val="013E61E2"/>
    <w:rsid w:val="024952E3"/>
    <w:rsid w:val="056C54C0"/>
    <w:rsid w:val="060E3A36"/>
    <w:rsid w:val="0818133A"/>
    <w:rsid w:val="0B071EAE"/>
    <w:rsid w:val="0D880645"/>
    <w:rsid w:val="0FF55232"/>
    <w:rsid w:val="124C61CA"/>
    <w:rsid w:val="16F42326"/>
    <w:rsid w:val="1AC63078"/>
    <w:rsid w:val="1EC97671"/>
    <w:rsid w:val="213760C2"/>
    <w:rsid w:val="260544A4"/>
    <w:rsid w:val="2F2A7409"/>
    <w:rsid w:val="33136C1F"/>
    <w:rsid w:val="33F9400B"/>
    <w:rsid w:val="35EB3E83"/>
    <w:rsid w:val="3B7D6960"/>
    <w:rsid w:val="3D510A70"/>
    <w:rsid w:val="3F507A61"/>
    <w:rsid w:val="40E64F02"/>
    <w:rsid w:val="438178EC"/>
    <w:rsid w:val="47162AE2"/>
    <w:rsid w:val="48D662CD"/>
    <w:rsid w:val="491F342E"/>
    <w:rsid w:val="494E2307"/>
    <w:rsid w:val="4BC93EC7"/>
    <w:rsid w:val="4E1A397F"/>
    <w:rsid w:val="4F2D2834"/>
    <w:rsid w:val="536305AF"/>
    <w:rsid w:val="5480207E"/>
    <w:rsid w:val="57364B06"/>
    <w:rsid w:val="59BF5970"/>
    <w:rsid w:val="5E6A261C"/>
    <w:rsid w:val="636D6842"/>
    <w:rsid w:val="6A402023"/>
    <w:rsid w:val="6CA36342"/>
    <w:rsid w:val="6D8670AA"/>
    <w:rsid w:val="706C643A"/>
    <w:rsid w:val="70ED6EC3"/>
    <w:rsid w:val="72B82747"/>
    <w:rsid w:val="75817B11"/>
    <w:rsid w:val="77185B7F"/>
    <w:rsid w:val="77AD0FA6"/>
    <w:rsid w:val="780103C1"/>
    <w:rsid w:val="7D5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2404</Words>
  <Characters>2417</Characters>
  <Lines>0</Lines>
  <Paragraphs>0</Paragraphs>
  <TotalTime>76</TotalTime>
  <ScaleCrop>false</ScaleCrop>
  <LinksUpToDate>false</LinksUpToDate>
  <CharactersWithSpaces>2417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2024-12-23T02:32:00Z</dcterms:created>
  <dc:creator>yzzx</dc:creator>
  <cp:lastModifiedBy>Administrator</cp:lastModifiedBy>
  <dcterms:modified xsi:type="dcterms:W3CDTF">2024-12-23T09:07:13Z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29D2B88BBCD5463CA03D002FDC454AB7_12</vt:lpwstr>
  </property>
</Properties>
</file>