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34B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80" w:lineRule="exact"/>
        <w:ind w:firstLine="1054" w:firstLineChars="500"/>
        <w:textAlignment w:val="auto"/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高三语文</w:t>
      </w:r>
      <w:bookmarkStart w:id="0" w:name="_GoBack"/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《登快阁》《书愤》《菩萨蛮</w:t>
      </w:r>
      <w:r>
        <w:rPr>
          <w:rFonts w:hint="eastAsia" w:ascii="宋体" w:hAnsi="宋体" w:eastAsia="宋体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·书江西造口壁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》</w:t>
      </w:r>
      <w:bookmarkEnd w:id="0"/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默写检测</w:t>
      </w:r>
    </w:p>
    <w:p w14:paraId="70A68A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80" w:lineRule="exact"/>
        <w:ind w:firstLine="211" w:firstLineChars="100"/>
        <w:textAlignment w:val="auto"/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班级：高三（    ）班          姓名：                时间：</w:t>
      </w:r>
    </w:p>
    <w:p w14:paraId="33073D92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80" w:lineRule="exact"/>
        <w:jc w:val="left"/>
        <w:textAlignment w:val="auto"/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7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pacing w:val="7"/>
          <w:sz w:val="21"/>
          <w:szCs w:val="21"/>
        </w:rPr>
        <w:t>《登快阁》中，“</w:t>
      </w:r>
      <w:r>
        <w:rPr>
          <w:rFonts w:hint="eastAsia" w:ascii="宋体" w:hAnsi="宋体" w:eastAsia="宋体" w:cs="宋体"/>
          <w:spacing w:val="7"/>
          <w:sz w:val="21"/>
          <w:szCs w:val="21"/>
          <w:u w:val="single"/>
        </w:rPr>
        <w:t>       </w:t>
      </w:r>
      <w:r>
        <w:rPr>
          <w:rFonts w:hint="eastAsia" w:ascii="宋体" w:hAnsi="宋体" w:eastAsia="宋体" w:cs="宋体"/>
          <w:spacing w:val="7"/>
          <w:sz w:val="21"/>
          <w:szCs w:val="21"/>
          <w:u w:val="single"/>
        </w:rPr>
        <w:t>   </w:t>
      </w:r>
      <w:r>
        <w:rPr>
          <w:rFonts w:hint="eastAsia" w:ascii="宋体" w:hAnsi="宋体" w:eastAsia="宋体" w:cs="宋体"/>
          <w:spacing w:val="7"/>
          <w:sz w:val="21"/>
          <w:szCs w:val="21"/>
        </w:rPr>
        <w:t>”化用《晋书·傅咸传》所载杨济“生子痴，了官事。官事未易了，了事正作痴，复为快耳”之语；“</w:t>
      </w:r>
      <w:r>
        <w:rPr>
          <w:rFonts w:hint="eastAsia" w:ascii="宋体" w:hAnsi="宋体" w:eastAsia="宋体" w:cs="宋体"/>
          <w:spacing w:val="7"/>
          <w:sz w:val="21"/>
          <w:szCs w:val="21"/>
          <w:u w:val="single"/>
        </w:rPr>
        <w:t>        </w:t>
      </w:r>
      <w:r>
        <w:rPr>
          <w:rFonts w:hint="eastAsia" w:ascii="宋体" w:hAnsi="宋体" w:eastAsia="宋体" w:cs="宋体"/>
          <w:spacing w:val="7"/>
          <w:sz w:val="21"/>
          <w:szCs w:val="21"/>
          <w:u w:val="single"/>
        </w:rPr>
        <w:t>   </w:t>
      </w:r>
      <w:r>
        <w:rPr>
          <w:rFonts w:hint="eastAsia" w:ascii="宋体" w:hAnsi="宋体" w:eastAsia="宋体" w:cs="宋体"/>
          <w:spacing w:val="7"/>
          <w:sz w:val="21"/>
          <w:szCs w:val="21"/>
        </w:rPr>
        <w:t>”化用杜甫“注目寒江倚山阁”及李商隐“万古贞魂倚暮霞”之典，还多有翻新出奇之处。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</w:rPr>
        <w:t>痴儿了却公家事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7"/>
          <w:sz w:val="21"/>
          <w:szCs w:val="21"/>
          <w:lang w:val="en-US" w:eastAsia="zh-CN"/>
        </w:rPr>
        <w:t>快阁东西倚晚晴</w:t>
      </w:r>
    </w:p>
    <w:p w14:paraId="5BC524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8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.《登快阁》中，巧用典故，“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       </w:t>
      </w:r>
      <w:r>
        <w:rPr>
          <w:rFonts w:hint="eastAsia" w:ascii="宋体" w:hAnsi="宋体" w:eastAsia="宋体" w:cs="宋体"/>
          <w:sz w:val="21"/>
          <w:szCs w:val="21"/>
        </w:rPr>
        <w:t>”化用伯牙捧琴谢知音，“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    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</w:t>
      </w:r>
      <w:r>
        <w:rPr>
          <w:rFonts w:hint="eastAsia" w:ascii="宋体" w:hAnsi="宋体" w:eastAsia="宋体" w:cs="宋体"/>
          <w:sz w:val="21"/>
          <w:szCs w:val="21"/>
        </w:rPr>
        <w:t>”化用阮籍青白眼事，表达自己抱负无法实现、自己胸怀无人理解的痛苦。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朱弦已为佳人绝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青眼聊因美酒横</w:t>
      </w:r>
    </w:p>
    <w:p w14:paraId="35E8AF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80" w:lineRule="exact"/>
        <w:jc w:val="left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7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《登快阁》中，“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      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      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”两句是诗人初登快阁亭时所览胜景的描绘，也是诗人胸襟抱负的写照。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落木千山天远大，澄江一道月分明</w:t>
      </w:r>
    </w:p>
    <w:p w14:paraId="4924403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120" w:afterAutospacing="0" w:line="380" w:lineRule="exact"/>
        <w:textAlignment w:val="auto"/>
        <w:rPr>
          <w:rFonts w:hint="default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黄庭坚在《登快阁》中表明自己想摆脱纷乱现实的束缚，追求洒脱自在、精神自由的人生境界的句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子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是：</w:t>
      </w:r>
      <w:r>
        <w:rPr>
          <w:rFonts w:hint="eastAsia" w:ascii="宋体" w:hAnsi="宋体" w:eastAsia="宋体" w:cs="宋体"/>
          <w:sz w:val="21"/>
          <w:szCs w:val="21"/>
        </w:rPr>
        <w:t>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      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     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</w:t>
      </w:r>
      <w:r>
        <w:rPr>
          <w:rFonts w:hint="eastAsia" w:ascii="宋体" w:hAnsi="宋体" w:eastAsia="宋体" w:cs="宋体"/>
          <w:sz w:val="21"/>
          <w:szCs w:val="21"/>
        </w:rPr>
        <w:t>”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。</w:t>
      </w:r>
      <w:r>
        <w:rPr>
          <w:rFonts w:hint="default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万里归船弄长笛，此心吾与白鸥盟</w:t>
      </w:r>
    </w:p>
    <w:p w14:paraId="647C05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80" w:lineRule="exact"/>
        <w:jc w:val="left"/>
        <w:textAlignment w:val="auto"/>
        <w:rPr>
          <w:rFonts w:hint="default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5.</w:t>
      </w: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  <w:t>《书愤》中，</w:t>
      </w:r>
      <w:r>
        <w:rPr>
          <w:rFonts w:hint="eastAsia" w:ascii="宋体" w:hAnsi="宋体" w:eastAsia="宋体" w:cs="宋体"/>
          <w:sz w:val="21"/>
          <w:szCs w:val="21"/>
        </w:rPr>
        <w:t>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     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     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</w:t>
      </w:r>
      <w:r>
        <w:rPr>
          <w:rFonts w:hint="eastAsia" w:ascii="宋体" w:hAnsi="宋体" w:eastAsia="宋体" w:cs="宋体"/>
          <w:sz w:val="21"/>
          <w:szCs w:val="21"/>
        </w:rPr>
        <w:t>”</w:t>
      </w: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  <w:t>两句只用六个名词组接，勾勒出两幅气壮山河的战争图画，将诗人的恢复之志具体化。</w:t>
      </w:r>
      <w:r>
        <w:rPr>
          <w:rFonts w:hint="default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楼</w:t>
      </w:r>
      <w:r>
        <w:rPr>
          <w:rFonts w:hint="default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船夜雪瓜洲渡，铁马秋风大散关</w:t>
      </w:r>
    </w:p>
    <w:p w14:paraId="60017D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80" w:lineRule="exact"/>
        <w:jc w:val="left"/>
        <w:textAlignment w:val="auto"/>
        <w:rPr>
          <w:rFonts w:hint="default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6.</w:t>
      </w: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  <w:t>陆游《书愤》的</w:t>
      </w:r>
      <w:r>
        <w:rPr>
          <w:rFonts w:hint="eastAsia" w:ascii="宋体" w:hAnsi="宋体" w:eastAsia="宋体" w:cs="宋体"/>
          <w:sz w:val="21"/>
          <w:szCs w:val="21"/>
        </w:rPr>
        <w:t>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      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     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</w:t>
      </w:r>
      <w:r>
        <w:rPr>
          <w:rFonts w:hint="eastAsia" w:ascii="宋体" w:hAnsi="宋体" w:eastAsia="宋体" w:cs="宋体"/>
          <w:sz w:val="21"/>
          <w:szCs w:val="21"/>
        </w:rPr>
        <w:t>”</w:t>
      </w: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  <w:t>两句，化用南朝名将檀道济的典故，抒发了自己年老力衰、自我期许落空的悲凉愤懑之情。</w:t>
      </w:r>
      <w:r>
        <w:rPr>
          <w:rFonts w:hint="default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塞上长城空自许，镜中衰鬓已先斑</w:t>
      </w:r>
    </w:p>
    <w:p w14:paraId="304608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80" w:lineRule="exact"/>
        <w:jc w:val="left"/>
        <w:textAlignment w:val="auto"/>
        <w:rPr>
          <w:rFonts w:hint="default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7.</w:t>
      </w: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  <w:t>陆游《书愤》中“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      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     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</w:t>
      </w:r>
      <w:r>
        <w:rPr>
          <w:rFonts w:hint="default" w:ascii="宋体" w:hAnsi="宋体" w:eastAsia="宋体" w:cs="宋体"/>
          <w:kern w:val="0"/>
          <w:sz w:val="21"/>
          <w:szCs w:val="21"/>
          <w:lang w:val="en-US" w:eastAsia="zh-CN" w:bidi="ar"/>
        </w:rPr>
        <w:t>”两句，借用典故，既为书愤又为明志。</w:t>
      </w:r>
      <w:r>
        <w:rPr>
          <w:rFonts w:hint="default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出师一表真名世，千载谁堪伯仲间</w:t>
      </w:r>
    </w:p>
    <w:p w14:paraId="4BD031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80" w:lineRule="exact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8.《书愤》中的“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      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      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”两句，作者感叹世事艰难，追述了年轻时收复失地的雄心壮志。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早岁那知世事艰，中原北望气如山</w:t>
      </w:r>
    </w:p>
    <w:p w14:paraId="6AD9D501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9.《菩萨蛮·书江西造口壁》中，词人由眼前的“清江水”联想到“行人泪”，将无限哀痛、满腹幽怨巧妙地传达出来的词句是：“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      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     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”</w:t>
      </w:r>
    </w:p>
    <w:p w14:paraId="2E22F8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郁孤台下清江水，中间多少行人泪</w:t>
      </w:r>
    </w:p>
    <w:p w14:paraId="0FE3D4B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8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《菩萨蛮·书江西造口壁》中，词人遥望汴京，眼前无数峰峦让他触目伤怀，自感年华巳逝，功名难就，因而心生恨意的词句是：“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      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     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”。</w:t>
      </w:r>
    </w:p>
    <w:p w14:paraId="703405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80" w:lineRule="exact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西北望长安，可怜无数山</w:t>
      </w:r>
    </w:p>
    <w:p w14:paraId="7B787C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11.《菩萨蛮·书江西造口壁》中，将青山周匝围堵之感一笔推倒，表达的情感更为深沉复杂的词句是：“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      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     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”。</w:t>
      </w:r>
    </w:p>
    <w:p w14:paraId="6FAE63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80" w:lineRule="exact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青山遮不住，毕竟东流去。</w:t>
      </w:r>
    </w:p>
    <w:p w14:paraId="7A2169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80" w:lineRule="exact"/>
        <w:jc w:val="left"/>
        <w:textAlignment w:val="auto"/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12.《菩萨蛮·书江西造口壁》中，渲染了黄昏江边让人惆怅的氛围，表现词人忧国忧民的情怀的句子是：“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      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      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t> 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”。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江晚正愁余，山深闻鹧鸪。</w:t>
      </w:r>
    </w:p>
    <w:p w14:paraId="5C554B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38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8D6F19"/>
    <w:multiLevelType w:val="singleLevel"/>
    <w:tmpl w:val="BD8D6F19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95F8D"/>
    <w:rsid w:val="1AE9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2024-12-25T07:52:00Z</dcterms:created>
  <dc:creator>姚祥琳</dc:creator>
  <cp:lastModifiedBy>姚祥琳</cp:lastModifiedBy>
  <dcterms:modified xsi:type="dcterms:W3CDTF">2024-12-25T08:44:08Z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2150651FF8694FC09B3315F8E486CD7C_11</vt:lpwstr>
  </property>
</Properties>
</file>