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12月优秀作文学习一</w:t>
      </w:r>
      <w:bookmarkStart w:id="0" w:name="_GoBack"/>
      <w:bookmarkEnd w:id="0"/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孔祥梅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翁娟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黑体" w:hAnsi="宋体" w:eastAsia="楷体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2024.12.28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1.学习优秀作文，总结选择性概念（观点）作文审题立意方法。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2.学习优秀作文的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框架结构、逻辑说理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3.学习优秀作文的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选例、叙例、议例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点评要求：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1.请给每篇作文按照打分标准打分。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2.任选两篇，每篇点评字数不少于80字。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3.可从标题、开头、材料、说理、结构、语言、结尾等角度分析，不求全面。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阅读下面材料，根据要求写作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>。（60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有一种人格像“牛油果”，当你不断往下挖时，会发现有一颗坚硬的内核。牛油果型人格的人坚守自我，不管外界如何风雨飘摇，也影响不了他们坚定的内心。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而老子却说：“上善若水……动善时。”他的理想人格如一泓清水，随物赋形，融江入海。清水型人格的人随外界环境的改变而变化，行动善于把握时机。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比较以上两种不同的人格，</w:t>
      </w:r>
      <w:r>
        <w:rPr>
          <w:rFonts w:hint="eastAsia" w:ascii="宋体" w:hAnsi="宋体" w:eastAsia="宋体" w:cs="宋体"/>
        </w:rPr>
        <w:t>作为新时代的高中生，</w:t>
      </w:r>
      <w:r>
        <w:rPr>
          <w:rFonts w:hint="eastAsia" w:ascii="宋体" w:hAnsi="宋体" w:eastAsia="宋体" w:cs="宋体"/>
          <w:lang w:val="en-US" w:eastAsia="zh-CN"/>
        </w:rPr>
        <w:t>你有怎样的</w:t>
      </w:r>
      <w:r>
        <w:rPr>
          <w:rFonts w:hint="eastAsia" w:ascii="宋体" w:hAnsi="宋体" w:eastAsia="宋体" w:cs="宋体"/>
        </w:rPr>
        <w:t>感悟与思考</w:t>
      </w:r>
      <w:r>
        <w:rPr>
          <w:rFonts w:hint="eastAsia" w:ascii="宋体" w:hAnsi="宋体" w:eastAsia="宋体" w:cs="宋体"/>
          <w:lang w:val="en-US" w:eastAsia="zh-CN"/>
        </w:rPr>
        <w:t>？结合现实，写一篇议论文，谈谈你的看法。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要求：选准角度，确定立意；自拟标题；不要套作，不得抄袭；不得泄露个人信息；不少于800字。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/>
        <w:jc w:val="both"/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.没有扣材料和关键词的意识，套用话题。比如初心、理想、青年、人生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、思考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等，不超过36分。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2.全文无核心概念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“牛油果”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清水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型人格、人格等，自说自话如何成功、如何做人，不超过40分。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.只论及材料中的一个核心概念，完全没有另一个。不超过48分。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4.两个观点平均用力，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相互独立，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无思辨价值，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提倡双重人格，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不超过45分。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.侧重于谈“牛油果”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“坚守自我”或“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清水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“随环境改变自我”或者能辩证地讨论两者之间关系的行文，都视为符合题意，无高下之分。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5" w:afterAutospacing="0" w:line="360" w:lineRule="auto"/>
        <w:ind w:left="0" w:right="0"/>
        <w:jc w:val="center"/>
        <w:textAlignment w:val="auto"/>
        <w:rPr>
          <w:rFonts w:hint="default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随物赋形，心如止水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高二（1）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朱羲和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河水潺潺，或静或湍，悉达多驻足河岸。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也许，当悉达多摒弃内心的羁绊，融入尘世，变化着人生的多种可能，将生命赋于这无形的河水之中时，他的人格，也如清水一泓，尽水之变，化于这片潺潺之中了。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清水型人格给悉达多以生命的圆满与统一，有人却言，顺时而变、顺势而化之行，无异于“淈其泥而扬其波”，终不免沦落为皆醉之众，何若屈子之“深思高举”，之“独清”，之“独醒”？较之于坚定自我、坚守内心的牛油果型人格，清水型过于圆滑，显出狡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而我以为，所谓“随物赋形”绝非无原则、无节制、无底线的随波逐流，而是体现了“识”“随”“融”的智慧。“识”是对时与势的准确判断，辩清事物发展的规律与方向；“随”是对时机的精准把控，应对环境变化而付之于行动；“融”是君子的“和而不同”，融入江河而又保有自我之独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诚然，在任何时代，牛油果型人格的内心坚守都让人钦佩叹服。苏武，陷至海上无人之境，“啮雪，与旃毛并咽之”，屡历穷厄，却操持汉节，矢志不渝，不屑与卫律、李陵之徒为伍；屈原，由任而疏，既黜且迁，忧愁幽思，穷怨至极，却志洁行廉，泥而不滓，“与日月争光”。他们以行践志，以坚硬的内核为世人立起一座精神标杆。然，“交易之道，刚者易折”，苏武、屈原之坚定更近乎神性，是理想化的人格；而，随物赋形的这一泓清水，更近乎现实的生活，是真实性的人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苏轼便是这清水一泓。凤翔、颍州，乃至晚年贬斥的岭南、儋州，苏轼足迹所到之处，无不留下与水相关的诗篇佳句，水是人生轨迹，亦是人格外化。他在《滟滪堆赋》中将水不自为形、跟随地势起伏变化而改变自身形态的特点予以深刻阐发，“唯其不自为形，而因物以赋形，是故千变万化而有必然之理”。随物赋形，尽水之变；变化之中，方显必然之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悉达多遇见了河流，划定了将来的方向；寻找阿特曼，那不受制于时间、坚不可摧的永恒自我，是“变”中必然的“定”。一路求索，而对生命意义的探寻未变；河水潺潺，而清水的本质不改。拥有了“定”的内核与硬度，才有的“变”的圆融与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心如止水，静不妄动，方可随物赋形，待时而动。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除外物之扰，坚自我之基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高二（2）  </w:t>
      </w:r>
      <w:r>
        <w:rPr>
          <w:rFonts w:hint="eastAsia"/>
          <w:lang w:val="en-US" w:eastAsia="zh-CN"/>
        </w:rPr>
        <w:t>刘媛</w:t>
      </w:r>
    </w:p>
    <w:p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</w:rPr>
        <w:t>《屈原列传》有言：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举世混浊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何不随其流而扬其波</w:t>
      </w:r>
      <w:r>
        <w:rPr>
          <w:rFonts w:hint="eastAsia" w:ascii="Calibri" w:hAnsi="Calibri" w:eastAsia="宋体" w:cs="Times New Roman"/>
          <w:lang w:eastAsia="zh-CN"/>
        </w:rPr>
        <w:t>？</w:t>
      </w:r>
      <w:r>
        <w:rPr>
          <w:rFonts w:hint="default" w:ascii="Calibri" w:hAnsi="Calibri" w:eastAsia="宋体" w:cs="Times New Roman"/>
        </w:rPr>
        <w:t>众人皆醉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何不餔其糟而啜其醨</w:t>
      </w:r>
      <w:r>
        <w:rPr>
          <w:rFonts w:hint="eastAsia" w:ascii="Calibri" w:hAnsi="Calibri" w:eastAsia="宋体" w:cs="Times New Roman"/>
          <w:lang w:eastAsia="zh-CN"/>
        </w:rPr>
        <w:t>？”</w:t>
      </w:r>
      <w:r>
        <w:rPr>
          <w:rFonts w:hint="default" w:ascii="Calibri" w:hAnsi="Calibri" w:eastAsia="宋体" w:cs="Times New Roman"/>
        </w:rPr>
        <w:t>当时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这种随物赋形的理念为屈原所拒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eastAsia" w:ascii="Calibri" w:hAnsi="Calibri" w:eastAsia="宋体" w:cs="Times New Roman"/>
          <w:lang w:val="en-US" w:eastAsia="zh-CN"/>
        </w:rPr>
        <w:t>两千多年后，</w:t>
      </w:r>
      <w:r>
        <w:rPr>
          <w:rFonts w:hint="default" w:ascii="Calibri" w:hAnsi="Calibri" w:eastAsia="宋体" w:cs="Times New Roman"/>
        </w:rPr>
        <w:t>身处大数据时代的今天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这种人格又是否会被推崇</w:t>
      </w:r>
      <w:r>
        <w:rPr>
          <w:rFonts w:hint="eastAsia" w:ascii="Calibri" w:hAnsi="Calibri" w:eastAsia="宋体" w:cs="Times New Roman"/>
          <w:lang w:eastAsia="zh-CN"/>
        </w:rPr>
        <w:t>？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私以为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在当今信息茧房与数据推送的肆意裹挟下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我们更应当坚定内心信念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拥有牛油果般坚硬的内核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不随波逐流，做到除外物之扰以坚自我之基。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不可否认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圆滑的人格可以助我们大幅度躲避繁杂的干扰与攻击。正如老子所言: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上善若水，水善利万物而不争。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清水易融于江海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故拥有随外界而变的清水型人格也更易把握时机。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但是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一味与外界高度一致只会丧失思考与坚守内心的能力。就像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共振</w:t>
      </w:r>
      <w:r>
        <w:rPr>
          <w:rFonts w:hint="eastAsia" w:ascii="Calibri" w:hAnsi="Calibri" w:eastAsia="宋体" w:cs="Times New Roman"/>
          <w:lang w:eastAsia="zh-CN"/>
        </w:rPr>
        <w:t>”，</w:t>
      </w:r>
      <w:r>
        <w:rPr>
          <w:rFonts w:hint="default" w:ascii="Calibri" w:hAnsi="Calibri" w:eastAsia="宋体" w:cs="Times New Roman"/>
        </w:rPr>
        <w:t>频率相契合便会导致高桥崩塌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海啸侵袭等诸多问题。甚至于这种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同一化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与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单向度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最终只会使我们沦为柏拉图洞穴之喻中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概念化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的人。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因此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为了拥有独特的人格与有价值意义的灵魂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这种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牛油果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人格的重要性可见一斑。林徽因曾在宾大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曲线求学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，纵使不被外界认可且抱病在床，也从未改变内心信念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最终成功创建清华建筑系，并参与国徽设计。凡此光辉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正是因为她拥有坚定的内心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仰之弥高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钻之弥坚，塑造了她为人敬仰的人格。试问，如果屈原不坚守内心自投汨罗，而是随流扬波，岂能为后人歌咏？如果司马迁不忍辱负重创作《史记》，岂能名垂千古？而这正是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牛油果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人格的最佳体现，也是当下为人处世的不二法门。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再者，时代翻涌的浪花袭卷而来，迫切渴望拥有硬核内心的人才现身。大数据时代下，人们急于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站队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，从而忽视坚守内心的必要性。《新闻的骚动》曾言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人每天大量阅读新闻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就如同将耳朵贴在海贝上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用新闻的喧嚣盖住生活的一地鸡毛。一切行为都有原因。同理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人们倾向于成为志随境改的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乌合之众</w:t>
      </w:r>
      <w:r>
        <w:rPr>
          <w:rFonts w:hint="eastAsia" w:ascii="Calibri" w:hAnsi="Calibri" w:eastAsia="宋体" w:cs="Times New Roman"/>
          <w:lang w:eastAsia="zh-CN"/>
        </w:rPr>
        <w:t>”，</w:t>
      </w:r>
      <w:r>
        <w:rPr>
          <w:rFonts w:hint="default" w:ascii="Calibri" w:hAnsi="Calibri" w:eastAsia="宋体" w:cs="Times New Roman"/>
        </w:rPr>
        <w:t>正是由于其内心轻如鸿毛，无法支撑庞大且坚定的志向。此时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那种不管外界如何风雨飘摇的坚定内心就显得弥足珍贵。所以，身为新时代的青少年，我们更加需要竹石般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千磨万击还坚劲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任尔东西南北风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的精神毅力。</w:t>
      </w:r>
    </w:p>
    <w:p>
      <w:pPr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</w:rPr>
        <w:t>需要明确的是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我所言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除外物之扰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并非一条路走到黑之论，而是取外物之精华而去其糟粕之法。就如史铁生所说:</w:t>
      </w:r>
      <w:r>
        <w:rPr>
          <w:rFonts w:hint="eastAsia" w:ascii="Calibri" w:hAnsi="Calibri" w:eastAsia="宋体" w:cs="Times New Roman"/>
          <w:lang w:eastAsia="zh-CN"/>
        </w:rPr>
        <w:t>“</w:t>
      </w:r>
      <w:r>
        <w:rPr>
          <w:rFonts w:hint="default" w:ascii="Calibri" w:hAnsi="Calibri" w:eastAsia="宋体" w:cs="Times New Roman"/>
        </w:rPr>
        <w:t>既能在关键时刻得良师指点如有神助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又时时事事都要靠自己努力奋斗绝非平步青云。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default" w:ascii="Calibri" w:hAnsi="Calibri" w:eastAsia="宋体" w:cs="Times New Roman"/>
        </w:rPr>
        <w:t>外物只能起辅助作用，真正有意义的还是内心的坚定。</w:t>
      </w:r>
    </w:p>
    <w:p>
      <w:pPr>
        <w:ind w:firstLine="420"/>
        <w:rPr>
          <w:rFonts w:hint="default" w:ascii="Calibri" w:hAnsi="Calibri" w:eastAsia="宋体" w:cs="Times New Roman"/>
        </w:rPr>
      </w:pPr>
      <w:r>
        <w:rPr>
          <w:rFonts w:hint="default" w:ascii="Calibri" w:hAnsi="Calibri" w:eastAsia="宋体" w:cs="Times New Roman"/>
        </w:rPr>
        <w:t>且让我们运用脑髓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放出眼光，除外物之扰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竖自我之基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default" w:ascii="Calibri" w:hAnsi="Calibri" w:eastAsia="宋体" w:cs="Times New Roman"/>
        </w:rPr>
        <w:t>拥有一颗坚定的内心。</w:t>
      </w:r>
    </w:p>
    <w:p>
      <w:pPr>
        <w:ind w:firstLine="420"/>
        <w:rPr>
          <w:rFonts w:hint="default"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外随缘，心坚毅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高二（4） 俞昕辰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在展开的现世之卷中，瞬息万变的环境和光怪陆离、难以应对的社会成为阻挡在现代人前进之路上的两座险峰。作为新时代的高中生，学校的环境如同一个浓缩的小社会，也充满了变幻与不定, 需要我们去正确应对。对此，我认为，我们应在形式上随波逐流，保护自身；在精神上坚守阵地，坚持自我。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老子曾言:“上善若水。”水随物幻形，无处不融。面对危机四伏的环境，当一只梭角分明的顽石并非明智之举；成为一缕清流，应和着危机的形状，最终将它包裹、消解。中国古代的哲学家庄子随缘自适，时而如鹏鸟遨游于天际，时而如鲲鱼潜伏于水底；或化蝶而忘却闲愁，或化鱼而逍遥穿梭。看清现实的复杂后，他选择成为清泉，避开锋芒，保护了他独特而高洁的人格。在学习时，我们常会遭遇否定与偏见，此时形如流水，方能保护我们的意志不被消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然而，一味的附和与闪避最终也只会导致我们的平庸。当我们的内心不再坚定，没有目标，终究只是一潭死水，毫无生气。对于此，坚毅的信念是必不可少的。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首先，我们对于心中正在追逐的理想应保持坚毅的信心与意志。 有时梦想的力量过于强大，多数人被它的光芒所威吓。有人逃向功名，有人逃向金钱，有人甚至逃向无法求得功名利禄的怨恨。 但是《月亮与六便士》中的主角查尔斯告诉了我们正确的方法:他抛下了一个又一个身份标签，如同剥去一层层茧丝，最终赤身露体地走进理想的光芒之中。无论外界如何阻扰我们、利诱我们，都应时刻坚守理想的王座。人们都在捡地上的六便士硬币时，我们应抬起头，迈开脚，坚定的追逐月光，实现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当然，现实的影响力也不容轻视。有时即使我们怀抱着坚定的理想与信念，却依然会被现实的残酷狠狠鞭打。有人在这时便消极避世，以"水"之名自居，其实这并不光彩。尼采曾言：“看破这个世界，然后爱它。”请记住，世界或许是一个巨大的草台班子，可我们不是。古有名臣王安石力排众议而变法，屈原大夫自流濯洋污泥之中，皭然泥而不滓；今有“无臂飞鱼”劈波斩浪，当代青年“重养自己”的精神自疗。无论这个世界如何嘲笑我们的理想，我们也不应被轻易拦下。向它微笑，便是对其最大的轻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总之，当外界环境对我们的影响尚未达到影响到心之所想的阈值时，化为清水融入之便罢；但一旦超越了这道红线，我们便应成为一颗“牛油果”，以不变应万变，以坚毅应不义。被摧残得不堪入目也好，在不公不义前倒下也罢，甚至连爬起身都被否定，这时我们仍然瞪视一切，心怀坚毅，心向往之，这便是坚守自我的最高境界。外部化形而随缘，内部坚韧而不拔，面对我们新青年目前所处的环境，便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9" w:firstLineChars="1000"/>
        <w:textAlignment w:val="auto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 xml:space="preserve">不做密涅瓦的猫头鹰，只做屹立的三角梅     </w: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（6） 王欣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“牛油果”型人格有着坚定的内心，“清水型”人格有着把握时机的行动，两种不同的人格，在我看来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只需巧妙结合，便可成就更好人生，试想我们何不在把握时机之后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坚定自己的内心，从而持之以恒地行动着。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密涅瓦的猫头鹰只在黄昏时飞行。”这是德国哲学家黑格尔的名句，大致意思是当我们身处某件事，过一段时间，我们才能对其有清楚的认识，体现人生的滞后性，颇有“朝花夕拾”的感觉，假如我们在当时思考清楚后，那么时机不就被我们把握住，这样还会担心无所事事吗</w:t>
      </w:r>
      <w:r>
        <w:rPr>
          <w:rFonts w:hint="eastAsia"/>
          <w:lang w:val="en-US" w:eastAsia="zh-CN"/>
        </w:rPr>
        <w:t>?相反，</w:t>
      </w:r>
      <w:r>
        <w:rPr>
          <w:rFonts w:hint="eastAsia"/>
        </w:rPr>
        <w:t>我们会向庄子的“清水型”人格靠拢，但把握时机固然重要，行动也必不可少，若是把握时机后的行动有差错，那么就会毁于一旦。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且看今朝，作为阿里巴巴的创始人之一的马云，在十几年前他抓住时代的浪潮，大步跨进电商领域，其实当时只有零星几人，可当时的人们谁能想到，马云不仅做到了，而且做的十分漂亮，试想如果马云当时因别人异样的眼光和不看好而放弃，那么今天的世界会看到屹立于东方的“中国品牌”吗</w:t>
      </w:r>
      <w:r>
        <w:rPr>
          <w:rFonts w:hint="eastAsia"/>
          <w:lang w:val="en-US" w:eastAsia="zh-CN"/>
        </w:rPr>
        <w:t>?</w:t>
      </w:r>
      <w:r>
        <w:rPr>
          <w:rFonts w:hint="eastAsia"/>
        </w:rPr>
        <w:t>忆往昔，巴黎奥运会上冉冉升起的丰碑中有位名叫珍妮的女航海家和探险家，那时航海浪潮风靡全球，人们禁止女性出海，但珍妮对航海的渴望促使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前进，她女扮男装，跟随大部队出海，发现并命名了三角梅，即使被人发现后，许多人投来鄙夷的目光，她心中的火苗仍在燃烧，摒弃那些对女性的枷锁，她一直在坚持着自己的内心，如果将珍妮比作三角梅，那么她一定是屹立在最高的山顶的那一株，不畏严寒，不畏酷暑，始终如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“世界那么大，我想去看看”到“诗和远方的田野”，再到“人生是旷野而非轨道”，我们何不在旷野上大胆追求，把握时机，并且牢牢抓住，有时候春笋破土而出的时机，不是等来的，而是自己争取得到的，旷野辽阔无边，我们不会知道它有多宽，有多长，与其担心自己能否跑完，不如带着坚定的决心向前方跑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不做密涅瓦的猫头鹰，只做屹立的三角梅，也许生活不会一帆风顺，但是更好的人生需要把握时机，又需要坚定的内心，作为新时代的高中生们，我们要大胆出彩，绘出自己的人生蓝图!</w:t>
      </w:r>
    </w:p>
    <w:p>
      <w:pPr>
        <w:ind w:firstLine="42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0" w:right="1134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jM2MjI3MTc4M2E4OTkxM2VlNTYwM2Q0YWU4MmYifQ=="/>
    <w:docVar w:name="KSO_WPS_MARK_KEY" w:val="90ad6fc8-bb82-45af-8866-03147b359ddd"/>
  </w:docVars>
  <w:rsids>
    <w:rsidRoot w:val="00000000"/>
    <w:rsid w:val="00545AF8"/>
    <w:rsid w:val="00DD2FA2"/>
    <w:rsid w:val="05681A7F"/>
    <w:rsid w:val="05FA6D67"/>
    <w:rsid w:val="067D3DF4"/>
    <w:rsid w:val="06D01FD2"/>
    <w:rsid w:val="0A3F45BA"/>
    <w:rsid w:val="0A4F1460"/>
    <w:rsid w:val="0BC35C62"/>
    <w:rsid w:val="0C540F0E"/>
    <w:rsid w:val="0E875836"/>
    <w:rsid w:val="0F59068B"/>
    <w:rsid w:val="0F9B6D8C"/>
    <w:rsid w:val="10321608"/>
    <w:rsid w:val="122A609E"/>
    <w:rsid w:val="13A9398F"/>
    <w:rsid w:val="17232F9E"/>
    <w:rsid w:val="17506DCC"/>
    <w:rsid w:val="1B24462A"/>
    <w:rsid w:val="1C26645F"/>
    <w:rsid w:val="1CBF5FD1"/>
    <w:rsid w:val="1D3A5FA0"/>
    <w:rsid w:val="1D584BAA"/>
    <w:rsid w:val="1E817283"/>
    <w:rsid w:val="1FBA5176"/>
    <w:rsid w:val="1FE10954"/>
    <w:rsid w:val="206C4A14"/>
    <w:rsid w:val="21732E32"/>
    <w:rsid w:val="21B5499C"/>
    <w:rsid w:val="22F4594F"/>
    <w:rsid w:val="24206171"/>
    <w:rsid w:val="2A7F425B"/>
    <w:rsid w:val="2A96794F"/>
    <w:rsid w:val="2B0F16AC"/>
    <w:rsid w:val="302C08E1"/>
    <w:rsid w:val="303B4C9E"/>
    <w:rsid w:val="30DD0CC4"/>
    <w:rsid w:val="30E60F14"/>
    <w:rsid w:val="310B3A83"/>
    <w:rsid w:val="322C3CB1"/>
    <w:rsid w:val="326A5D92"/>
    <w:rsid w:val="32DC15E2"/>
    <w:rsid w:val="34B16ED9"/>
    <w:rsid w:val="378325C5"/>
    <w:rsid w:val="38520C24"/>
    <w:rsid w:val="38DF64EF"/>
    <w:rsid w:val="38EF5E9D"/>
    <w:rsid w:val="3A0460D9"/>
    <w:rsid w:val="3A361B71"/>
    <w:rsid w:val="3DE32B7F"/>
    <w:rsid w:val="3F177A97"/>
    <w:rsid w:val="3F3756EA"/>
    <w:rsid w:val="408B6A2F"/>
    <w:rsid w:val="4339622E"/>
    <w:rsid w:val="436D7763"/>
    <w:rsid w:val="43AE541F"/>
    <w:rsid w:val="440C3942"/>
    <w:rsid w:val="442E2FC9"/>
    <w:rsid w:val="449A6429"/>
    <w:rsid w:val="44D85BF2"/>
    <w:rsid w:val="46DB4BC1"/>
    <w:rsid w:val="472108ED"/>
    <w:rsid w:val="472B4AE3"/>
    <w:rsid w:val="47AB780F"/>
    <w:rsid w:val="47C02A7A"/>
    <w:rsid w:val="485A0B00"/>
    <w:rsid w:val="49E23956"/>
    <w:rsid w:val="49EA05B1"/>
    <w:rsid w:val="4A9B3F37"/>
    <w:rsid w:val="4ABA05C6"/>
    <w:rsid w:val="4B9C0914"/>
    <w:rsid w:val="4D0E24D9"/>
    <w:rsid w:val="4D896004"/>
    <w:rsid w:val="4F610674"/>
    <w:rsid w:val="4F91786A"/>
    <w:rsid w:val="50EB52F6"/>
    <w:rsid w:val="51E543CA"/>
    <w:rsid w:val="536E1962"/>
    <w:rsid w:val="53E94A32"/>
    <w:rsid w:val="54EB1B39"/>
    <w:rsid w:val="55961F19"/>
    <w:rsid w:val="56EA7D17"/>
    <w:rsid w:val="57DE6F4C"/>
    <w:rsid w:val="58711B6E"/>
    <w:rsid w:val="59062ABD"/>
    <w:rsid w:val="5A5715A7"/>
    <w:rsid w:val="5B736711"/>
    <w:rsid w:val="5CD33C96"/>
    <w:rsid w:val="5DEE6C33"/>
    <w:rsid w:val="5E7D7BB5"/>
    <w:rsid w:val="5FBE56E7"/>
    <w:rsid w:val="606E1DA0"/>
    <w:rsid w:val="622F287E"/>
    <w:rsid w:val="64BF6946"/>
    <w:rsid w:val="65D348FA"/>
    <w:rsid w:val="67950F68"/>
    <w:rsid w:val="693109C7"/>
    <w:rsid w:val="6C7812C6"/>
    <w:rsid w:val="6FE1452E"/>
    <w:rsid w:val="70701423"/>
    <w:rsid w:val="70DB2972"/>
    <w:rsid w:val="74AB229B"/>
    <w:rsid w:val="7528577F"/>
    <w:rsid w:val="754B229D"/>
    <w:rsid w:val="760F453B"/>
    <w:rsid w:val="7994333B"/>
    <w:rsid w:val="7BE661F8"/>
    <w:rsid w:val="7DED1B13"/>
    <w:rsid w:val="7F2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4411</Words>
  <Characters>4471</Characters>
  <Lines>0</Lines>
  <Paragraphs>0</Paragraphs>
  <TotalTime>14</TotalTime>
  <ScaleCrop>false</ScaleCrop>
  <LinksUpToDate>false</LinksUpToDate>
  <CharactersWithSpaces>4524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2024-11-27T02:18:00Z</dcterms:created>
  <dc:creator>孔祥梅</dc:creator>
  <cp:lastModifiedBy>yzzx</cp:lastModifiedBy>
  <dcterms:modified xsi:type="dcterms:W3CDTF">2024-12-25T03:01:05Z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9E75DA22CA1644C7B75D48847BE9B6B8_12</vt:lpwstr>
  </property>
</Properties>
</file>