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7"/>
          <w:tab w:val="left" w:pos="4253"/>
          <w:tab w:val="left" w:pos="6379"/>
        </w:tabs>
        <w:snapToGrid w:val="0"/>
        <w:spacing w:line="240" w:lineRule="auto"/>
        <w:jc w:val="center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2024-2025学年度第一学期高二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物理 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 xml:space="preserve">第十七周 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提升性练习</w:t>
      </w:r>
    </w:p>
    <w:p>
      <w:pPr>
        <w:tabs>
          <w:tab w:val="left" w:pos="2127"/>
          <w:tab w:val="left" w:pos="4253"/>
          <w:tab w:val="left" w:pos="6379"/>
        </w:tabs>
        <w:snapToGrid w:val="0"/>
        <w:spacing w:line="240" w:lineRule="auto"/>
        <w:jc w:val="left"/>
        <w:rPr>
          <w:rFonts w:hint="eastAsia" w:ascii="黑体" w:hAnsi="黑体" w:eastAsia="黑体" w:cs="黑体"/>
          <w:b w:val="0"/>
          <w:bCs/>
          <w:color w:val="auto"/>
          <w:sz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</w:rPr>
        <w:t>一、单项选择题：每题只有一个选项最符合题意．</w:t>
      </w: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  <w:r>
        <w:rPr>
          <w:rFonts w:hint="default"/>
          <w:color w:val="auto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25400</wp:posOffset>
            </wp:positionV>
            <wp:extent cx="1114425" cy="891540"/>
            <wp:effectExtent l="0" t="0" r="9525" b="3810"/>
            <wp:wrapSquare wrapText="bothSides"/>
            <wp:docPr id="100005" name="图片 100005" descr="@@@971c9f20-ef45-4bd2-aae3-36f420aea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971c9f20-ef45-4bd2-aae3-36f420aea9e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t>．验证动量守恒定律的实验装置如图所示，测得入射金属球P的质量</w:t>
      </w:r>
      <w:r>
        <w:rPr>
          <w:color w:val="auto"/>
        </w:rPr>
        <w:object>
          <v:shape id="_x0000_i1025" o:spt="75" alt="eqIdada9855ae15358807a32d00b6940e104" type="#_x0000_t75" style="height:15.55pt;width:47.8pt;" o:ole="t" filled="f" o:preferrelative="t" stroked="f" coordsize="21600,21600">
            <v:path/>
            <v:fill on="f" focussize="0,0"/>
            <v:stroke on="f" joinstyle="miter"/>
            <v:imagedata r:id="rId7" o:title="eqIdada9855ae15358807a32d00b6940e104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color w:val="auto"/>
        </w:rPr>
        <w:t>，直径</w:t>
      </w:r>
      <w:r>
        <w:rPr>
          <w:color w:val="auto"/>
        </w:rPr>
        <w:object>
          <v:shape id="_x0000_i1026" o:spt="75" alt="eqId599e84a3a1eec8da25a3dca7e574ea17" type="#_x0000_t75" style="height:15.55pt;width:48.4pt;" o:ole="t" filled="f" o:preferrelative="t" stroked="f" coordsize="21600,21600">
            <v:path/>
            <v:fill on="f" focussize="0,0"/>
            <v:stroke on="f" joinstyle="miter"/>
            <v:imagedata r:id="rId9" o:title="eqId599e84a3a1eec8da25a3dca7e574ea17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color w:val="auto"/>
        </w:rPr>
        <w:t>，需要在斜槽水平段末端放置一个被碰小球Q，现有下列小球，应选用（　　）</w:t>
      </w:r>
    </w:p>
    <w:p>
      <w:pPr>
        <w:adjustRightInd w:val="0"/>
        <w:snapToGrid w:val="0"/>
        <w:spacing w:line="240" w:lineRule="auto"/>
        <w:ind w:firstLine="210" w:firstLineChars="100"/>
        <w:jc w:val="left"/>
        <w:textAlignment w:val="center"/>
        <w:rPr>
          <w:color w:val="auto"/>
        </w:rPr>
      </w:pPr>
      <w:r>
        <w:rPr>
          <w:color w:val="auto"/>
        </w:rPr>
        <w:t>A．金属球（</w:t>
      </w:r>
      <w:r>
        <w:rPr>
          <w:rFonts w:eastAsia="Times New Roman"/>
          <w:i/>
          <w:color w:val="auto"/>
        </w:rPr>
        <w:t>m</w:t>
      </w:r>
      <w:r>
        <w:rPr>
          <w:color w:val="auto"/>
        </w:rPr>
        <w:t>=19.0g，</w:t>
      </w:r>
      <w:r>
        <w:rPr>
          <w:rFonts w:eastAsia="Times New Roman"/>
          <w:i/>
          <w:color w:val="auto"/>
        </w:rPr>
        <w:t>d</w:t>
      </w:r>
      <w:r>
        <w:rPr>
          <w:color w:val="auto"/>
        </w:rPr>
        <w:t>=16mm）</w:t>
      </w:r>
      <w:r>
        <w:rPr>
          <w:color w:val="auto"/>
        </w:rPr>
        <w:tab/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B．玻璃球（</w:t>
      </w:r>
      <w:r>
        <w:rPr>
          <w:rFonts w:eastAsia="Times New Roman"/>
          <w:i/>
          <w:color w:val="auto"/>
        </w:rPr>
        <w:t>m</w:t>
      </w:r>
      <w:r>
        <w:rPr>
          <w:color w:val="auto"/>
        </w:rPr>
        <w:t>=5.4g，</w:t>
      </w:r>
      <w:r>
        <w:rPr>
          <w:rFonts w:eastAsia="Times New Roman"/>
          <w:i/>
          <w:color w:val="auto"/>
        </w:rPr>
        <w:t>d</w:t>
      </w:r>
      <w:r>
        <w:rPr>
          <w:color w:val="auto"/>
        </w:rPr>
        <w:t>=16mm）</w:t>
      </w:r>
    </w:p>
    <w:p>
      <w:pPr>
        <w:tabs>
          <w:tab w:val="left" w:pos="3420"/>
        </w:tabs>
        <w:adjustRightInd w:val="0"/>
        <w:snapToGrid w:val="0"/>
        <w:spacing w:line="240" w:lineRule="auto"/>
        <w:ind w:firstLine="210" w:firstLineChars="100"/>
        <w:jc w:val="left"/>
        <w:textAlignment w:val="center"/>
        <w:rPr>
          <w:color w:val="auto"/>
        </w:rPr>
      </w:pPr>
      <w:r>
        <w:rPr>
          <w:color w:val="auto"/>
        </w:rPr>
        <w:t>C．塑料球（</w:t>
      </w:r>
      <w:r>
        <w:rPr>
          <w:rFonts w:eastAsia="Times New Roman"/>
          <w:i/>
          <w:color w:val="auto"/>
        </w:rPr>
        <w:t>m</w:t>
      </w:r>
      <w:r>
        <w:rPr>
          <w:color w:val="auto"/>
        </w:rPr>
        <w:t>=3.0g，</w:t>
      </w:r>
      <w:r>
        <w:rPr>
          <w:rFonts w:eastAsia="Times New Roman"/>
          <w:i/>
          <w:color w:val="auto"/>
        </w:rPr>
        <w:t>d</w:t>
      </w:r>
      <w:r>
        <w:rPr>
          <w:color w:val="auto"/>
        </w:rPr>
        <w:t>=20mm）</w:t>
      </w:r>
      <w:r>
        <w:rPr>
          <w:color w:val="auto"/>
        </w:rPr>
        <w:tab/>
      </w:r>
      <w:r>
        <w:rPr>
          <w:color w:val="auto"/>
        </w:rPr>
        <w:t>D．乒乓球（</w:t>
      </w:r>
      <w:r>
        <w:rPr>
          <w:rFonts w:eastAsia="Times New Roman"/>
          <w:i/>
          <w:color w:val="auto"/>
        </w:rPr>
        <w:t>m</w:t>
      </w:r>
      <w:r>
        <w:rPr>
          <w:color w:val="auto"/>
        </w:rPr>
        <w:t>=2.7g，</w:t>
      </w:r>
      <w:r>
        <w:rPr>
          <w:rFonts w:eastAsia="Times New Roman"/>
          <w:i/>
          <w:color w:val="auto"/>
        </w:rPr>
        <w:t>d</w:t>
      </w:r>
      <w:r>
        <w:rPr>
          <w:color w:val="auto"/>
        </w:rPr>
        <w:t>=40mm）</w:t>
      </w:r>
    </w:p>
    <w:p>
      <w:pPr>
        <w:adjustRightInd w:val="0"/>
        <w:snapToGrid w:val="0"/>
        <w:spacing w:line="240" w:lineRule="auto"/>
        <w:jc w:val="left"/>
        <w:textAlignment w:val="center"/>
        <w:rPr>
          <w:rFonts w:hint="eastAsia"/>
          <w:color w:val="auto"/>
        </w:rPr>
      </w:pP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>．如图所示是光线由空气射入半圆形或矩形玻璃砖，再由玻璃砖射入空气中的光路图，</w:t>
      </w:r>
      <w:r>
        <w:rPr>
          <w:rFonts w:eastAsia="Times New Roman"/>
          <w:i/>
          <w:color w:val="auto"/>
        </w:rPr>
        <w:t>O</w:t>
      </w:r>
      <w:r>
        <w:rPr>
          <w:color w:val="auto"/>
        </w:rPr>
        <w:t>点是半圆形玻璃砖的圆心。关于下列图说法</w:t>
      </w:r>
      <w:r>
        <w:rPr>
          <w:color w:val="auto"/>
          <w:em w:val="dot"/>
        </w:rPr>
        <w:t>不正确</w:t>
      </w:r>
      <w:r>
        <w:rPr>
          <w:color w:val="auto"/>
        </w:rPr>
        <w:t>的是（　　）</w:t>
      </w:r>
    </w:p>
    <w:p>
      <w:pPr>
        <w:adjustRightInd w:val="0"/>
        <w:snapToGrid w:val="0"/>
        <w:spacing w:line="240" w:lineRule="auto"/>
        <w:jc w:val="center"/>
        <w:textAlignment w:val="center"/>
        <w:rPr>
          <w:color w:val="auto"/>
        </w:rPr>
      </w:pPr>
      <w:r>
        <w:rPr>
          <w:rFonts w:eastAsia="Times New Roman"/>
          <w:color w:val="auto"/>
          <w:kern w:val="0"/>
          <w:sz w:val="24"/>
          <w:szCs w:val="24"/>
        </w:rPr>
        <w:drawing>
          <wp:inline distT="0" distB="0" distL="114300" distR="114300">
            <wp:extent cx="4371975" cy="922020"/>
            <wp:effectExtent l="0" t="0" r="9525" b="11430"/>
            <wp:docPr id="9" name="图片 2" descr="@@@069dc391-792e-4d67-a38e-853012a2b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@@@069dc391-792e-4d67-a38e-853012a2b21c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922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ind w:left="300"/>
        <w:jc w:val="left"/>
        <w:textAlignment w:val="center"/>
        <w:rPr>
          <w:color w:val="auto"/>
        </w:rPr>
      </w:pPr>
      <w:r>
        <w:rPr>
          <w:color w:val="auto"/>
        </w:rPr>
        <w:t>A．甲图中入射角大于折射角</w:t>
      </w:r>
      <w:r>
        <w:rPr>
          <w:rFonts w:hint="eastAsia"/>
          <w:color w:val="auto"/>
          <w:lang w:val="en-US" w:eastAsia="zh-CN"/>
        </w:rPr>
        <w:t xml:space="preserve">                         </w:t>
      </w:r>
      <w:r>
        <w:rPr>
          <w:color w:val="auto"/>
        </w:rPr>
        <w:t>B．乙图中光的传播路线不发生偏折</w:t>
      </w:r>
    </w:p>
    <w:p>
      <w:pPr>
        <w:adjustRightInd w:val="0"/>
        <w:snapToGrid w:val="0"/>
        <w:spacing w:line="240" w:lineRule="auto"/>
        <w:ind w:left="300"/>
        <w:jc w:val="left"/>
        <w:textAlignment w:val="center"/>
        <w:rPr>
          <w:color w:val="auto"/>
        </w:rPr>
      </w:pPr>
      <w:r>
        <w:rPr>
          <w:color w:val="auto"/>
        </w:rPr>
        <w:t>C．丙图中折射光线在玻璃砖的下界面发生全反射</w:t>
      </w:r>
      <w:r>
        <w:rPr>
          <w:rFonts w:hint="eastAsia"/>
          <w:color w:val="auto"/>
          <w:lang w:val="en-US" w:eastAsia="zh-CN"/>
        </w:rPr>
        <w:t xml:space="preserve">       </w:t>
      </w:r>
      <w:r>
        <w:rPr>
          <w:color w:val="auto"/>
        </w:rPr>
        <w:t>D．丁图中入射光线和出射光线平行</w:t>
      </w:r>
    </w:p>
    <w:p>
      <w:pPr>
        <w:tabs>
          <w:tab w:val="left" w:pos="4156"/>
        </w:tabs>
        <w:adjustRightInd w:val="0"/>
        <w:snapToGrid w:val="0"/>
        <w:spacing w:line="240" w:lineRule="auto"/>
        <w:ind w:left="300"/>
        <w:jc w:val="left"/>
        <w:textAlignment w:val="center"/>
        <w:rPr>
          <w:color w:val="auto"/>
        </w:rPr>
      </w:pP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>．“用双缝干涉测量光的波长”</w:t>
      </w:r>
      <w:r>
        <w:rPr>
          <w:rFonts w:hint="eastAsia"/>
          <w:color w:val="auto"/>
        </w:rPr>
        <w:t>实验装置如图，</w:t>
      </w:r>
      <w:r>
        <w:rPr>
          <w:color w:val="auto"/>
        </w:rPr>
        <w:t>在实验中，下列说法正确的是（</w:t>
      </w:r>
      <w:r>
        <w:rPr>
          <w:rFonts w:eastAsia="Times New Roman"/>
          <w:color w:val="auto"/>
          <w:kern w:val="0"/>
          <w:sz w:val="24"/>
          <w:szCs w:val="24"/>
        </w:rPr>
        <w:t> 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eastAsia="Times New Roman"/>
          <w:color w:val="auto"/>
          <w:kern w:val="0"/>
          <w:sz w:val="24"/>
          <w:szCs w:val="24"/>
        </w:rPr>
        <w:t>   </w:t>
      </w:r>
      <w:r>
        <w:rPr>
          <w:color w:val="auto"/>
        </w:rPr>
        <w:t>）</w:t>
      </w:r>
    </w:p>
    <w:p>
      <w:pPr>
        <w:spacing w:line="240" w:lineRule="auto"/>
        <w:ind w:left="380"/>
        <w:jc w:val="left"/>
        <w:textAlignment w:val="center"/>
        <w:rPr>
          <w:color w:val="auto"/>
        </w:rPr>
      </w:pPr>
      <w:r>
        <w:rPr>
          <w:color w:val="auto"/>
        </w:rPr>
        <w:t>A．通过转动遮光筒可以使单缝与双缝平行</w:t>
      </w:r>
    </w:p>
    <w:p>
      <w:pPr>
        <w:spacing w:line="240" w:lineRule="auto"/>
        <w:ind w:left="380"/>
        <w:jc w:val="left"/>
        <w:textAlignment w:val="center"/>
        <w:rPr>
          <w:color w:val="auto"/>
        </w:rPr>
      </w:pPr>
      <w:r>
        <w:rPr>
          <w:color w:val="auto"/>
        </w:rPr>
        <w:t>B．为了减小条纹间距，可以把绿色滤光片换成红色滤光片</w:t>
      </w:r>
    </w:p>
    <w:p>
      <w:pPr>
        <w:spacing w:line="240" w:lineRule="auto"/>
        <w:ind w:left="380"/>
        <w:jc w:val="left"/>
        <w:textAlignment w:val="center"/>
        <w:rPr>
          <w:color w:val="auto"/>
        </w:rPr>
      </w:pPr>
      <w:r>
        <w:rPr>
          <w:color w:val="auto"/>
        </w:rPr>
        <w:t>C．为了更准确地读取手轮上的读数，需要拔动拔杆进行调节</w:t>
      </w:r>
    </w:p>
    <w:p>
      <w:pPr>
        <w:spacing w:line="240" w:lineRule="auto"/>
        <w:ind w:left="380"/>
        <w:jc w:val="left"/>
        <w:textAlignment w:val="center"/>
        <w:rPr>
          <w:color w:val="auto"/>
        </w:rPr>
      </w:pPr>
      <w:r>
        <w:rPr>
          <w:color w:val="auto"/>
        </w:rPr>
        <w:t>D．测量条纹间距时，测量头中分划板中心线必须与条纹的中央对齐</w:t>
      </w:r>
    </w:p>
    <w:p>
      <w:pPr>
        <w:spacing w:line="240" w:lineRule="auto"/>
        <w:ind w:left="380"/>
        <w:jc w:val="left"/>
        <w:textAlignment w:val="center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77470</wp:posOffset>
            </wp:positionV>
            <wp:extent cx="3750310" cy="1022350"/>
            <wp:effectExtent l="0" t="0" r="2540" b="6350"/>
            <wp:wrapSquare wrapText="bothSides"/>
            <wp:docPr id="12" name="图片 9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图片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left"/>
        <w:textAlignment w:val="center"/>
        <w:rPr>
          <w:rFonts w:hint="eastAsia"/>
          <w:color w:val="auto"/>
        </w:rPr>
      </w:pPr>
    </w:p>
    <w:p>
      <w:pPr>
        <w:spacing w:line="240" w:lineRule="auto"/>
        <w:jc w:val="left"/>
        <w:textAlignment w:val="center"/>
        <w:rPr>
          <w:rFonts w:hint="eastAsia"/>
          <w:color w:val="auto"/>
        </w:rPr>
      </w:pPr>
    </w:p>
    <w:p>
      <w:pPr>
        <w:spacing w:line="240" w:lineRule="auto"/>
        <w:jc w:val="left"/>
        <w:textAlignment w:val="center"/>
        <w:rPr>
          <w:rFonts w:hint="eastAsia"/>
          <w:color w:val="auto"/>
        </w:rPr>
      </w:pPr>
    </w:p>
    <w:p>
      <w:pPr>
        <w:spacing w:line="240" w:lineRule="auto"/>
        <w:jc w:val="left"/>
        <w:textAlignment w:val="center"/>
        <w:rPr>
          <w:rFonts w:hint="eastAsia"/>
          <w:color w:val="auto"/>
        </w:rPr>
      </w:pPr>
    </w:p>
    <w:p>
      <w:pPr>
        <w:spacing w:line="240" w:lineRule="auto"/>
        <w:jc w:val="left"/>
        <w:textAlignment w:val="center"/>
        <w:rPr>
          <w:rFonts w:hint="eastAsia"/>
          <w:color w:val="auto"/>
        </w:rPr>
      </w:pPr>
    </w:p>
    <w:p>
      <w:pPr>
        <w:adjustRightInd w:val="0"/>
        <w:snapToGrid w:val="0"/>
        <w:spacing w:line="240" w:lineRule="auto"/>
        <w:jc w:val="center"/>
        <w:textAlignment w:val="center"/>
        <w:rPr>
          <w:rFonts w:ascii="黑体" w:hAnsi="黑体" w:eastAsia="黑体" w:cs="黑体"/>
          <w:b/>
          <w:color w:val="auto"/>
          <w:sz w:val="21"/>
          <w:szCs w:val="21"/>
        </w:rPr>
      </w:pPr>
      <w:r>
        <w:rPr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55245</wp:posOffset>
            </wp:positionV>
            <wp:extent cx="825500" cy="838835"/>
            <wp:effectExtent l="0" t="0" r="12700" b="18415"/>
            <wp:wrapSquare wrapText="bothSides"/>
            <wp:docPr id="1" name="图片 1" descr="@@@545f97b5-2bb7-4746-bce5-887c2050c4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@@545f97b5-2bb7-4746-bce5-887c2050c4a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．水流射向墙壁，会对墙壁产生冲击力。假设水枪喷水口的横截面积</w:t>
      </w:r>
      <w:r>
        <w:rPr>
          <w:rFonts w:eastAsia="Times New Roman"/>
          <w:i/>
          <w:color w:val="auto"/>
        </w:rPr>
        <w:t>S</w:t>
      </w:r>
      <w:r>
        <w:rPr>
          <w:color w:val="auto"/>
        </w:rPr>
        <w:t>=4cm</w:t>
      </w:r>
      <w:r>
        <w:rPr>
          <w:color w:val="auto"/>
          <w:vertAlign w:val="superscript"/>
        </w:rPr>
        <w:t>2</w:t>
      </w:r>
      <w:r>
        <w:rPr>
          <w:color w:val="auto"/>
        </w:rPr>
        <w:t>，喷出水流的流速为</w:t>
      </w:r>
      <w:r>
        <w:rPr>
          <w:rFonts w:eastAsia="Times New Roman"/>
          <w:i/>
          <w:color w:val="auto"/>
        </w:rPr>
        <w:t>v</w:t>
      </w:r>
      <w:r>
        <w:rPr>
          <w:color w:val="auto"/>
        </w:rPr>
        <w:t>=10m/s，水流垂直射向竖直墙壁后速度变为0。已知水的密度为</w:t>
      </w:r>
      <w:r>
        <w:rPr>
          <w:color w:val="auto"/>
        </w:rPr>
        <w:object>
          <v:shape id="_x0000_i1027" o:spt="75" alt="eqId24504e7fa7d1e30f82bcbf3c52fdb9f2" type="#_x0000_t75" style="height:15.55pt;width:75.45pt;" o:ole="t" filled="f" o:preferrelative="t" stroked="f" coordsize="21600,21600">
            <v:path/>
            <v:fill on="f" focussize="0,0"/>
            <v:stroke on="f" joinstyle="miter"/>
            <v:imagedata r:id="rId14" o:title="eqId24504e7fa7d1e30f82bcbf3c52fdb9f2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color w:val="auto"/>
        </w:rPr>
        <w:t>，则墙壁受到的平均冲击力的大小为（　　）</w:t>
      </w:r>
    </w:p>
    <w:p>
      <w:pPr>
        <w:tabs>
          <w:tab w:val="left" w:pos="2078"/>
          <w:tab w:val="left" w:pos="4156"/>
          <w:tab w:val="left" w:pos="6234"/>
        </w:tabs>
        <w:adjustRightInd w:val="0"/>
        <w:snapToGrid w:val="0"/>
        <w:spacing w:line="240" w:lineRule="auto"/>
        <w:ind w:left="300"/>
        <w:jc w:val="left"/>
        <w:textAlignment w:val="center"/>
        <w:rPr>
          <w:color w:val="auto"/>
        </w:rPr>
      </w:pPr>
      <w:r>
        <w:rPr>
          <w:color w:val="auto"/>
        </w:rPr>
        <w:t>A．4N</w:t>
      </w:r>
      <w:r>
        <w:rPr>
          <w:color w:val="auto"/>
        </w:rPr>
        <w:tab/>
      </w:r>
      <w:r>
        <w:rPr>
          <w:color w:val="auto"/>
        </w:rPr>
        <w:t>B．16N</w:t>
      </w:r>
      <w:r>
        <w:rPr>
          <w:color w:val="auto"/>
        </w:rPr>
        <w:tab/>
      </w:r>
      <w:r>
        <w:rPr>
          <w:color w:val="auto"/>
        </w:rPr>
        <w:t>C．20N</w:t>
      </w:r>
      <w:r>
        <w:rPr>
          <w:color w:val="auto"/>
        </w:rPr>
        <w:tab/>
      </w:r>
      <w:r>
        <w:rPr>
          <w:color w:val="auto"/>
        </w:rPr>
        <w:t>D．40N</w:t>
      </w:r>
    </w:p>
    <w:p>
      <w:pPr>
        <w:tabs>
          <w:tab w:val="left" w:pos="2078"/>
          <w:tab w:val="left" w:pos="4156"/>
          <w:tab w:val="left" w:pos="6234"/>
        </w:tabs>
        <w:adjustRightInd w:val="0"/>
        <w:snapToGrid w:val="0"/>
        <w:spacing w:line="240" w:lineRule="auto"/>
        <w:ind w:left="300"/>
        <w:jc w:val="left"/>
        <w:textAlignment w:val="center"/>
        <w:rPr>
          <w:color w:val="auto"/>
        </w:rPr>
      </w:pP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．恒流源是一种特殊的电源，其输出的电流能始终保持不变；恒压源也是一种特殊的电源，其输出的电压能始终保持不变。如图所示，电路中电流表、电压表均为理想电表，当滑动变阻器的滑动触头向上滑动时。电压表示数的变化量大小为</w:t>
      </w:r>
      <w:r>
        <w:rPr>
          <w:color w:val="auto"/>
        </w:rPr>
        <w:object>
          <v:shape id="_x0000_i1028" o:spt="75" alt="eqIdb34cf8c1d3faa6569f9bd2b6d0a19b1e" type="#_x0000_t75" style="height:17.85pt;width:21.9pt;" o:ole="t" filled="f" o:preferrelative="t" stroked="f" coordsize="21600,21600">
            <v:path/>
            <v:fill on="f" focussize="0,0"/>
            <v:stroke on="f" joinstyle="miter"/>
            <v:imagedata r:id="rId16" o:title="eqIdb34cf8c1d3faa6569f9bd2b6d0a19b1e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color w:val="auto"/>
        </w:rPr>
        <w:t>，电流表示数的变化量大小为</w:t>
      </w:r>
      <w:r>
        <w:rPr>
          <w:color w:val="auto"/>
        </w:rPr>
        <w:object>
          <v:shape id="_x0000_i1029" o:spt="75" alt="eqId1066b22981c9d76ec29d565753d7979e" type="#_x0000_t75" style="height:17.3pt;width:17.3pt;" o:ole="t" filled="f" o:preferrelative="t" stroked="f" coordsize="21600,21600">
            <v:path/>
            <v:fill on="f" focussize="0,0"/>
            <v:stroke on="f" joinstyle="miter"/>
            <v:imagedata r:id="rId18" o:title="eqId1066b22981c9d76ec29d565753d7979e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color w:val="auto"/>
        </w:rPr>
        <w:t>，下列说法正确的是（　　）</w:t>
      </w:r>
    </w:p>
    <w:p>
      <w:pPr>
        <w:tabs>
          <w:tab w:val="left" w:pos="4156"/>
        </w:tabs>
        <w:adjustRightInd w:val="0"/>
        <w:snapToGrid w:val="0"/>
        <w:spacing w:line="240" w:lineRule="auto"/>
        <w:ind w:left="380"/>
        <w:jc w:val="left"/>
        <w:textAlignment w:val="center"/>
        <w:rPr>
          <w:rFonts w:hint="eastAsia"/>
          <w:color w:val="auto"/>
        </w:rPr>
      </w:pPr>
      <w:r>
        <w:rPr>
          <w:rFonts w:hint="eastAsia"/>
          <w:color w:val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46355</wp:posOffset>
            </wp:positionV>
            <wp:extent cx="1478280" cy="845820"/>
            <wp:effectExtent l="0" t="0" r="7620" b="11430"/>
            <wp:wrapSquare wrapText="bothSides"/>
            <wp:docPr id="100031" name="图片 100031" descr="@@@27f77f36-37d7-47c8-97f0-7be2097cd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@@@27f77f36-37d7-47c8-97f0-7be2097cdfd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A．当电源为恒流源时，电压表示数</w:t>
      </w:r>
      <w:r>
        <w:rPr>
          <w:rFonts w:eastAsia="Times New Roman"/>
          <w:i/>
          <w:color w:val="auto"/>
        </w:rPr>
        <w:t>U</w:t>
      </w:r>
      <w:r>
        <w:rPr>
          <w:color w:val="auto"/>
        </w:rPr>
        <w:t>变小</w:t>
      </w:r>
      <w:r>
        <w:rPr>
          <w:color w:val="auto"/>
        </w:rPr>
        <w:tab/>
      </w:r>
      <w:r>
        <w:rPr>
          <w:rFonts w:hint="eastAsia"/>
          <w:color w:val="auto"/>
        </w:rPr>
        <w:t xml:space="preserve">    </w:t>
      </w:r>
    </w:p>
    <w:p>
      <w:pPr>
        <w:tabs>
          <w:tab w:val="left" w:pos="4156"/>
        </w:tabs>
        <w:adjustRightInd w:val="0"/>
        <w:snapToGrid w:val="0"/>
        <w:spacing w:line="240" w:lineRule="auto"/>
        <w:ind w:left="380"/>
        <w:jc w:val="left"/>
        <w:textAlignment w:val="center"/>
        <w:rPr>
          <w:color w:val="auto"/>
        </w:rPr>
      </w:pPr>
      <w:r>
        <w:rPr>
          <w:color w:val="auto"/>
        </w:rPr>
        <w:t>B．当电源为恒流源时，</w:t>
      </w:r>
      <w:r>
        <w:rPr>
          <w:color w:val="auto"/>
        </w:rPr>
        <w:object>
          <v:shape id="_x0000_i1030" o:spt="75" alt="eqId9e30fa79f8cd6c62b75a761892291fdc" type="#_x0000_t75" style="height:32.25pt;width:23.6pt;" o:ole="t" filled="f" o:preferrelative="t" stroked="f" coordsize="21600,21600">
            <v:path/>
            <v:fill on="f" focussize="0,0"/>
            <v:stroke on="f" joinstyle="miter"/>
            <v:imagedata r:id="rId21" o:title="eqId9e30fa79f8cd6c62b75a761892291fdc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color w:val="auto"/>
        </w:rPr>
        <w:t>变大</w:t>
      </w:r>
    </w:p>
    <w:p>
      <w:pPr>
        <w:tabs>
          <w:tab w:val="left" w:pos="4156"/>
        </w:tabs>
        <w:adjustRightInd w:val="0"/>
        <w:snapToGrid w:val="0"/>
        <w:spacing w:line="240" w:lineRule="auto"/>
        <w:ind w:left="380"/>
        <w:jc w:val="left"/>
        <w:textAlignment w:val="center"/>
        <w:rPr>
          <w:rFonts w:hint="eastAsia"/>
          <w:color w:val="auto"/>
        </w:rPr>
      </w:pPr>
      <w:r>
        <w:rPr>
          <w:color w:val="auto"/>
        </w:rPr>
        <w:t>C．当电源为恒压源时，电源的输出功率增大</w:t>
      </w:r>
      <w:r>
        <w:rPr>
          <w:color w:val="auto"/>
        </w:rPr>
        <w:tab/>
      </w:r>
      <w:r>
        <w:rPr>
          <w:rFonts w:hint="eastAsia"/>
          <w:color w:val="auto"/>
        </w:rPr>
        <w:t xml:space="preserve">   </w:t>
      </w:r>
    </w:p>
    <w:p>
      <w:pPr>
        <w:tabs>
          <w:tab w:val="left" w:pos="4156"/>
        </w:tabs>
        <w:adjustRightInd w:val="0"/>
        <w:snapToGrid w:val="0"/>
        <w:spacing w:line="240" w:lineRule="auto"/>
        <w:ind w:left="380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>D．当电源为恒压源时，电流表示数</w:t>
      </w:r>
      <w:r>
        <w:rPr>
          <w:rFonts w:eastAsia="Times New Roman"/>
          <w:i/>
          <w:color w:val="auto"/>
        </w:rPr>
        <w:t>Ⅰ</w:t>
      </w:r>
      <w:r>
        <w:rPr>
          <w:color w:val="auto"/>
        </w:rPr>
        <w:t>变小</w:t>
      </w:r>
    </w:p>
    <w:p>
      <w:pPr>
        <w:tabs>
          <w:tab w:val="left" w:pos="4156"/>
        </w:tabs>
        <w:adjustRightInd w:val="0"/>
        <w:snapToGrid w:val="0"/>
        <w:spacing w:line="240" w:lineRule="auto"/>
        <w:ind w:left="380"/>
        <w:jc w:val="left"/>
        <w:textAlignment w:val="center"/>
        <w:rPr>
          <w:color w:val="auto"/>
        </w:rPr>
      </w:pPr>
    </w:p>
    <w:p>
      <w:pPr>
        <w:tabs>
          <w:tab w:val="left" w:pos="2127"/>
          <w:tab w:val="left" w:pos="4253"/>
          <w:tab w:val="left" w:pos="6379"/>
        </w:tabs>
        <w:snapToGrid w:val="0"/>
        <w:spacing w:line="240" w:lineRule="auto"/>
        <w:ind w:left="422" w:hanging="420" w:hangingChars="200"/>
        <w:jc w:val="left"/>
        <w:rPr>
          <w:rFonts w:hint="eastAsia" w:ascii="黑体" w:hAnsi="黑体" w:eastAsia="黑体" w:cs="黑体"/>
          <w:b w:val="0"/>
          <w:bCs/>
          <w:color w:val="auto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Cs w:val="21"/>
        </w:rPr>
        <w:t>二、非选择题：共</w:t>
      </w:r>
      <w:r>
        <w:rPr>
          <w:rFonts w:hint="eastAsia" w:ascii="黑体" w:hAnsi="黑体" w:eastAsia="黑体" w:cs="黑体"/>
          <w:b w:val="0"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auto"/>
          <w:szCs w:val="21"/>
        </w:rPr>
        <w:t>题，共</w:t>
      </w:r>
      <w:r>
        <w:rPr>
          <w:rFonts w:hint="eastAsia" w:ascii="黑体" w:hAnsi="黑体" w:eastAsia="黑体" w:cs="黑体"/>
          <w:b w:val="0"/>
          <w:bCs/>
          <w:color w:val="auto"/>
          <w:szCs w:val="21"/>
          <w:lang w:val="en-US" w:eastAsia="zh-CN"/>
        </w:rPr>
        <w:t>56</w:t>
      </w:r>
      <w:r>
        <w:rPr>
          <w:rFonts w:hint="eastAsia" w:ascii="黑体" w:hAnsi="黑体" w:eastAsia="黑体" w:cs="黑体"/>
          <w:b w:val="0"/>
          <w:bCs/>
          <w:color w:val="auto"/>
          <w:szCs w:val="21"/>
        </w:rPr>
        <w:t>分．其中第13题～第16题解答时请写出必要的文字说明、方程式和重要的演算步骤，只写出最后答案的不能得分；有数值计算时，答案中必须明确写出数值和单位．</w:t>
      </w: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  <w:bookmarkStart w:id="0" w:name="_GoBack"/>
      <w:r>
        <w:rPr>
          <w:color w:val="aut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51435</wp:posOffset>
            </wp:positionV>
            <wp:extent cx="1107440" cy="675640"/>
            <wp:effectExtent l="0" t="0" r="16510" b="10160"/>
            <wp:wrapSquare wrapText="bothSides"/>
            <wp:docPr id="11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color w:val="auto"/>
        </w:rPr>
        <w:t>12．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12分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>小波同学用如图甲所示的电路测定电池组（由两个电池构成）的电动势和内阻，S</w:t>
      </w:r>
      <w:r>
        <w:rPr>
          <w:color w:val="auto"/>
          <w:vertAlign w:val="subscript"/>
        </w:rPr>
        <w:t>1</w:t>
      </w:r>
      <w:r>
        <w:rPr>
          <w:color w:val="auto"/>
        </w:rPr>
        <w:t>为开关，S</w:t>
      </w:r>
      <w:r>
        <w:rPr>
          <w:color w:val="auto"/>
          <w:vertAlign w:val="subscript"/>
        </w:rPr>
        <w:t>2</w:t>
      </w:r>
      <w:r>
        <w:rPr>
          <w:color w:val="auto"/>
        </w:rPr>
        <w:t>为单刀双掷开关，</w:t>
      </w:r>
      <w:r>
        <w:rPr>
          <w:rFonts w:eastAsia="Times New Roman"/>
          <w:i/>
          <w:color w:val="auto"/>
        </w:rPr>
        <w:t>E</w:t>
      </w:r>
      <w:r>
        <w:rPr>
          <w:color w:val="auto"/>
        </w:rPr>
        <w:t>为电源，</w:t>
      </w:r>
      <w:r>
        <w:rPr>
          <w:rFonts w:eastAsia="Times New Roman"/>
          <w:i/>
          <w:color w:val="auto"/>
        </w:rPr>
        <w:t>R</w:t>
      </w:r>
      <w:r>
        <w:rPr>
          <w:rFonts w:eastAsia="Times New Roman"/>
          <w:i/>
          <w:color w:val="auto"/>
          <w:vertAlign w:val="subscript"/>
        </w:rPr>
        <w:t>0</w:t>
      </w:r>
      <w:r>
        <w:rPr>
          <w:color w:val="auto"/>
        </w:rPr>
        <w:t>是一个阻值为1.0Ω的定值电阻，</w:t>
      </w:r>
      <w:r>
        <w:rPr>
          <w:rFonts w:eastAsia="Times New Roman"/>
          <w:i/>
          <w:color w:val="auto"/>
        </w:rPr>
        <w:t>R</w:t>
      </w:r>
      <w:r>
        <w:rPr>
          <w:rFonts w:eastAsia="Times New Roman"/>
          <w:i/>
          <w:color w:val="auto"/>
          <w:vertAlign w:val="subscript"/>
        </w:rPr>
        <w:t>1</w:t>
      </w:r>
      <w:r>
        <w:rPr>
          <w:color w:val="auto"/>
        </w:rPr>
        <w:t>为滑动变阻器。</w:t>
      </w: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  <w:r>
        <w:rPr>
          <w:color w:val="auto"/>
        </w:rPr>
        <w:t>(1)</w:t>
      </w:r>
      <w:r>
        <w:rPr>
          <w:rFonts w:hint="eastAsia"/>
          <w:color w:val="auto"/>
          <w:lang w:val="en-US" w:eastAsia="zh-CN"/>
        </w:rPr>
        <w:t>用笔画线代替导线将右图电路的实物图补充完整</w:t>
      </w:r>
      <w:r>
        <w:rPr>
          <w:color w:val="auto"/>
        </w:rPr>
        <w:t>；</w:t>
      </w: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  <w:r>
        <w:rPr>
          <w:color w:val="auto"/>
        </w:rPr>
        <w:t>(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>)先闭合S</w:t>
      </w:r>
      <w:r>
        <w:rPr>
          <w:color w:val="auto"/>
          <w:vertAlign w:val="subscript"/>
        </w:rPr>
        <w:t>1</w:t>
      </w:r>
      <w:r>
        <w:rPr>
          <w:color w:val="auto"/>
        </w:rPr>
        <w:t>，将S</w:t>
      </w:r>
      <w:r>
        <w:rPr>
          <w:color w:val="auto"/>
          <w:vertAlign w:val="subscript"/>
        </w:rPr>
        <w:t>2</w:t>
      </w:r>
      <w:r>
        <w:rPr>
          <w:color w:val="auto"/>
        </w:rPr>
        <w:t>分别接到</w:t>
      </w:r>
      <w:r>
        <w:rPr>
          <w:rFonts w:eastAsia="Times New Roman"/>
          <w:i/>
          <w:color w:val="auto"/>
        </w:rPr>
        <w:t>a</w:t>
      </w:r>
      <w:r>
        <w:rPr>
          <w:color w:val="auto"/>
        </w:rPr>
        <w:t>和</w:t>
      </w:r>
      <w:r>
        <w:rPr>
          <w:rFonts w:eastAsia="Times New Roman"/>
          <w:i/>
          <w:color w:val="auto"/>
        </w:rPr>
        <w:t>b</w:t>
      </w:r>
      <w:r>
        <w:rPr>
          <w:color w:val="auto"/>
        </w:rPr>
        <w:t>，调节滑动变阻器得到多组数据，用电脑处理后得到图乙的电池组的</w:t>
      </w:r>
      <w:r>
        <w:rPr>
          <w:rFonts w:eastAsia="Times New Roman"/>
          <w:i/>
          <w:color w:val="auto"/>
        </w:rPr>
        <w:t>U</w:t>
      </w:r>
      <w:r>
        <w:rPr>
          <w:color w:val="auto"/>
        </w:rPr>
        <w:t>-</w:t>
      </w:r>
      <w:r>
        <w:rPr>
          <w:rFonts w:eastAsia="Times New Roman"/>
          <w:i/>
          <w:color w:val="auto"/>
        </w:rPr>
        <w:t>I</w:t>
      </w:r>
      <w:r>
        <w:rPr>
          <w:color w:val="auto"/>
        </w:rPr>
        <w:t>关系图像，其中右侧直线是开关S</w:t>
      </w:r>
      <w:r>
        <w:rPr>
          <w:color w:val="auto"/>
          <w:vertAlign w:val="subscript"/>
        </w:rPr>
        <w:t>2</w:t>
      </w:r>
      <w:r>
        <w:rPr>
          <w:color w:val="auto"/>
        </w:rPr>
        <w:t>接到</w:t>
      </w:r>
      <w:r>
        <w:rPr>
          <w:rFonts w:eastAsia="Times New Roman"/>
          <w:color w:val="auto"/>
          <w:u w:val="single"/>
        </w:rPr>
        <w:t xml:space="preserve">     </w:t>
      </w:r>
      <w:r>
        <w:rPr>
          <w:color w:val="auto"/>
        </w:rPr>
        <w:t>（选填“</w:t>
      </w:r>
      <w:r>
        <w:rPr>
          <w:rFonts w:eastAsia="Times New Roman"/>
          <w:i/>
          <w:color w:val="auto"/>
        </w:rPr>
        <w:t>a</w:t>
      </w:r>
      <w:r>
        <w:rPr>
          <w:color w:val="auto"/>
        </w:rPr>
        <w:t>”或“</w:t>
      </w:r>
      <w:r>
        <w:rPr>
          <w:rFonts w:eastAsia="Times New Roman"/>
          <w:i/>
          <w:color w:val="auto"/>
        </w:rPr>
        <w:t>b</w:t>
      </w:r>
      <w:r>
        <w:rPr>
          <w:color w:val="auto"/>
        </w:rPr>
        <w:t>”）得到的实验结果；</w:t>
      </w: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  <w:r>
        <w:rPr>
          <w:color w:val="auto"/>
        </w:rPr>
        <w:t>(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>)某次测量时，电流表的示数如图丙所示，读数为</w:t>
      </w:r>
      <w:r>
        <w:rPr>
          <w:rFonts w:eastAsia="Times New Roman"/>
          <w:color w:val="auto"/>
          <w:u w:val="single"/>
        </w:rPr>
        <w:t xml:space="preserve">     </w:t>
      </w:r>
      <w:r>
        <w:rPr>
          <w:color w:val="auto"/>
        </w:rPr>
        <w:t>A；</w:t>
      </w:r>
    </w:p>
    <w:p>
      <w:pPr>
        <w:adjustRightInd w:val="0"/>
        <w:snapToGrid w:val="0"/>
        <w:spacing w:line="240" w:lineRule="auto"/>
        <w:jc w:val="center"/>
        <w:textAlignment w:val="center"/>
        <w:rPr>
          <w:color w:val="auto"/>
        </w:rPr>
      </w:pPr>
      <w:r>
        <w:rPr>
          <w:rFonts w:eastAsia="Times New Roman"/>
          <w:color w:val="auto"/>
          <w:kern w:val="0"/>
          <w:sz w:val="24"/>
          <w:szCs w:val="24"/>
        </w:rPr>
        <w:drawing>
          <wp:inline distT="0" distB="0" distL="114300" distR="114300">
            <wp:extent cx="4552950" cy="1330325"/>
            <wp:effectExtent l="0" t="0" r="0" b="3175"/>
            <wp:docPr id="100035" name="图片 100035" descr="@@@9cacdc51-2ba6-4609-a596-72fcfbdf6e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@@@9cacdc51-2ba6-4609-a596-72fcfbdf6e1d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  <w:r>
        <w:rPr>
          <w:color w:val="auto"/>
        </w:rPr>
        <w:t>(</w:t>
      </w: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)计算机已经根据测量的两组数据拟合直线，并且得到了直线的方程，可得电池组的电动势</w:t>
      </w:r>
      <w:r>
        <w:rPr>
          <w:rFonts w:eastAsia="Times New Roman"/>
          <w:i/>
          <w:color w:val="auto"/>
        </w:rPr>
        <w:t>E</w:t>
      </w:r>
      <w:r>
        <w:rPr>
          <w:color w:val="auto"/>
        </w:rPr>
        <w:t>=</w:t>
      </w:r>
      <w:r>
        <w:rPr>
          <w:rFonts w:eastAsia="Times New Roman"/>
          <w:color w:val="auto"/>
          <w:u w:val="single"/>
        </w:rPr>
        <w:t xml:space="preserve">     </w:t>
      </w:r>
      <w:r>
        <w:rPr>
          <w:color w:val="auto"/>
        </w:rPr>
        <w:t>V，电池组的要中内阻</w:t>
      </w:r>
      <w:r>
        <w:rPr>
          <w:rFonts w:eastAsia="Times New Roman"/>
          <w:i/>
          <w:color w:val="auto"/>
        </w:rPr>
        <w:t>r</w:t>
      </w:r>
      <w:r>
        <w:rPr>
          <w:color w:val="auto"/>
        </w:rPr>
        <w:t>=</w:t>
      </w:r>
      <w:r>
        <w:rPr>
          <w:rFonts w:eastAsia="Times New Roman"/>
          <w:color w:val="auto"/>
          <w:u w:val="single"/>
        </w:rPr>
        <w:t xml:space="preserve">     </w:t>
      </w:r>
      <w:r>
        <w:rPr>
          <w:color w:val="auto"/>
        </w:rPr>
        <w:t>Ω（结果均保留2位有效数字）；</w:t>
      </w: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  <w:r>
        <w:rPr>
          <w:color w:val="auto"/>
        </w:rPr>
        <w:t>(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)电动势测量值</w:t>
      </w:r>
      <w:r>
        <w:rPr>
          <w:rFonts w:eastAsia="Times New Roman"/>
          <w:color w:val="auto"/>
          <w:u w:val="single"/>
        </w:rPr>
        <w:t xml:space="preserve">     </w:t>
      </w:r>
      <w:r>
        <w:rPr>
          <w:color w:val="auto"/>
        </w:rPr>
        <w:t>（选填“大于”、“小于”或“等于”）电动势真实值。</w:t>
      </w: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</w:p>
    <w:p>
      <w:pPr>
        <w:spacing w:line="240" w:lineRule="auto"/>
        <w:jc w:val="left"/>
        <w:textAlignment w:val="center"/>
        <w:rPr>
          <w:color w:val="auto"/>
        </w:rPr>
      </w:pPr>
      <w:r>
        <w:rPr>
          <w:color w:val="auto"/>
        </w:rPr>
        <w:t>14．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9分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>如图所示，一轻质弹簧上端系于天花板上，下端挂一质量为</w:t>
      </w:r>
      <w:r>
        <w:rPr>
          <w:rFonts w:eastAsia="Times New Roman"/>
          <w:i/>
          <w:color w:val="auto"/>
        </w:rPr>
        <w:t>m</w:t>
      </w:r>
      <w:r>
        <w:rPr>
          <w:color w:val="auto"/>
        </w:rPr>
        <w:t>的小球，弹簧的劲度系数为</w:t>
      </w:r>
      <w:r>
        <w:rPr>
          <w:rFonts w:eastAsia="Times New Roman"/>
          <w:i/>
          <w:color w:val="auto"/>
        </w:rPr>
        <w:t>k</w:t>
      </w:r>
      <w:r>
        <w:rPr>
          <w:color w:val="auto"/>
        </w:rPr>
        <w:t>，将小球从弹簧为自由长度时的竖直位置放手后，小球做简谐运动。忽略空气阻力，重力加速度为</w:t>
      </w:r>
      <w:r>
        <w:rPr>
          <w:rFonts w:eastAsia="Times New Roman"/>
          <w:i/>
          <w:color w:val="auto"/>
        </w:rPr>
        <w:t>g</w:t>
      </w:r>
      <w:r>
        <w:rPr>
          <w:color w:val="auto"/>
        </w:rPr>
        <w:t>。求：</w:t>
      </w:r>
    </w:p>
    <w:p>
      <w:pPr>
        <w:spacing w:line="240" w:lineRule="auto"/>
        <w:textAlignment w:val="center"/>
        <w:rPr>
          <w:color w:val="auto"/>
        </w:rPr>
      </w:pPr>
      <w:r>
        <w:rPr>
          <w:rFonts w:eastAsia="Times New Roman"/>
          <w:color w:val="auto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5171440</wp:posOffset>
            </wp:positionH>
            <wp:positionV relativeFrom="paragraph">
              <wp:posOffset>64770</wp:posOffset>
            </wp:positionV>
            <wp:extent cx="915035" cy="962660"/>
            <wp:effectExtent l="0" t="0" r="18415" b="8890"/>
            <wp:wrapSquare wrapText="bothSides"/>
            <wp:docPr id="100033" name="图片 100033" descr="@@@6e1e28f3-feea-4f5e-a3af-839b5b8f38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@@@6e1e28f3-feea-4f5e-a3af-839b5b8f38df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(1)小球从放手运动到最低点，下降的高度</w:t>
      </w:r>
      <w:r>
        <w:rPr>
          <w:rFonts w:eastAsia="Times New Roman"/>
          <w:i/>
          <w:color w:val="auto"/>
        </w:rPr>
        <w:t>h</w:t>
      </w:r>
      <w:r>
        <w:rPr>
          <w:color w:val="auto"/>
        </w:rPr>
        <w:t>；</w:t>
      </w:r>
    </w:p>
    <w:p>
      <w:pPr>
        <w:spacing w:line="240" w:lineRule="auto"/>
        <w:jc w:val="left"/>
        <w:textAlignment w:val="center"/>
        <w:rPr>
          <w:color w:val="auto"/>
        </w:rPr>
      </w:pPr>
      <w:r>
        <w:rPr>
          <w:color w:val="auto"/>
        </w:rPr>
        <w:t>(2)若某时刻小球运动速度的大小为</w:t>
      </w:r>
      <w:r>
        <w:rPr>
          <w:rFonts w:eastAsia="Times New Roman"/>
          <w:i/>
          <w:color w:val="auto"/>
        </w:rPr>
        <w:t>v</w:t>
      </w:r>
      <w:r>
        <w:rPr>
          <w:color w:val="auto"/>
        </w:rPr>
        <w:t>，方向向下。经过时间</w:t>
      </w:r>
      <w:r>
        <w:rPr>
          <w:rFonts w:eastAsia="Times New Roman"/>
          <w:i/>
          <w:color w:val="auto"/>
        </w:rPr>
        <w:t>t</w:t>
      </w:r>
      <w:r>
        <w:rPr>
          <w:color w:val="auto"/>
        </w:rPr>
        <w:t>，小球的速度大小也为</w:t>
      </w:r>
      <w:r>
        <w:rPr>
          <w:rFonts w:eastAsia="Times New Roman"/>
          <w:i/>
          <w:color w:val="auto"/>
        </w:rPr>
        <w:t>v</w:t>
      </w:r>
      <w:r>
        <w:rPr>
          <w:color w:val="auto"/>
        </w:rPr>
        <w:t>，求该运动过程中，小球所受弹簧弹力冲量的大小。</w:t>
      </w:r>
    </w:p>
    <w:p>
      <w:pPr>
        <w:spacing w:line="240" w:lineRule="auto"/>
        <w:jc w:val="left"/>
        <w:textAlignment w:val="center"/>
        <w:rPr>
          <w:color w:val="auto"/>
        </w:rPr>
      </w:pP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</w:p>
    <w:p>
      <w:pPr>
        <w:adjustRightInd w:val="0"/>
        <w:snapToGrid w:val="0"/>
        <w:spacing w:line="240" w:lineRule="auto"/>
        <w:jc w:val="left"/>
        <w:textAlignment w:val="center"/>
        <w:rPr>
          <w:color w:val="auto"/>
        </w:rPr>
      </w:pPr>
    </w:p>
    <w:p>
      <w:pPr>
        <w:spacing w:line="240" w:lineRule="auto"/>
        <w:jc w:val="left"/>
        <w:textAlignment w:val="center"/>
        <w:rPr>
          <w:color w:val="auto"/>
        </w:rPr>
      </w:pPr>
      <w:r>
        <w:rPr>
          <w:color w:val="auto"/>
        </w:rPr>
        <w:t>16．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15分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>如图所示，质量为</w:t>
      </w:r>
      <w:r>
        <w:rPr>
          <w:color w:val="auto"/>
        </w:rPr>
        <w:object>
          <v:shape id="_x0000_i1031" o:spt="75" alt="eqId6884d5806bc8873edac851a3ed5793da" type="#_x0000_t75" style="height:16.15pt;width:40.3pt;" o:ole="t" filled="f" o:preferrelative="t" stroked="f" coordsize="21600,21600">
            <v:path/>
            <v:fill on="f" focussize="0,0"/>
            <v:stroke on="f" joinstyle="miter"/>
            <v:imagedata r:id="rId26" o:title="eqId6884d5806bc8873edac851a3ed5793da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color w:val="auto"/>
        </w:rPr>
        <w:t>的滑块C套在光滑水平杆上，质量为</w:t>
      </w:r>
      <w:r>
        <w:rPr>
          <w:color w:val="auto"/>
        </w:rPr>
        <w:object>
          <v:shape id="_x0000_i1032" o:spt="75" alt="eqId8b13000717768b8384f636109716b413" type="#_x0000_t75" style="height:16.15pt;width:39.75pt;" o:ole="t" filled="f" o:preferrelative="t" stroked="f" coordsize="21600,21600">
            <v:path/>
            <v:fill on="f" focussize="0,0"/>
            <v:stroke on="f" joinstyle="miter"/>
            <v:imagedata r:id="rId28" o:title="eqId8b13000717768b8384f636109716b41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color w:val="auto"/>
        </w:rPr>
        <w:t>的小球A与滑块C用一根不可伸长的轻绳相连，轻绳的长为</w:t>
      </w:r>
      <w:r>
        <w:rPr>
          <w:color w:val="auto"/>
        </w:rPr>
        <w:object>
          <v:shape id="_x0000_i1033" o:spt="75" alt="eqId9a996c77d589d955f3ebbd89aa378fc1" type="#_x0000_t75" style="height:12.65pt;width:47.8pt;" o:ole="t" filled="f" o:preferrelative="t" stroked="f" coordsize="21600,21600">
            <v:path/>
            <v:fill on="f" focussize="0,0"/>
            <v:stroke on="f" joinstyle="miter"/>
            <v:imagedata r:id="rId30" o:title="eqId9a996c77d589d955f3ebbd89aa378fc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  <w:r>
        <w:rPr>
          <w:color w:val="auto"/>
        </w:rPr>
        <w:t>。在光滑的水平面上放置一个质量为</w:t>
      </w:r>
      <w:r>
        <w:rPr>
          <w:color w:val="auto"/>
        </w:rPr>
        <w:object>
          <v:shape id="_x0000_i1034" o:spt="75" alt="eqId3b88584fe3d47ffe9e8a5b058b24c830" type="#_x0000_t75" style="height:13.8pt;width:40.3pt;" o:ole="t" filled="f" o:preferrelative="t" stroked="f" coordsize="21600,21600">
            <v:path/>
            <v:fill on="f" focussize="0,0"/>
            <v:stroke on="f" joinstyle="miter"/>
            <v:imagedata r:id="rId32" o:title="eqId3b88584fe3d47ffe9e8a5b058b24c830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  <w:r>
        <w:rPr>
          <w:color w:val="auto"/>
        </w:rPr>
        <w:t>的足够长的木板Q，木板右端放置一个质量为</w:t>
      </w:r>
      <w:r>
        <w:rPr>
          <w:color w:val="auto"/>
        </w:rPr>
        <w:object>
          <v:shape id="_x0000_i1035" o:spt="75" alt="eqId5dee915e2fb7b8a1f4328473f9c18ba7" type="#_x0000_t75" style="height:14.4pt;width:38pt;" o:ole="t" filled="f" o:preferrelative="t" stroked="f" coordsize="21600,21600">
            <v:path/>
            <v:fill on="f" focussize="0,0"/>
            <v:stroke on="f" joinstyle="miter"/>
            <v:imagedata r:id="rId34" o:title="eqId5dee915e2fb7b8a1f4328473f9c18ba7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rPr>
          <w:color w:val="auto"/>
        </w:rPr>
        <w:t>的物块B，物块和木板间的动摩擦因数</w:t>
      </w:r>
      <w:r>
        <w:rPr>
          <w:color w:val="auto"/>
        </w:rPr>
        <w:object>
          <v:shape id="_x0000_i1036" o:spt="75" alt="eqIdced8cbb708a1c7b367d9a14c8eaa691b" type="#_x0000_t75" style="height:14.4pt;width:34.55pt;" o:ole="t" filled="f" o:preferrelative="t" stroked="f" coordsize="21600,21600">
            <v:path/>
            <v:fill on="f" focussize="0,0"/>
            <v:stroke on="f" joinstyle="miter"/>
            <v:imagedata r:id="rId36" o:title="eqIdced8cbb708a1c7b367d9a14c8eaa691b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color w:val="auto"/>
        </w:rPr>
        <w:t>，在距离长木板左侧</w:t>
      </w:r>
      <w:r>
        <w:rPr>
          <w:rFonts w:eastAsia="Times New Roman"/>
          <w:i/>
          <w:color w:val="auto"/>
        </w:rPr>
        <w:t>x</w:t>
      </w:r>
      <w:r>
        <w:rPr>
          <w:color w:val="auto"/>
        </w:rPr>
        <w:t>处（</w:t>
      </w:r>
      <w:r>
        <w:rPr>
          <w:rFonts w:eastAsia="Times New Roman"/>
          <w:i/>
          <w:color w:val="auto"/>
        </w:rPr>
        <w:t>x</w:t>
      </w:r>
      <w:r>
        <w:rPr>
          <w:color w:val="auto"/>
        </w:rPr>
        <w:t>未知）有一个固定挡板P。开始时轻绳处于竖直状态，使小球A与物块B处于同一高度并恰好接触。现将滑块C向左移动一段距离，并使</w:t>
      </w:r>
      <w:r>
        <w:rPr>
          <w:color w:val="auto"/>
        </w:rPr>
        <w:object>
          <v:shape id="_x0000_i1037" o:spt="75" alt="eqId60ef95894ceebaf236170e8832dcf7e3" type="#_x0000_t75" style="height:12.1pt;width:18.45pt;" o:ole="t" filled="f" o:preferrelative="t" stroked="f" coordsize="21600,21600">
            <v:path/>
            <v:fill on="f" focussize="0,0"/>
            <v:stroke on="f" joinstyle="miter"/>
            <v:imagedata r:id="rId38" o:title="eqId60ef95894ceebaf236170e8832dcf7e3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color w:val="auto"/>
        </w:rPr>
        <w:t>间的轻绳处于水平拉直状态，让小球A和滑块C同时静止释放，小球A摆到最低点时恰好与物块B发生对心弹性碰撞（碰撞时间极短），之后二者没有再发生碰撞。木板Q与挡板P间的碰撞为弹性碰撞，忽略空气阻力，重力加速度取</w:t>
      </w:r>
      <w:r>
        <w:rPr>
          <w:color w:val="auto"/>
        </w:rPr>
        <w:object>
          <v:shape id="_x0000_i1038" o:spt="75" alt="eqId799edf593e3ba2b2372a83d9782be3a2" type="#_x0000_t75" style="height:15.55pt;width:49.55pt;" o:ole="t" filled="f" o:preferrelative="t" stroked="f" coordsize="21600,21600">
            <v:path/>
            <v:fill on="f" focussize="0,0"/>
            <v:stroke on="f" joinstyle="miter"/>
            <v:imagedata r:id="rId40" o:title="eqId799edf593e3ba2b2372a83d9782be3a2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color w:val="auto"/>
        </w:rPr>
        <w:t>。</w:t>
      </w:r>
    </w:p>
    <w:p>
      <w:pPr>
        <w:spacing w:line="240" w:lineRule="auto"/>
        <w:jc w:val="left"/>
        <w:textAlignment w:val="center"/>
        <w:rPr>
          <w:rFonts w:eastAsia="Times New Roman"/>
          <w:i/>
          <w:color w:val="auto"/>
        </w:rPr>
      </w:pPr>
      <w:r>
        <w:rPr>
          <w:color w:val="auto"/>
        </w:rPr>
        <w:t>(1)要使小球A摆到最低点时恰好与物块B碰撞，求滑块C向左移动的距离</w:t>
      </w:r>
      <w:r>
        <w:rPr>
          <w:rFonts w:eastAsia="Times New Roman"/>
          <w:i/>
          <w:color w:val="auto"/>
        </w:rPr>
        <w:t>s</w:t>
      </w:r>
    </w:p>
    <w:p>
      <w:pPr>
        <w:spacing w:line="240" w:lineRule="auto"/>
        <w:jc w:val="left"/>
        <w:textAlignment w:val="center"/>
        <w:rPr>
          <w:color w:val="auto"/>
        </w:rPr>
      </w:pPr>
      <w:r>
        <w:rPr>
          <w:color w:val="auto"/>
        </w:rPr>
        <w:t>(2)小球A与物块B碰撞后，物块B的速度</w:t>
      </w:r>
    </w:p>
    <w:p>
      <w:pPr>
        <w:spacing w:line="240" w:lineRule="auto"/>
        <w:jc w:val="left"/>
        <w:textAlignment w:val="center"/>
        <w:rPr>
          <w:color w:val="auto"/>
        </w:rPr>
      </w:pPr>
      <w:r>
        <w:rPr>
          <w:color w:val="auto"/>
        </w:rPr>
        <w:t>(3)若木板Q与挡板P恰好发生</w:t>
      </w:r>
      <w:r>
        <w:rPr>
          <w:rFonts w:eastAsia="Times New Roman"/>
          <w:i/>
          <w:color w:val="auto"/>
        </w:rPr>
        <w:t>n</w:t>
      </w:r>
      <w:r>
        <w:rPr>
          <w:color w:val="auto"/>
        </w:rPr>
        <w:t>次碰撞后静止，求</w:t>
      </w:r>
      <w:r>
        <w:rPr>
          <w:rFonts w:eastAsia="Times New Roman"/>
          <w:i/>
          <w:color w:val="auto"/>
        </w:rPr>
        <w:t>x</w:t>
      </w:r>
      <w:r>
        <w:rPr>
          <w:color w:val="auto"/>
        </w:rPr>
        <w:t>的值</w:t>
      </w:r>
    </w:p>
    <w:p>
      <w:pPr>
        <w:spacing w:line="240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49530</wp:posOffset>
            </wp:positionV>
            <wp:extent cx="3457575" cy="1533525"/>
            <wp:effectExtent l="0" t="0" r="9525" b="9525"/>
            <wp:wrapSquare wrapText="bothSides"/>
            <wp:docPr id="16" name="图片 16" descr="@@@6487b5ae-81d7-40d2-944a-9609b1358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@@@6487b5ae-81d7-40d2-944a-9609b1358ff8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left"/>
        <w:textAlignment w:val="center"/>
        <w:rPr>
          <w:color w:val="auto"/>
        </w:rPr>
      </w:pPr>
    </w:p>
    <w:p>
      <w:pPr>
        <w:spacing w:line="240" w:lineRule="auto"/>
        <w:jc w:val="left"/>
        <w:textAlignment w:val="center"/>
        <w:rPr>
          <w:color w:val="auto"/>
        </w:rPr>
      </w:pPr>
    </w:p>
    <w:p>
      <w:pPr>
        <w:spacing w:line="240" w:lineRule="auto"/>
        <w:jc w:val="left"/>
        <w:textAlignment w:val="center"/>
        <w:rPr>
          <w:color w:val="auto"/>
        </w:rPr>
      </w:pPr>
    </w:p>
    <w:p>
      <w:pPr>
        <w:spacing w:line="240" w:lineRule="auto"/>
        <w:jc w:val="left"/>
        <w:textAlignment w:val="center"/>
        <w:rPr>
          <w:color w:val="auto"/>
        </w:rPr>
      </w:pPr>
    </w:p>
    <w:p>
      <w:pPr>
        <w:spacing w:line="240" w:lineRule="auto"/>
        <w:jc w:val="left"/>
        <w:textAlignment w:val="center"/>
        <w:rPr>
          <w:color w:val="auto"/>
        </w:rPr>
      </w:pPr>
    </w:p>
    <w:p>
      <w:pPr>
        <w:spacing w:line="240" w:lineRule="auto"/>
        <w:jc w:val="left"/>
        <w:textAlignment w:val="center"/>
        <w:rPr>
          <w:color w:val="auto"/>
        </w:rPr>
      </w:pPr>
    </w:p>
    <w:p>
      <w:pPr>
        <w:spacing w:line="240" w:lineRule="auto"/>
        <w:jc w:val="left"/>
        <w:textAlignment w:val="center"/>
        <w:rPr>
          <w:color w:val="auto"/>
        </w:rPr>
      </w:pPr>
    </w:p>
    <w:p>
      <w:pPr>
        <w:spacing w:line="240" w:lineRule="auto"/>
        <w:jc w:val="left"/>
        <w:textAlignment w:val="center"/>
        <w:rPr>
          <w:color w:val="auto"/>
        </w:rPr>
      </w:pPr>
    </w:p>
    <w:p>
      <w:pPr>
        <w:spacing w:line="240" w:lineRule="auto"/>
        <w:jc w:val="left"/>
        <w:textAlignment w:val="center"/>
        <w:rPr>
          <w:color w:val="auto"/>
        </w:rPr>
      </w:pPr>
    </w:p>
    <w:p>
      <w:pPr>
        <w:spacing w:line="240" w:lineRule="auto"/>
        <w:jc w:val="left"/>
        <w:textAlignment w:val="center"/>
        <w:rPr>
          <w:color w:val="auto"/>
        </w:rPr>
      </w:pPr>
    </w:p>
    <w:p>
      <w:pPr>
        <w:spacing w:line="240" w:lineRule="auto"/>
        <w:jc w:val="left"/>
        <w:textAlignment w:val="center"/>
        <w:rPr>
          <w:color w:val="auto"/>
        </w:rPr>
      </w:pPr>
    </w:p>
    <w:sectPr>
      <w:footerReference r:id="rId3" w:type="default"/>
      <w:pgSz w:w="11906" w:h="16838"/>
      <w:pgMar w:top="1134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2YjIyNDVlYzc1NzczYzc5NzEyZWRhYmRiOGVjZmMifQ=="/>
    <w:docVar w:name="KSO_WPS_MARK_KEY" w:val="102e108e-ea35-408e-a95d-1861dde9e145"/>
  </w:docVars>
  <w:rsids>
    <w:rsidRoot w:val="7F550657"/>
    <w:rsid w:val="00064153"/>
    <w:rsid w:val="000B385A"/>
    <w:rsid w:val="00224B1A"/>
    <w:rsid w:val="003A2A80"/>
    <w:rsid w:val="003D0335"/>
    <w:rsid w:val="00416BF4"/>
    <w:rsid w:val="004447B5"/>
    <w:rsid w:val="00447098"/>
    <w:rsid w:val="00465A56"/>
    <w:rsid w:val="005D1FD7"/>
    <w:rsid w:val="005E5173"/>
    <w:rsid w:val="007076C3"/>
    <w:rsid w:val="00720E04"/>
    <w:rsid w:val="007A5DAD"/>
    <w:rsid w:val="008D3184"/>
    <w:rsid w:val="00906FE4"/>
    <w:rsid w:val="00AA50CD"/>
    <w:rsid w:val="00BA0323"/>
    <w:rsid w:val="00C676B0"/>
    <w:rsid w:val="00D96D7C"/>
    <w:rsid w:val="00E341B0"/>
    <w:rsid w:val="00F260AD"/>
    <w:rsid w:val="00F26ABA"/>
    <w:rsid w:val="00F810D7"/>
    <w:rsid w:val="0DBF27DC"/>
    <w:rsid w:val="11382C4E"/>
    <w:rsid w:val="133E61D7"/>
    <w:rsid w:val="14E74BBD"/>
    <w:rsid w:val="1C196082"/>
    <w:rsid w:val="23FA2A1D"/>
    <w:rsid w:val="29EC029E"/>
    <w:rsid w:val="2CEE67DC"/>
    <w:rsid w:val="30BD2F67"/>
    <w:rsid w:val="31014FEA"/>
    <w:rsid w:val="31442AF1"/>
    <w:rsid w:val="3E6478BF"/>
    <w:rsid w:val="3F1461F9"/>
    <w:rsid w:val="57110E64"/>
    <w:rsid w:val="57283AD9"/>
    <w:rsid w:val="682B3AE8"/>
    <w:rsid w:val="6FDB24CA"/>
    <w:rsid w:val="7DEE2A9C"/>
    <w:rsid w:val="7F5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23.png"/><Relationship Id="rId40" Type="http://schemas.openxmlformats.org/officeDocument/2006/relationships/image" Target="media/image22.wmf"/><Relationship Id="rId4" Type="http://schemas.openxmlformats.org/officeDocument/2006/relationships/theme" Target="theme/theme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" Type="http://schemas.openxmlformats.org/officeDocument/2006/relationships/footer" Target="foot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6.wmf"/><Relationship Id="rId27" Type="http://schemas.openxmlformats.org/officeDocument/2006/relationships/oleObject" Target="embeddings/oleObject8.bin"/><Relationship Id="rId26" Type="http://schemas.openxmlformats.org/officeDocument/2006/relationships/image" Target="media/image15.wmf"/><Relationship Id="rId25" Type="http://schemas.openxmlformats.org/officeDocument/2006/relationships/oleObject" Target="embeddings/oleObject7.bin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wmf"/><Relationship Id="rId15" Type="http://schemas.openxmlformats.org/officeDocument/2006/relationships/oleObject" Target="embeddings/oleObject4.bin"/><Relationship Id="rId14" Type="http://schemas.openxmlformats.org/officeDocument/2006/relationships/image" Target="media/image7.wmf"/><Relationship Id="rId13" Type="http://schemas.openxmlformats.org/officeDocument/2006/relationships/oleObject" Target="embeddings/oleObject3.bin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1646</Words>
  <Characters>1759</Characters>
  <Lines>42</Lines>
  <Paragraphs>21</Paragraphs>
  <TotalTime>1</TotalTime>
  <ScaleCrop>false</ScaleCrop>
  <LinksUpToDate>false</LinksUpToDate>
  <CharactersWithSpaces>1847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2024-12-18T02:46:00Z</dcterms:created>
  <dc:creator>劲松</dc:creator>
  <cp:lastModifiedBy>劲松</cp:lastModifiedBy>
  <dcterms:modified xsi:type="dcterms:W3CDTF">2024-12-20T02:41:19Z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40C0D65C3DE04A6F8E5C62B953FA33F0</vt:lpwstr>
  </property>
</Properties>
</file>