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栏目名称：时政好文分享</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cs="华文中宋"/>
          <w:sz w:val="28"/>
          <w:szCs w:val="28"/>
          <w:lang w:val="en-US" w:eastAsia="zh-CN"/>
        </w:rPr>
      </w:pPr>
      <w:bookmarkStart w:id="0" w:name="_GoBack"/>
      <w:r>
        <w:rPr>
          <w:rFonts w:hint="eastAsia" w:ascii="华文中宋" w:hAnsi="华文中宋" w:eastAsia="华文中宋" w:cs="华文中宋"/>
          <w:sz w:val="28"/>
          <w:szCs w:val="28"/>
          <w:lang w:val="en-US" w:eastAsia="zh-CN"/>
        </w:rPr>
        <w:t>14位专家权威解读！2025年经济工作十大动向引关注</w:t>
      </w:r>
    </w:p>
    <w:bookmarkEnd w:id="0"/>
    <w:p>
      <w:pPr>
        <w:keepNext w:val="0"/>
        <w:keepLines w:val="0"/>
        <w:pageBreakBefore w:val="0"/>
        <w:widowControl w:val="0"/>
        <w:numPr>
          <w:ilvl w:val="0"/>
          <w:numId w:val="0"/>
        </w:numPr>
        <w:kinsoku/>
        <w:wordWrap/>
        <w:overflowPunct/>
        <w:topLinePunct w:val="0"/>
        <w:autoSpaceDE/>
        <w:autoSpaceDN/>
        <w:bidi w:val="0"/>
        <w:adjustRightInd/>
        <w:snapToGrid/>
        <w:ind w:firstLine="5040" w:firstLineChars="2400"/>
        <w:jc w:val="left"/>
        <w:textAlignment w:val="auto"/>
        <w:rPr>
          <w:rFonts w:hint="eastAsia"/>
        </w:rPr>
      </w:pPr>
      <w:r>
        <w:rPr>
          <w:rFonts w:hint="eastAsia"/>
        </w:rPr>
        <w:t>中经时报报道组 中国经济时报</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备受瞩目的中央经济工作会议于12月11日至12日在北京举行，全面总结2024年经济工作，深刻分析当前经济形势，系统部署2025年经济工作。中央经济工作会议对2025年宏观形势的科学研判、重点任务的精准谋划、经济政策的系统部署，为各地方各部门做好2025年经济工作指明了方向、提供了遵循、鼓舞了信心。</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围绕中央经济工作会议释放的重要信号，中国经济时报第一时间采访14位深谙各领域研究的知名专家进行深入解读分析。</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b/>
          <w:bCs/>
        </w:rPr>
      </w:pPr>
      <w:r>
        <w:rPr>
          <w:rFonts w:hint="eastAsia"/>
          <w:b/>
          <w:bCs/>
        </w:rPr>
        <w:t>经济长期向好的支撑条件和基本趋势没有变</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会议指出，当前外部环境变化带来的不利影响加深，我国经济运行仍面临不少困难和挑战，主要是国内需求不足，部分企业生产经营困难，群众就业增收面临压力，风险隐患仍然较多。同时必须看到，我国经济基础稳、优势多、韧性强、潜能大，长期向好的支撑条件和基本趋势没有变。</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首都经济贸易大学副校长、长江学者特聘教授陈彦斌认为，中央经济工作会议对于2025年经济形势怎么看、怎么办给出了明确的新研判、新思路。</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对于2025年经济形势怎么看，会议认为，既要看到经济运行面临不少困难和挑战，也要看到经济长期向好的支撑条件和基本趋势没有变。特别是会议明确指出当前经济形势的主要矛盾以及矛盾的主要方面，即在需求和供给的总格局之间，需求不足是突出症结和主要矛盾；在需求里面，相比国外需求，国内需求偏弱是矛盾的主要方面；在国内需求里面，相比投资，居民消费偏弱是矛盾的主要方面。针对上述主要矛盾和矛盾的主要方面，综合使用结构政策、增长政策和稳定政策三大宏观政策并着力实现“三策合一”，能够起到事半功倍的成效。</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对于2025年宏观政策怎么办，会议在宏观经济治理体系框架下强化系统思维，针对当前宏观经济运行情况及其主要矛盾，强调要实施更加积极有为的宏观政策，实施更加积极的财政政策和适度宽松的货币政策，打好政策“组合拳”，提高宏观调控的前瞻性、针对性、有效性，全方位扩大国内需求，尤其是大力提振消费，以更好地推动经济持续回升向好。当然，加大宏观政策力度并不只是简单地放松宏观政策，而是要促进实体经济发展和更好推动经济高质量发展，从而实现更好的宏观治理效果。</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rPr>
      </w:pPr>
      <w:r>
        <w:rPr>
          <w:rFonts w:hint="eastAsia"/>
          <w:b/>
          <w:bCs/>
        </w:rPr>
        <w:t>做好2025年经济工作要统筹协调好五大关系</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会议要求，2025年要坚持稳中求进、以进促稳，守正创新、先立后破，系统集成、协同配合。</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中共中央党史和文献研究院教授崔友平表示，在当前宏观经济治理难度加大、复杂性上升的背景下，我们必须用系统性思维和统筹方法，按照经济规律要求，围绕经济高质量发展，出台取向一致的宏观政策。做好2025年经济工作要按照中央经济工作会议的要求，统筹协调好五大关系。</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一是必须统筹好有效市场和有为政府的关系。当前，深化经济体制改革的核心问题就是处理好政府和市场的关系问题。要坚持“使市场在资源配置中起决定性作用，更好发挥政府作用”就“必须统筹好有效市场和有为政府的关系”。有效市场要求减少管治，建立全国统一大市场；有为政府在经济异常波动时尤为重要，这更需要政府的判断力和决断力，以有为政府促使有效市场发挥作用。</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二是必须统筹好总供给和总需求的关系。总供给和总需求基本平衡是社会主义市场经济平稳运行的前提条件。但市场经济常出现二者的不平衡，常态往往是“无效供给过多、有效需求不足”，这种情况下就要求宏观经济调控要以供给与需求高水平动态平衡为落脚点，以需求牵引供给、以供给创造需求，统筹好总供给和总需求的关系。</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三是必须统筹好培育新动能和更新旧动能的关系。培育新动能是发展新质生产力的必然要求，为此要下大力气培育造就一批新材料、高端装备、新能源。但与此同时，更新旧动能，对传统产业进行新技术改造也是发展新质生产力。因此，必须统筹好培育新动能和更新旧动能的关系，彼此促进、以新带旧。</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四是必须统筹好做优增量和盘活存量的关系。做优增量就是有效地增加新的资源合政策并提高其利用效率，盘活存量就是要重视现有资源的优化配置并提高使用效率，统筹好做优增量和盘活存量的关系就是通过这样“双管齐下”的策略，确保经济活动能够更加高效地运行，实现资源的最大化利用和经济效益的最大化。</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五是必须统筹好提升质量和做大总量的关系。推动经济实现质的有效提升和量的合理增长是全面建设社会主义现代化国家的关键。在当前阶段，经济发展提升质量和做大总量缺一不可。没有质量的有效提升，就谈不上高质量发展。没有总量的做大，高质量发展就失去了物质和技术支撑。因此，必须统筹好提升质量和做大总量的关系。</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五个统筹”都要求有“党中央集中统一领导”这一“做好经济工作的根本保证”。党的领导是进一步全面深化改革、推进中国式现代化的根本保证。党中央统筹兼顾，求真务实果断打出政策“组合拳”，一定会为2025年经济工作带来信心、明确方向。</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rPr>
      </w:pPr>
      <w:r>
        <w:rPr>
          <w:rFonts w:hint="eastAsia"/>
          <w:b/>
          <w:bCs/>
        </w:rPr>
        <w:t>实施更加积极有为的宏观政策</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会议强调，实施更加积极有为的宏观政策，并要求“实施更加积极的财政政策”“实施适度宽松的货币政策”“打好政策‘组合拳’”。</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国家发展改革委宏观经济研究院决策咨询部主任孙学工表示，2025年要实施更加积极的财政政策和适度宽松的货币政策，是我国自2008年应对国际金融危机后再次实施财政货币“双扩张”的宏观政策。这一宏观政策取向既是着眼中长期发展的战略之举，也是应对当前经济运行中出现问题与困难的务实之招。从中长期看，我国仍具备保持经济中高速增长的条件，应当合理运用各类政策工具和改革释放增长潜力。我国超大市场规模的优势依然突出，产业体系完备抗冲击韧性强，人口红利向人才红利转变支撑新质生产力加快发展。2025年是上承“十四五”规划、下启“十五五”规划的一年，实施更加积极有为的宏观政策并在一段时间内保持政策的稳定性、连续性，我国就有可能在“十四五”末至“十五五”初跨过高收入经济体门槛，初步摆脱中等收入陷阱，并在从高速增长阶段转向中高速增长阶段后形成一个稳定的增长中枢，改变经济持续下行的预期，这不仅可以为“十五五”时期经济发展定下良好基调，也将为实现2035年基本现代化目标奠定坚实基础。同时，2025年特朗普就任美国总统后，我国面临的外部环境更加严峻复杂，美国和西方国家对我国遏制打压可能进一步升级，外部环境变化带来的不利影响加深，加大宏观政策支持力度，增强发展内生动力和活力，保持良好发展势头，是应对百年变局和大国竞争的重要前提。从当前我国经济运行情况看，经济基本面保持稳定，高质量发展扎实推进，新质生产力稳步发展，但也面临不少困难和挑战，主要是国内需求不足，部分企业生产经营困难，群众就业增收面临压力，风险隐患仍然较多，因此有必要加大宏观政策的逆周期调节力度，改善整体宏观环境，畅通经济循环，打破经济下行螺旋。</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更加积极的财政政策，首先是力度加大，年度赤字、超长期特别国债、地方政府专项债券规模都将扩大，提高财政支出增速，充分发挥财政支出扩需求的功能。同时，优化财政支出结构，更加注重惠民生、促消费、增后劲，提高财政支出的效益。适度宽松的货币政策，要通过总量和结构工具保持流动性充裕，持续降低融资成本，激发更多投资与消费，并促进价格水平合理回升。</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中国社会科学院金融研究所货币理论与货币政策研究室主任、研究员费兆奇认为，会议提出要加强超常规逆周期调节，特别是将货币政策基调从此前沿用10余年的“稳健”调整为“适度宽松”。结合当前实体经济存在的内需不足、价格下行等问题，央行确有必要实施更加宽松的货币政策，但是信贷需求减弱、定期存款快速上升、货币政策传导路径受阻等问题又约束央行难以像国际金融危机时那样搞“大水漫灌”式的货币宽松。</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基于上述问题的考量，央行可能会在推进货币政策框架现代化转型的背景下，通过改革实现货币政策的“适度宽松”。一是以国债为切入点加强财政政策和货币政策的协调配合，国债具有典型的逆周期特征，可以大幅提升央行投放基础货币和实施货币政策的效率。二是持续、稳步降低金融机构法定存款准备金率，这是利率市场化改革的必然要求，同时也是降低金融机构资金成本，引导金融机构进一步降低实体融资成本的有效途径。三是央行逐步实现从“最后贷款人”职能向“最后做市商”职能转变。在非常时期，央行通过买卖相关资产或接受相关资产作为抵押的方式，对更广泛的金融市场甚至实体部门提供流动性支持。四是提升货币政策的预期管理职能，加强央行与公众的信息沟通，引导公众预期向货币政策目标靠拢，从而提升货币政策的传导效率。五是通过结构性降息加大对国家重大战略、重点领域和薄弱环节的融资支持等。</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rPr>
      </w:pPr>
      <w:r>
        <w:rPr>
          <w:rFonts w:hint="eastAsia"/>
          <w:b/>
          <w:bCs/>
        </w:rPr>
        <w:t>推动标志性改革举措落地见效</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会议确定2025年要抓好九大重点任务，其中之一是，发挥经济体制改革牵引作用，推动标志性改革举措落地见效。</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上海社会科学院院长、研究员王德忠说，提出“要发挥经济体制改革牵引作用，推动标志性改革举措落地见效”，是推动经济稳定增长的重大举措，是增强发展内生动力、激发社会创新活力的根本途径。</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推动改革举措落实落地，增强改革实效，要抓住改革蓝图中“牵一发而动全身”的关键。这个关键是构建高水平社会主义市场经济体制。对中央提出的重大改革部署，要增强敢为先、闯新路的改革胆气，不畏难、勇向前的攻坚精神，抓整体、促协同的系统观念，做到破立并举、先立后破。</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增强改革实效，一方面，要坚持问题导向。尤其是要摸准堵点、难点、痛点问题，提高落实举措的精准性、针对性、实效性，加强各项改革举措的协调配套，增强改革取向的一致性。另一方面，要统筹好有效市场和有为政府的关系，形成既“放得活”又“管得住”的经济秩序，促进各类资源高效流动、高效配置。同时，加大制度创新成果复制推广力度，让改革发展成果更多更公平惠及全体人民，提高整体效能。</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b/>
          <w:bCs/>
        </w:rPr>
      </w:pPr>
      <w:r>
        <w:rPr>
          <w:rFonts w:hint="eastAsia"/>
          <w:b/>
          <w:bCs/>
        </w:rPr>
        <w:t>大力提振消费</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会议将“大力提振消费、提高投资效益，全方位扩大国内需求”作为2025年经济工作的首要任务。</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国务院发展研究中心市场经济研究所研究员陈丽芬指出，要想着力扩大国内需求，激发消费潜能，关键是做好以下两点。</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一是抓住关键人群提升消费能力意愿。居民收入是消费的基础，社会保障是影响消费的重要因素。要突出就业优先导向，确保重点群体就业稳定，加强灵活就业和新就业形态劳动者权益保障。</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要推动中低收入群体增收减负，改善收入预期。适当提高退休人员基本养老金，提高城乡居民基础养老金，提高城乡居民医保财政补助标准，解决民众消费的后顾之忧，增强消费意愿。</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二是抓住关键领域和环节提升消费层级。国际经验表明，一国从中高收入阶段迈向高收入阶段时，居民消费从商品为主向服务为主转变，服务消费占比超过商品消费。随着我国经济发展和居民收入提高，服务消费成为居民消费的主要增量来源、拉动居民消费增长的主要动力，增速超过整体消费增速。调研发现，人们也把旅游、文化娱乐消费等放在位列消费意向的前列。</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要创新多元化消费场景，促进文化、旅游、娱乐等休闲服务业发展，积极发展冰雪经济、银发经济，丰富优质的服务消费供给，满足多元化、个性化、高品质的服务消费需求。</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消费和投资构成国内需求，要强化系统思维，通过激发消费潜能促进投资，通过有效投资促进消费，形成消费和投资相互促进的良性循环。要注重发挥好政府投资的杠杆撬动效应，以政府投资有效带动社会投资。</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中国社会科学院经济研究所编审、教授陈小亮表示，会议将“全方位扩大国内需求”作为2025年九项重要任务的首位，充分体现了中央对扩大国内需求的信心和决心。要想着力扩大国内需求，关键在于构建和完善有助于扩大消费与投资的长效机制。对消费而言，构建和完善居民消费长效机制，促使居民获得稳定收入从而“能消费”、没有后顾之忧从而“敢消费”、消费环境优获得感强从而“愿消费”，这样才能全面释放居民的消费潜力，增强消费对经济发展的基础性作用。对投资而言，建立和完善投资长效机制，促使企业有充足投资空间从而“能投资”、提高投资效益从而“敢投资”、有稳定预期和信心从而“愿投资”，这样才能充分调动企业的投资积极性。需要强调的是，除了依靠货币政策和财政政策等稳定政策，还要加强稳定政策与增长政策和结构政策的配合，这样才能为消费和投资营造良好的宏观环境，加快构建消费与投资长效机制。</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b/>
          <w:bCs/>
        </w:rPr>
      </w:pPr>
      <w:r>
        <w:rPr>
          <w:rFonts w:hint="eastAsia"/>
          <w:b/>
          <w:bCs/>
        </w:rPr>
        <w:t>稳外贸、稳外资</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会议指出，要扩大高水平对外开放，稳外贸、稳外资。</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中国人民大学经济学院原党委常务副书记兼副院长王晋斌表示，当前外部环境变化带来的不利影响加深。稳外资、稳外贸是畅通国内国际“双循环”的关键一环。首先，加强创新驱动，攻克关键核心技术，提升产业链供应链韧性和安全水平，以及提升经济的全球竞争力，稳住国际市场。其次，加强与经贸伙伴的磋商和区域合作，求同存异，寻求最大公约数，减少贸易摩擦风险。再次，推动高质量共建“一带一路”走深走实，创造有利的国际经贸环境。最后，有序扩大自主开放和单边开放，稳步扩大制度型开放，持续推动高水平对外开放，持续打造“投资中国”品牌，有利于稳外资。通过政策+制度建设的“双轮驱动”形成有利于稳外资、稳外贸的发展模式。</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b/>
          <w:bCs/>
        </w:rPr>
      </w:pPr>
      <w:r>
        <w:rPr>
          <w:rFonts w:hint="eastAsia"/>
          <w:b/>
          <w:bCs/>
        </w:rPr>
        <w:t>以科技创新引领新质生产力发展</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会议提出，以科技创新引领新质生产力发展，建设现代化产业体系。</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中国科学院科技战略咨询研究院创新发展政策研究所副所长、研究员眭纪刚说，自党的十八大提出“创新驱动发展战略”以来，我国经济正在向高质量发展阶段迈进。然而，我国还面临着传统产业转型升级、生产力水平有待质变跃迁的困境和挑战。为适应经济发展新形势的变化，党的二十大报告将“建设现代化产业体系”作为“推动高质量发展”的重要内容重点部署。继2023年中央经济工作会议提出“以科技创新引领现代化产业体系建设”的重要要求后，2024年中央经济工作会议又提出“以科技创新引领新质生产力发展，建设现代化产业体系”。</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 xml:space="preserve">当前，科技创新与经济发展和社会民生紧密交织，已成为牵引新质生产力发展，撬动产业创新的强大引擎，其影响范围之广、程度之深前所未有。新质生产力就是由技术的革命性突破、生产要素的创新性配置、产业的深度转型升级而催生的生产力，是符合高质量发展要求的生产力新形态。发展新质生产力需要以产业为载体，发挥科技创新的核心引擎作用。无论是促进传统产业转型升级，还是发展战略性新兴产业、培育未来产业，都离不开科技创新的引领作用。加快发展新质生产力，建设现代化产业体系，需要加强基础研究和前沿技术创新，发挥战略科技力量在关键核心技术攻关中的重要作用，合理布局战略性新兴产业，前瞻布局未来产业，开辟新技术的新场景，健全创新创业生态体系，这是提升我国产业创新发展水平，增强国际竞争力的重要保证。 </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rPr>
      </w:pPr>
      <w:r>
        <w:rPr>
          <w:rFonts w:hint="eastAsia"/>
          <w:b/>
          <w:bCs/>
        </w:rPr>
        <w:t>彰显稳定房地产市场的决心</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会议强调稳楼市，进一步强化了中央层面对稳定房地产市场的坚定决心。</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建诚智库首席研究员何田表示，房地产相关政策更加全面，指向稳楼市。会议提及“稳住楼市股市”和“持续用力推动房地产市场止跌回稳”，延续了9月26日中央政治局会议以来的导向，强调“持续用力”，表明政策力度还将持续，只要市场不稳，政策还将持续出台。具体来看，以下四方面值得关注。一是大力实施城市更新。加力实施城中村和危旧房改造。二是充分释放刚性和改善性住房需求潜力。在核心城市解除限购、进一步降低基准和存量房贷利率、增加房贷利息抵扣个税额度等方面，仍有充分的政策空间。预计2025年上半年，这些政策可能逐步落实。三是会议指出，合理控制新增房地产用地供应，盘活存量用地和商办用房，推进处置存量商品房工作。控增量、盘活处置存量，需要政府部门及金融机构加大政策和资金投入力度。各地已在实施的地方发债收回存量闲置土地等工作，需要更大资金投入。政府需要通盘考虑资金筹集、后续建设或开发、保障房销售或租赁房持有等问题，切实改变绝大多数城市供给过剩问题，才能实现房地产市场止跌回稳的目标。四是推动构建房地产发展新模式，有序搭建相关基础性制度。围绕“人、房、地、钱、税”等，着力建设好房子，在鼓励套内计价、加大赠送面积、推动现房销售等方面，仍有众多工作可以开展。</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中国城市房地产研究院院长谢逸枫认为，2025年中国楼市整体形势比2024年好。主要原因：一是中央已经定调“稳住楼市”。二是货币与财政政策都有调整，“适度宽松的货币政策”意味着流动性增加，“更加积极的财政政策”则意味着可能加大财政的支出力度。2025年中国房地产市场总体上会呈现出继续止跌回暖、继续修复的趋势。一、二线城市止跌会率先完成，房价也会逐渐地进入筑底完成阶段。</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北京住宅房地产商会会长黎乃超说，从2023年年底到现在，房地产利好政策不断出台，中央经济工作会议进一步强调稳楼市，意味着将进一步促进房地产业平稳健康发展。预计接下来会出台一系列稳楼市、保增长的政策。政策工具箱里的工具还很多，化解房地产风险不是问题，房地产市场前景乐观。</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rPr>
      </w:pPr>
      <w:r>
        <w:rPr>
          <w:rFonts w:hint="eastAsia"/>
          <w:b/>
          <w:bCs/>
        </w:rPr>
        <w:t>加大区域战略实施力度</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会议提出，加大区域战略实施力度，增强区域发展活力。</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国家发展改革委国土开发与地区经济研究所综合研究室主任、研究员贾若祥指出，这为下一步推进区域协调发展指明了方向、明确了重点。第一，做好“深入实施”大文章。当前，我国已经初步搭建起促进区域协调发展的“四梁八柱”，形成了相对系统的促进区域协调发展的战略体系，下一步要狠抓“深入实施”，充分发挥区域协调发展战略、区域重大战略、主体功能区战略的叠加效应，在“深入实施”中积极培育新的增长极。第二，做好“因地制宜”大文章，支持各地走合理分工、各展所长、优化发展的路子，经济大省切实挑起高质量发展的大梁，其他地区切实担负起保障粮食安全、生态安全、边疆安全等方面的功能，加快形成优势互补、高质量发展的区域经济布局。第三，做好“融合互动”大文章，增强全国区域发展“一盘棋”意识，深化东、中、西、东北地区产业协作，突出陆海统筹、山海联动、资源融通，大力发展海洋经济和湾区经济，扎实推进海洋强国建设。</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b/>
          <w:bCs/>
        </w:rPr>
      </w:pPr>
      <w:r>
        <w:rPr>
          <w:rFonts w:hint="eastAsia"/>
          <w:b/>
          <w:bCs/>
        </w:rPr>
        <w:t>加大保障和改善民生力度</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会议提出，加大保障和改善民生力度，增强人民群众获得感幸福感安全感。</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国务院发展研究中心社会和文化发展研究部研究员周宏春表示，从本质上看，这体现了发展成果为民所享的宗旨。</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一是就业被放在优先位置，不仅要求实施重点领域、重点行业、城乡基层和中小微企业就业支持计划，还提出加强灵活就业和新就业形态劳动者权益保障。</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二是提出落实好产业、就业等帮扶政策，目的是确保不发生规模性返贫致贫，而且使困难群众基本生活能够得到保障。</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三是提出推动义务教育优质均衡发展，核心是提高未来劳动者的科学素养，为新质生产力的培育和发展创造条件。</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四是提出实施医疗卫生强基工程，制定促进生育政策。这是从中国人口出生率下降的实际出发，提出的针对性政策措施。</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五是提出发展社区支持的居家养老，扩大普惠养老服务。养老是“银发产业”，是大有作为的领域。</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六是提出坚持和发展新时代“枫桥经验”，加强公共安全系统施治，这无疑释放了加强公共安全的积极信号。</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总之，会议对民生改善的重点任务安排，既有宏观性、导向性的原则要求，也有可落地、有抓手的具体工作，有望对民生改善起到积极作用。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NWYwMmY2OTRhMGZhZTY4MmM2OTgzZTdiY2ExNDkifQ=="/>
    <w:docVar w:name="KSO_WPS_MARK_KEY" w:val="45842e4e-e86c-43d5-ad4a-18ead0ac7561"/>
  </w:docVars>
  <w:rsids>
    <w:rsidRoot w:val="00000000"/>
    <w:rsid w:val="027529E2"/>
    <w:rsid w:val="050635A5"/>
    <w:rsid w:val="10941D8D"/>
    <w:rsid w:val="109E0AD6"/>
    <w:rsid w:val="11805305"/>
    <w:rsid w:val="149137FF"/>
    <w:rsid w:val="18E174F4"/>
    <w:rsid w:val="19F053C7"/>
    <w:rsid w:val="1A556258"/>
    <w:rsid w:val="1B2159FD"/>
    <w:rsid w:val="22C22EA6"/>
    <w:rsid w:val="26A42A93"/>
    <w:rsid w:val="2786250D"/>
    <w:rsid w:val="29142A44"/>
    <w:rsid w:val="299D7063"/>
    <w:rsid w:val="3E9727E5"/>
    <w:rsid w:val="437E75ED"/>
    <w:rsid w:val="44504D39"/>
    <w:rsid w:val="456F6C26"/>
    <w:rsid w:val="46A41372"/>
    <w:rsid w:val="52114F03"/>
    <w:rsid w:val="58B46F0C"/>
    <w:rsid w:val="5B04130F"/>
    <w:rsid w:val="686E234E"/>
    <w:rsid w:val="692E2442"/>
    <w:rsid w:val="6A4E3A1C"/>
    <w:rsid w:val="70955309"/>
    <w:rsid w:val="71BC7EA6"/>
    <w:rsid w:val="7B0E0B83"/>
    <w:rsid w:val="7D9A6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7546</Words>
  <Characters>7634</Characters>
  <Lines>0</Lines>
  <Paragraphs>0</Paragraphs>
  <TotalTime>22</TotalTime>
  <ScaleCrop>false</ScaleCrop>
  <LinksUpToDate>false</LinksUpToDate>
  <CharactersWithSpaces>7636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2024-09-11T07:50:00Z</dcterms:created>
  <dc:creator>yzzx</dc:creator>
  <cp:lastModifiedBy>庆阳</cp:lastModifiedBy>
  <dcterms:modified xsi:type="dcterms:W3CDTF">2024-12-20T02:24:24Z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C8944F02BAF54435905935491305F961</vt:lpwstr>
  </property>
</Properties>
</file>