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6363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第一章 安培力与洛伦兹力 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bCs/>
          <w:sz w:val="28"/>
          <w:szCs w:val="28"/>
        </w:rPr>
        <w:t>1 磁场对通电导线的作用力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2024-12-5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466090</wp:posOffset>
            </wp:positionV>
            <wp:extent cx="2400935" cy="807720"/>
            <wp:effectExtent l="0" t="0" r="18415" b="11430"/>
            <wp:wrapTight wrapText="bothSides">
              <wp:wrapPolygon>
                <wp:start x="0" y="0"/>
                <wp:lineTo x="0" y="20887"/>
                <wp:lineTo x="21423" y="20887"/>
                <wp:lineTo x="21423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下图中标出了磁场中磁感应强度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的方向、通电直导线中电流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的方向以及通电直导线所受安培力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的方向，其中正确的是(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11430</wp:posOffset>
            </wp:positionV>
            <wp:extent cx="2412365" cy="751840"/>
            <wp:effectExtent l="0" t="0" r="6985" b="10160"/>
            <wp:wrapTight wrapText="bothSides">
              <wp:wrapPolygon>
                <wp:start x="0" y="0"/>
                <wp:lineTo x="0" y="20797"/>
                <wp:lineTo x="21492" y="20797"/>
                <wp:lineTo x="21492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86360</wp:posOffset>
            </wp:positionV>
            <wp:extent cx="1024255" cy="755650"/>
            <wp:effectExtent l="0" t="0" r="4445" b="6350"/>
            <wp:wrapTight wrapText="bothSides">
              <wp:wrapPolygon>
                <wp:start x="0" y="0"/>
                <wp:lineTo x="0" y="21237"/>
                <wp:lineTo x="21292" y="21237"/>
                <wp:lineTo x="21292" y="0"/>
                <wp:lineTo x="0" y="0"/>
              </wp:wrapPolygon>
            </wp:wrapTight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2．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是置于电磁铁两极间的一段通电直导线，电流方向垂直于纸面向里，在开关S接通后，导线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所受安培力的方向是(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 xml:space="preserve">A．竖直向上  </w:t>
      </w:r>
      <w:r>
        <w:rPr>
          <w:szCs w:val="21"/>
        </w:rPr>
        <w:tab/>
      </w:r>
      <w:r>
        <w:rPr>
          <w:szCs w:val="21"/>
        </w:rPr>
        <w:t>B．竖直向下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  <w:r>
        <w:rPr>
          <w:szCs w:val="21"/>
        </w:rPr>
        <w:t xml:space="preserve">C．水平向左  </w:t>
      </w:r>
      <w:r>
        <w:rPr>
          <w:szCs w:val="21"/>
        </w:rPr>
        <w:tab/>
      </w:r>
      <w:r>
        <w:rPr>
          <w:szCs w:val="21"/>
        </w:rPr>
        <w:t>D．水平向右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363855</wp:posOffset>
            </wp:positionV>
            <wp:extent cx="546735" cy="739775"/>
            <wp:effectExtent l="0" t="0" r="5715" b="3175"/>
            <wp:wrapTight wrapText="bothSides">
              <wp:wrapPolygon>
                <wp:start x="0" y="0"/>
                <wp:lineTo x="0" y="21136"/>
                <wp:lineTo x="21073" y="21136"/>
                <wp:lineTo x="21073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3．</w:t>
      </w:r>
      <w:r>
        <w:rPr>
          <w:rFonts w:ascii="Times New Roman" w:hAnsi="Times New Roman" w:cs="Times New Roman"/>
        </w:rPr>
        <w:t>如图，均匀绕制的螺线管水平放置，在其正中心的上方附近用绝缘绳水平吊起通电直导线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与螺线管垂直，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导线中的电流方向垂直纸面向里．闭合开关S，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受到的通电螺线管产生的磁场的作用力的方向是(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A．竖直向上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B．竖直向下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C．水平向右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D．水平向左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353060</wp:posOffset>
            </wp:positionV>
            <wp:extent cx="868680" cy="606425"/>
            <wp:effectExtent l="0" t="0" r="7620" b="3175"/>
            <wp:wrapTight wrapText="bothSides">
              <wp:wrapPolygon>
                <wp:start x="0" y="0"/>
                <wp:lineTo x="0" y="21035"/>
                <wp:lineTo x="21316" y="21035"/>
                <wp:lineTo x="21316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坐标系内，三根相互平行的通电直导线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分别位于正三角形的三个顶点，都通有方向垂直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坐标平面向外、大小相等的电流，则导线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受到的安培力的方向是(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轴负方向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、通有电流为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的直导线放入一匀强磁场中，电流方向与磁场方向分别如图所示，已知磁感应强度均为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，对于下列各图中导线所受安培力的大小计算正确的是(　　)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19050</wp:posOffset>
            </wp:positionV>
            <wp:extent cx="1597660" cy="724535"/>
            <wp:effectExtent l="0" t="0" r="2540" b="18415"/>
            <wp:wrapTight wrapText="bothSides">
              <wp:wrapPolygon>
                <wp:start x="0" y="0"/>
                <wp:lineTo x="0" y="21013"/>
                <wp:lineTo x="21377" y="21013"/>
                <wp:lineTo x="21377" y="0"/>
                <wp:lineTo x="0" y="0"/>
              </wp:wrapPolygon>
            </wp:wrapTight>
            <wp:docPr id="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19050</wp:posOffset>
            </wp:positionV>
            <wp:extent cx="1647825" cy="724535"/>
            <wp:effectExtent l="0" t="0" r="9525" b="18415"/>
            <wp:wrapTight wrapText="bothSides">
              <wp:wrapPolygon>
                <wp:start x="0" y="0"/>
                <wp:lineTo x="0" y="21013"/>
                <wp:lineTo x="21475" y="21013"/>
                <wp:lineTo x="21475" y="0"/>
                <wp:lineTo x="0" y="0"/>
              </wp:wrapPolygon>
            </wp:wrapTight>
            <wp:docPr id="3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6．如图所示，一段导线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位于磁感应强度大小为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的匀强磁场中，且与磁场方向(垂直于纸面向里)垂直．线段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的长度均为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，且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＝135°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流经导线的电流为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，方向如图中箭头所示，则导线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受到的磁场的作用力的合力(　　)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15240</wp:posOffset>
            </wp:positionV>
            <wp:extent cx="1226820" cy="561340"/>
            <wp:effectExtent l="0" t="0" r="11430" b="10160"/>
            <wp:wrapTight wrapText="bothSides">
              <wp:wrapPolygon>
                <wp:start x="0" y="0"/>
                <wp:lineTo x="0" y="20525"/>
                <wp:lineTo x="21130" y="20525"/>
                <wp:lineTo x="21130" y="0"/>
                <wp:lineTo x="0" y="0"/>
              </wp:wrapPolygon>
            </wp:wrapTight>
            <wp:docPr id="3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A．方向沿纸面向上，大小为(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i/>
        </w:rPr>
        <w:t>BIL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B．方向沿纸面向上，大小为3</w:t>
      </w:r>
      <w:r>
        <w:rPr>
          <w:rFonts w:ascii="Times New Roman" w:hAnsi="Times New Roman" w:cs="Times New Roman"/>
          <w:i/>
        </w:rPr>
        <w:t>BIL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C．方向沿纸面向下，大小为(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＋1)</w:t>
      </w:r>
      <w:r>
        <w:rPr>
          <w:rFonts w:ascii="Times New Roman" w:hAnsi="Times New Roman" w:cs="Times New Roman"/>
          <w:i/>
        </w:rPr>
        <w:t>BIL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D．方向沿纸面向下，大小为3</w:t>
      </w:r>
      <w:r>
        <w:rPr>
          <w:rFonts w:ascii="Times New Roman" w:hAnsi="Times New Roman" w:cs="Times New Roman"/>
          <w:i/>
        </w:rPr>
        <w:t>BIL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5085715</wp:posOffset>
            </wp:positionH>
            <wp:positionV relativeFrom="paragraph">
              <wp:posOffset>96520</wp:posOffset>
            </wp:positionV>
            <wp:extent cx="1077595" cy="864870"/>
            <wp:effectExtent l="0" t="0" r="8255" b="11430"/>
            <wp:wrapTight wrapText="bothSides">
              <wp:wrapPolygon>
                <wp:start x="0" y="0"/>
                <wp:lineTo x="0" y="20934"/>
                <wp:lineTo x="21384" y="20934"/>
                <wp:lineTo x="21384" y="0"/>
                <wp:lineTo x="0" y="0"/>
              </wp:wrapPolygon>
            </wp:wrapTight>
            <wp:docPr id="2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2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7．</w:t>
      </w:r>
      <w:r>
        <w:rPr>
          <w:rFonts w:ascii="Times New Roman" w:hAnsi="Times New Roman" w:cs="Times New Roman"/>
        </w:rPr>
        <w:t>如图所示，直角三角形闭合线框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处于匀强磁场中，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acb</w:t>
      </w:r>
      <w:r>
        <w:rPr>
          <w:rFonts w:ascii="Times New Roman" w:hAnsi="Times New Roman" w:cs="Times New Roman"/>
        </w:rPr>
        <w:t>＝30°，磁场方向垂直线框平面向里，线框中通入顺时针方向电流时，下列说法正确的是(　　)</w:t>
      </w:r>
    </w:p>
    <w:p>
      <w:pPr>
        <w:pStyle w:val="5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A．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边受到的安培力向右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边受到的安培力与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边受到的安培力大小相等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边受到的安培力的合力大于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边受到的安培力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D．整个线框所受的安培力的合力为零</w:t>
      </w: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0"/>
          <w:tab w:val="left" w:pos="3402"/>
        </w:tabs>
        <w:snapToGrid w:val="0"/>
        <w:spacing w:line="240" w:lineRule="auto"/>
        <w:ind w:left="-2" w:leftChars="-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8．</w:t>
      </w:r>
      <w:r>
        <w:rPr>
          <w:rFonts w:ascii="Times New Roman" w:hAnsi="Times New Roman" w:cs="Times New Roman"/>
        </w:rPr>
        <w:t>如图甲是磁电式电流表的结构示意图，极靴和铁芯间的磁场均匀辐向分布，如图乙所示，边长为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的正方形线圈中通以电流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，线圈中的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导线电流方向垂直纸面向外，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导线电流方向垂直纸面向里，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两条导线所在处的磁感应强度大小均为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，则(　　)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110490</wp:posOffset>
            </wp:positionV>
            <wp:extent cx="2340610" cy="1337945"/>
            <wp:effectExtent l="0" t="0" r="2540" b="14605"/>
            <wp:wrapTight wrapText="bothSides">
              <wp:wrapPolygon>
                <wp:start x="0" y="0"/>
                <wp:lineTo x="0" y="21221"/>
                <wp:lineTo x="21448" y="21221"/>
                <wp:lineTo x="21448" y="0"/>
                <wp:lineTo x="0" y="0"/>
              </wp:wrapPolygon>
            </wp:wrapTight>
            <wp:docPr id="3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5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A．该磁场的磁感应强度大小处处相等，方向不同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B．穿过该线圈的磁通量为BL2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szCs w:val="21"/>
        </w:rPr>
      </w:pPr>
      <w:r>
        <w:rPr>
          <w:szCs w:val="21"/>
        </w:rPr>
        <w:t>C．a导线受到的安培力方向向下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hint="eastAsia" w:ascii="Times New Roman" w:hAnsi="Times New Roman" w:cs="Times New Roman"/>
        </w:rPr>
      </w:pPr>
      <w:r>
        <w:rPr>
          <w:szCs w:val="21"/>
        </w:rPr>
        <w:t>D．线圈</w:t>
      </w:r>
      <w:r>
        <w:rPr>
          <w:rFonts w:ascii="Times New Roman" w:hAnsi="Times New Roman" w:cs="Times New Roman"/>
        </w:rPr>
        <w:t>转动时，螺旋弹簧被扭动，阻碍线圈转动</w:t>
      </w:r>
    </w:p>
    <w:p>
      <w:pPr>
        <w:spacing w:line="240" w:lineRule="auto"/>
        <w:rPr>
          <w:rFonts w:ascii="黑体" w:hAnsi="黑体" w:eastAsia="黑体"/>
          <w:b/>
          <w:bCs/>
          <w:sz w:val="24"/>
        </w:rPr>
      </w:pPr>
    </w:p>
    <w:p>
      <w:pPr>
        <w:spacing w:line="240" w:lineRule="auto"/>
        <w:rPr>
          <w:rFonts w:ascii="黑体" w:hAnsi="黑体" w:eastAsia="黑体"/>
          <w:b/>
          <w:bCs/>
          <w:sz w:val="24"/>
        </w:rPr>
      </w:pPr>
    </w:p>
    <w:p>
      <w:pPr>
        <w:spacing w:line="240" w:lineRule="auto"/>
        <w:rPr>
          <w:rFonts w:ascii="黑体" w:hAnsi="黑体" w:eastAsia="黑体"/>
          <w:b/>
          <w:bCs/>
          <w:sz w:val="24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tabs>
          <w:tab w:val="left" w:pos="3402"/>
        </w:tabs>
        <w:spacing w:line="240" w:lineRule="auto"/>
        <w:ind w:left="482" w:hanging="420" w:hangingChars="200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新教材（苏京）\\教师用书Word版文档\\能力综合练.TIF"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200025</wp:posOffset>
            </wp:positionV>
            <wp:extent cx="1009650" cy="667385"/>
            <wp:effectExtent l="0" t="0" r="0" b="18415"/>
            <wp:wrapTight wrapText="bothSides">
              <wp:wrapPolygon>
                <wp:start x="0" y="0"/>
                <wp:lineTo x="0" y="20963"/>
                <wp:lineTo x="21192" y="20963"/>
                <wp:lineTo x="21192" y="0"/>
                <wp:lineTo x="0" y="0"/>
              </wp:wrapPolygon>
            </wp:wrapTight>
            <wp:docPr id="2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eastAsia="zh-CN"/>
        </w:rPr>
        <w:t>9．</w:t>
      </w:r>
      <w:r>
        <w:rPr>
          <w:rFonts w:ascii="Times New Roman" w:hAnsi="Times New Roman" w:cs="Times New Roman"/>
        </w:rPr>
        <w:t>如图所示，位于纸面内的细直导线长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＝5 m，通有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＝3 A的恒定电流，平行于纸面水平向右的匀强磁场，磁感应强度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＝2 T．当导线与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成60°夹角时，发现其受到的安培力为零，则该区域同时存在的另一匀强磁场的磁感应强度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的可能值为(　　)</w:t>
      </w:r>
    </w:p>
    <w:p>
      <w:pPr>
        <w:pStyle w:val="5"/>
        <w:numPr>
          <w:ilvl w:val="0"/>
          <w:numId w:val="0"/>
        </w:numPr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eastAsia="zh-C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807720</wp:posOffset>
            </wp:positionV>
            <wp:extent cx="855980" cy="847090"/>
            <wp:effectExtent l="0" t="0" r="1270" b="10160"/>
            <wp:wrapTight wrapText="bothSides">
              <wp:wrapPolygon>
                <wp:start x="0" y="0"/>
                <wp:lineTo x="0" y="20888"/>
                <wp:lineTo x="21151" y="20888"/>
                <wp:lineTo x="21151" y="0"/>
                <wp:lineTo x="0" y="0"/>
              </wp:wrapPolygon>
            </wp:wrapTight>
            <wp:docPr id="2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10．</w:t>
      </w:r>
      <w:r>
        <w:rPr>
          <w:rFonts w:ascii="Times New Roman" w:hAnsi="Times New Roman" w:cs="Times New Roman"/>
        </w:rPr>
        <w:t>已知通电长直导线产生的磁场中某点的磁感应强度满足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，(其中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为比例系数，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为电流大小，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为该点到直导线的距离)．现有四根完全相同的通电长直导线，两两平行，恰好在一个长为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的正方形的四个顶点上，电流方向如图，其中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导线中的电流大小为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导线中的电流大小为</w:t>
      </w:r>
      <w:r>
        <w:rPr>
          <w:rFonts w:ascii="Times New Roman" w:hAnsi="Times New Roman" w:cs="Times New Roman"/>
          <w:i/>
        </w:rPr>
        <w:t>I</w:t>
      </w:r>
      <w:r>
        <w:rPr>
          <w:rFonts w:hint="eastAsia" w:ascii="Times New Roman" w:hAnsi="Times New Roman" w:cs="Times New Roman"/>
          <w:vertAlign w:val="subscript"/>
          <w:lang w:eastAsia="zh-CN"/>
        </w:rPr>
        <w:t>2．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导线所受的安培力恰好为零，则下列说法正确的是(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A．电流的大小关系为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B．四根导线所受的安培力都为零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C．正方形中心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处的磁感应强度不为零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D．若移走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导线，则中心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处的磁场将沿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方向</w:t>
      </w: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756920</wp:posOffset>
            </wp:positionV>
            <wp:extent cx="734695" cy="706755"/>
            <wp:effectExtent l="0" t="0" r="8255" b="17145"/>
            <wp:wrapTight wrapText="bothSides">
              <wp:wrapPolygon>
                <wp:start x="0" y="0"/>
                <wp:lineTo x="0" y="20960"/>
                <wp:lineTo x="21283" y="20960"/>
                <wp:lineTo x="21283" y="0"/>
                <wp:lineTo x="0" y="0"/>
              </wp:wrapPolygon>
            </wp:wrapTight>
            <wp:docPr id="2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如图，等边三角形线框</w:t>
      </w:r>
      <w:r>
        <w:rPr>
          <w:rFonts w:ascii="Times New Roman" w:hAnsi="Times New Roman" w:cs="Times New Roman"/>
          <w:i/>
        </w:rPr>
        <w:t>LMN</w:t>
      </w:r>
      <w:r>
        <w:rPr>
          <w:rFonts w:ascii="Times New Roman" w:hAnsi="Times New Roman" w:cs="Times New Roman"/>
        </w:rPr>
        <w:t>由三根相同的导体棒连接而成，固定于匀强磁场中，线框平面与磁感应强度方向垂直，线框顶点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与直流电源两端相接．已知导体棒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受到的安培力大小为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，则线框</w:t>
      </w:r>
      <w:r>
        <w:rPr>
          <w:rFonts w:ascii="Times New Roman" w:hAnsi="Times New Roman" w:cs="Times New Roman"/>
          <w:i/>
        </w:rPr>
        <w:t>LMN</w:t>
      </w:r>
      <w:r>
        <w:rPr>
          <w:rFonts w:ascii="Times New Roman" w:hAnsi="Times New Roman" w:cs="Times New Roman"/>
        </w:rPr>
        <w:t>受到的安培力的大小为(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int="eastAsia" w:ascii="Times New Roman" w:hAnsi="Times New Roman" w:cs="Times New Roman"/>
          <w:lang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C．0.5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D．0</w:t>
      </w:r>
    </w:p>
    <w:p>
      <w:pPr>
        <w:spacing w:line="240" w:lineRule="auto"/>
        <w:rPr>
          <w:szCs w:val="21"/>
        </w:rPr>
      </w:pPr>
      <w:bookmarkStart w:id="1" w:name="_GoBack"/>
      <w:bookmarkEnd w:id="1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62638548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4657d321-3296-4c41-bfbd-ab32d6611020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B135E"/>
    <w:rsid w:val="00260BD3"/>
    <w:rsid w:val="00262847"/>
    <w:rsid w:val="00267DBF"/>
    <w:rsid w:val="0028152A"/>
    <w:rsid w:val="0028273B"/>
    <w:rsid w:val="00291D9A"/>
    <w:rsid w:val="002C735A"/>
    <w:rsid w:val="0036506F"/>
    <w:rsid w:val="0036639A"/>
    <w:rsid w:val="00373F51"/>
    <w:rsid w:val="003A4F77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5A18D8"/>
    <w:rsid w:val="00625AFA"/>
    <w:rsid w:val="00641CA7"/>
    <w:rsid w:val="0064276B"/>
    <w:rsid w:val="006911A8"/>
    <w:rsid w:val="006B0D07"/>
    <w:rsid w:val="006F105D"/>
    <w:rsid w:val="007623A0"/>
    <w:rsid w:val="007879E2"/>
    <w:rsid w:val="007B3813"/>
    <w:rsid w:val="007D44E5"/>
    <w:rsid w:val="007F17EC"/>
    <w:rsid w:val="008248B9"/>
    <w:rsid w:val="0083623A"/>
    <w:rsid w:val="00843817"/>
    <w:rsid w:val="008B2418"/>
    <w:rsid w:val="00903602"/>
    <w:rsid w:val="00910325"/>
    <w:rsid w:val="00925BC2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C6F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E0CA4"/>
    <w:rsid w:val="00FF51E3"/>
    <w:rsid w:val="0D79630B"/>
    <w:rsid w:val="11FC3455"/>
    <w:rsid w:val="29537E8E"/>
    <w:rsid w:val="382D55B6"/>
    <w:rsid w:val="38C87E0A"/>
    <w:rsid w:val="55CB491B"/>
    <w:rsid w:val="6FE955F8"/>
    <w:rsid w:val="70AC56E2"/>
    <w:rsid w:val="7362403B"/>
    <w:rsid w:val="737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6032;+2.TIF" TargetMode="External"/><Relationship Id="rId7" Type="http://schemas.openxmlformats.org/officeDocument/2006/relationships/image" Target="media/image2.png"/><Relationship Id="rId6" Type="http://schemas.openxmlformats.org/officeDocument/2006/relationships/image" Target="&#26032;+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1-31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&#26032;+6.TIF" TargetMode="External"/><Relationship Id="rId27" Type="http://schemas.openxmlformats.org/officeDocument/2006/relationships/image" Target="media/image12.png"/><Relationship Id="rId26" Type="http://schemas.openxmlformats.org/officeDocument/2006/relationships/image" Target="1-35.TIF" TargetMode="External"/><Relationship Id="rId25" Type="http://schemas.openxmlformats.org/officeDocument/2006/relationships/image" Target="media/image11.png"/><Relationship Id="rId24" Type="http://schemas.openxmlformats.org/officeDocument/2006/relationships/image" Target="17&#38472;.TIF" TargetMode="External"/><Relationship Id="rId23" Type="http://schemas.openxmlformats.org/officeDocument/2006/relationships/image" Target="media/image10.png"/><Relationship Id="rId22" Type="http://schemas.openxmlformats.org/officeDocument/2006/relationships/image" Target="1-14.TIF" TargetMode="External"/><Relationship Id="rId21" Type="http://schemas.openxmlformats.org/officeDocument/2006/relationships/image" Target="media/image9.png"/><Relationship Id="rId20" Type="http://schemas.openxmlformats.org/officeDocument/2006/relationships/image" Target="&#26032;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-12.TIF" TargetMode="External"/><Relationship Id="rId17" Type="http://schemas.openxmlformats.org/officeDocument/2006/relationships/image" Target="media/image7.png"/><Relationship Id="rId16" Type="http://schemas.openxmlformats.org/officeDocument/2006/relationships/image" Target="1-12A.TIF" TargetMode="External"/><Relationship Id="rId15" Type="http://schemas.openxmlformats.org/officeDocument/2006/relationships/image" Target="media/image6.png"/><Relationship Id="rId14" Type="http://schemas.openxmlformats.org/officeDocument/2006/relationships/image" Target="&#26032;+3+4.TIF" TargetMode="External"/><Relationship Id="rId13" Type="http://schemas.openxmlformats.org/officeDocument/2006/relationships/image" Target="media/image5.png"/><Relationship Id="rId12" Type="http://schemas.openxmlformats.org/officeDocument/2006/relationships/image" Target="1-26.TIF" TargetMode="External"/><Relationship Id="rId11" Type="http://schemas.openxmlformats.org/officeDocument/2006/relationships/image" Target="media/image4.png"/><Relationship Id="rId10" Type="http://schemas.openxmlformats.org/officeDocument/2006/relationships/image" Target="1-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6792</Words>
  <Characters>7297</Characters>
  <Lines>279</Lines>
  <Paragraphs>78</Paragraphs>
  <TotalTime>0</TotalTime>
  <ScaleCrop>false</ScaleCrop>
  <LinksUpToDate>false</LinksUpToDate>
  <CharactersWithSpaces>7649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2024-08-16T12:47:00Z</cp:lastPrinted>
  <dcterms:modified xsi:type="dcterms:W3CDTF">2024-12-12T03:07:31Z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5E0BCAAEEEEA4BC8AD7BF5E6B9CA6D0A_11</vt:lpwstr>
  </property>
</Properties>
</file>