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7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4E8B9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清朝前中期的鼎盛与危机</w:t>
      </w:r>
    </w:p>
    <w:p w14:paraId="175F4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7C97A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5C79A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30</w:t>
      </w:r>
    </w:p>
    <w:p w14:paraId="4A780458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661C6FD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5F8B626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了解清朝统一全国和经略边疆的相关举措，认识这一时期统一多民族国家版图奠定的重要意义；了解清朝封建专制的发展、世界的变化对中国的影响，认识中国社会面临的危机。</w:t>
      </w:r>
    </w:p>
    <w:p w14:paraId="54AAF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53516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一、康雍乾时期的君主专制</w:t>
      </w:r>
    </w:p>
    <w:p w14:paraId="43E83FA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1.“康乾盛世”</w:t>
      </w:r>
    </w:p>
    <w:p w14:paraId="6AF3227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（1）时间：清朝皇帝康熙、雍正、________在位期间，出现了100多年的鼎盛局面。</w:t>
      </w:r>
    </w:p>
    <w:p w14:paraId="634C87A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（2）原因：三位皇帝都以________著称，独断朝廷大政方针。</w:t>
      </w:r>
    </w:p>
    <w:p w14:paraId="044E184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（3）表现：政局稳定，经济繁荣，疆域开拓并巩固。</w:t>
      </w:r>
    </w:p>
    <w:p w14:paraId="29BF20D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2.君主专制的加强</w:t>
      </w:r>
    </w:p>
    <w:p w14:paraId="1CF3D82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（1）奏折制度</w:t>
      </w:r>
    </w:p>
    <w:p w14:paraId="7A182CA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①内容：部分官员向皇帝单独呈送____________，皇帝亲手批阅后返回，不经过其他中转、收发环节。</w:t>
      </w:r>
    </w:p>
    <w:p w14:paraId="6F7342C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②作用：使皇帝能够更直接、广泛地获取信息，提高了______________，强化了对官僚机构的控制。</w:t>
      </w:r>
    </w:p>
    <w:p w14:paraId="206F6F9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（2）设立军机处</w:t>
      </w:r>
    </w:p>
    <w:p w14:paraId="2513B32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①设立：________时，在皇帝寝宫旁边设立，军机大臣由被指派的朝臣兼职充任。</w:t>
      </w:r>
    </w:p>
    <w:p w14:paraId="1A0BDD8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②职责：军机处官员在________直接监督下工作，日夜轮流值班，商议军情，起草或处理机要文书。</w:t>
      </w:r>
    </w:p>
    <w:p w14:paraId="3C5F910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（3）大兴文字狱</w:t>
      </w:r>
    </w:p>
    <w:p w14:paraId="08EF0A7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①目的：加强对思想文化的控制。</w:t>
      </w:r>
    </w:p>
    <w:p w14:paraId="5B07A33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②影响：对文化造成严重的摧残。</w:t>
      </w:r>
    </w:p>
    <w:p w14:paraId="1CDC3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3998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06663A7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材料一　雍正年间，用兵西北，以内阁在太和门外，儤直（官吏值班）者多虑漏泄事机，始设军需房于隆宗门内，选内阁中书之谨密者入直缮写。后名“军机处”，地近宫廷，便于宣召。为军机大臣者皆亲臣、重臣，于是承旨、出政皆在于此矣。</w:t>
      </w:r>
    </w:p>
    <w:p w14:paraId="40AB521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——赵翼《檐曝杂记·军机处》</w:t>
      </w:r>
    </w:p>
    <w:p w14:paraId="18A252D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材料二</w:t>
      </w:r>
      <w:r>
        <w:rPr>
          <w:rFonts w:hint="eastAsia" w:ascii="宋体" w:hAnsi="宋体" w:eastAsia="宋体" w:cs="宋体"/>
          <w:kern w:val="2"/>
          <w:sz w:val="21"/>
          <w:szCs w:val="21"/>
        </w:rPr>
        <w:t>　机务及用兵皆军机大臣，天子无日不与（军机）大臣相见，无论宦寺（宦官）不得参与，即承旨诸臣（军机大臣）亦只供传述缮撰，而不能稍有赞画于其间也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。</w:t>
      </w:r>
    </w:p>
    <w:p w14:paraId="2AE1032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——摘自《清史稿·军机大臣年序表》</w:t>
      </w:r>
    </w:p>
    <w:p w14:paraId="2EF80AE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（1）根据材料一，指出雍正设立军机处的原因有哪些？</w:t>
      </w:r>
    </w:p>
    <w:p w14:paraId="01ADEC5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46C5062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12492C8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69E6C57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（2）根据材料二，指出清代军机大臣的主要职责是什么？军机处的设置对清代政治有何影响？</w:t>
      </w:r>
    </w:p>
    <w:p w14:paraId="426C9B6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2DBDAE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5A09B48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5ECEDFF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27EF3B8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02F2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12AE1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623B1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6108700" cy="8448040"/>
                <wp:effectExtent l="6350" t="6350" r="635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8448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76C199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4pt;height:665.2pt;width:481pt;z-index:251659264;v-text-anchor:middle;mso-width-relative:page;mso-height-relative:page;" filled="f" stroked="t" coordsize="21600,21600" o:gfxdata="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2OsatgAAAAJAQAADwAAAAAAAAABACAAAAAiAAAA&#10;ZHJzL2Rvd25yZXYueG1sUEsBAhQAFAAAAAgAh07iQMnLzoRAAgAAfgQAAA4AAAAAAAAAAQAgAAAA&#10;JwEAAGRycy9lMm9Eb2MueG1sUEsFBgAAAAAGAAYAWQEAANk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76C199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64789F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225C8A2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85CF12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CCA8718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B527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7929E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0C81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清朝前中期的鼎盛与危机</w:t>
      </w:r>
    </w:p>
    <w:p w14:paraId="4DBFF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5ABF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1C4F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30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70FAF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509DAA6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276B1AA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康乾盛世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被称为中国传统社会末期的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百年之治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sz w:val="21"/>
          <w:szCs w:val="21"/>
        </w:rPr>
        <w:t>此后清朝很快衰落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它给后人留下的最深刻的历史教训是为政者应</w:t>
      </w:r>
    </w:p>
    <w:p w14:paraId="51B724E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勤俭政事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善始善终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轻徭薄赋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发展经济</w:t>
      </w:r>
    </w:p>
    <w:p w14:paraId="0AD67A7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选贤任能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惩治腐败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顺应潮流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避免虚骄</w:t>
      </w:r>
    </w:p>
    <w:p w14:paraId="4EFAFC0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2.清朝时期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某一举措使皇帝直接处理地方事务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了解各地风土人情、生产生活和吏治状况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便于皇帝做出决策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该举措是</w:t>
      </w:r>
    </w:p>
    <w:p w14:paraId="61282E9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废除宰相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成立内阁</w:t>
      </w:r>
    </w:p>
    <w:p w14:paraId="70075DC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确立奏折制度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设立军机处</w:t>
      </w:r>
    </w:p>
    <w:p w14:paraId="2DAEB68E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这个紧凑的小班子能迅速作出决定、提供快捷咨询且高度保密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由于效率卓著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它在战事结束后仍保存下来……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据此判断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材料中的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是指</w:t>
      </w:r>
    </w:p>
    <w:p w14:paraId="0170E62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尚书台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政事堂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2FFDDC9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枢密院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军机处</w:t>
      </w:r>
    </w:p>
    <w:p w14:paraId="59CE016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4.军机处成立后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雍正皇帝三令五申告诫属下如果说话不缜密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就会失去性命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并规定军机处由护军在外把守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上自王公大臣、下至太监宫女都严禁私自进入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就连服务人员都必须是十五岁以下不识字的小太监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这一规定旨在</w:t>
      </w:r>
    </w:p>
    <w:p w14:paraId="726B897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强化君主专制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提高决策效率</w:t>
      </w:r>
    </w:p>
    <w:p w14:paraId="2EBD16C6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严守军事机密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制约内阁权力</w:t>
      </w:r>
    </w:p>
    <w:p w14:paraId="0C130F0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5.时空定位是历史学科核心素养的基本要求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在下边地图上标注某朝边疆管理的措施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空白处应填入</w:t>
      </w:r>
    </w:p>
    <w:p w14:paraId="6301EFF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24130</wp:posOffset>
            </wp:positionV>
            <wp:extent cx="2440940" cy="1842770"/>
            <wp:effectExtent l="0" t="0" r="10160" b="11430"/>
            <wp:wrapTopAndBottom/>
            <wp:docPr id="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宣政院的辖地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设西域都护府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册封达赖班禅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设奴儿干都司</w:t>
      </w:r>
    </w:p>
    <w:p w14:paraId="7FD1DC81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6.中国边疆史地研究在我国有着悠久、良好的传统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积累了丰富的研究资料和成果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下列可为我国边疆史地研究选题提供参考的是</w:t>
      </w:r>
    </w:p>
    <w:p w14:paraId="4D30F78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奏折制度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中书省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伊犁将军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科举制</w:t>
      </w:r>
    </w:p>
    <w:p w14:paraId="0B96D91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7.《尼布楚条约》订立之初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议政王大臣等奏称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：“</w:t>
      </w:r>
      <w:r>
        <w:rPr>
          <w:rFonts w:hint="eastAsia" w:ascii="宋体" w:hAnsi="宋体" w:eastAsia="宋体" w:cs="宋体"/>
          <w:sz w:val="21"/>
          <w:szCs w:val="21"/>
        </w:rPr>
        <w:t>鄂罗斯国人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始感戴覆载洪恩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倾心归化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悉遵往议大臣指示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定其边界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此皆我皇上睿虑周详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德威遐播之所致也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。”</w:t>
      </w:r>
      <w:r>
        <w:rPr>
          <w:rFonts w:hint="eastAsia" w:ascii="宋体" w:hAnsi="宋体" w:eastAsia="宋体" w:cs="宋体"/>
          <w:sz w:val="21"/>
          <w:szCs w:val="21"/>
        </w:rPr>
        <w:t>这反映了清朝统治者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05E67FA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形成了近代国界意识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保持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天朝上国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心态</w:t>
      </w:r>
    </w:p>
    <w:p w14:paraId="78F33C3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终结了朝贡外交体制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萌生了主权国家的理念</w:t>
      </w:r>
    </w:p>
    <w:p w14:paraId="6CBDEA8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8.1684年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设立台湾府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1727年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派遣驻藏大臣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1757年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平定噶尔丹叛乱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1762年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设立伊犁将军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以上历史事件共同反映的历史主题是</w:t>
      </w:r>
    </w:p>
    <w:p w14:paraId="3EAD1F6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制度的创新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文明的碰撞</w:t>
      </w:r>
    </w:p>
    <w:p w14:paraId="50FBD86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版图的巩固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宗教的冲突</w:t>
      </w:r>
    </w:p>
    <w:p w14:paraId="2082149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9.下表所示为清朝中期农村经济的部分数据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这些数据可用来说明当时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92"/>
        <w:gridCol w:w="1763"/>
        <w:gridCol w:w="2606"/>
      </w:tblGrid>
      <w:tr w14:paraId="278B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9984DCF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6C89222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人口数量/亿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D6FD947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耕地面积/亿亩</w:t>
            </w:r>
          </w:p>
        </w:tc>
        <w:tc>
          <w:tcPr>
            <w:tcW w:w="26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47B9AE2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人均耕地/亩</w:t>
            </w:r>
          </w:p>
        </w:tc>
      </w:tr>
      <w:tr w14:paraId="523C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BFDEE1D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1753年</w:t>
            </w:r>
          </w:p>
        </w:tc>
        <w:tc>
          <w:tcPr>
            <w:tcW w:w="1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8F411C3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1.03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F546808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7.08</w:t>
            </w:r>
          </w:p>
        </w:tc>
        <w:tc>
          <w:tcPr>
            <w:tcW w:w="2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7C1ECC8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6.87</w:t>
            </w:r>
          </w:p>
        </w:tc>
      </w:tr>
      <w:tr w14:paraId="4008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C2EDE42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1766年</w:t>
            </w:r>
          </w:p>
        </w:tc>
        <w:tc>
          <w:tcPr>
            <w:tcW w:w="1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59B9677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2.10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9D58D51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7.41</w:t>
            </w:r>
          </w:p>
        </w:tc>
        <w:tc>
          <w:tcPr>
            <w:tcW w:w="2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DD227DF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3.53</w:t>
            </w:r>
          </w:p>
        </w:tc>
      </w:tr>
      <w:tr w14:paraId="5A68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42E6FB9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1784年</w:t>
            </w:r>
          </w:p>
        </w:tc>
        <w:tc>
          <w:tcPr>
            <w:tcW w:w="1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06EEC43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2.86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3388E97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7.17</w:t>
            </w:r>
          </w:p>
        </w:tc>
        <w:tc>
          <w:tcPr>
            <w:tcW w:w="2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42662FB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2.51</w:t>
            </w:r>
          </w:p>
        </w:tc>
      </w:tr>
      <w:tr w14:paraId="331C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2E09B7F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1812年</w:t>
            </w:r>
          </w:p>
        </w:tc>
        <w:tc>
          <w:tcPr>
            <w:tcW w:w="14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72F8EFE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3.62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9D01E63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7.06</w:t>
            </w:r>
          </w:p>
        </w:tc>
        <w:tc>
          <w:tcPr>
            <w:tcW w:w="26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78528E1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1.95</w:t>
            </w:r>
          </w:p>
        </w:tc>
      </w:tr>
    </w:tbl>
    <w:p w14:paraId="7561577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重农抑商流于形式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农业生产出现衰退</w:t>
      </w:r>
    </w:p>
    <w:p w14:paraId="7E47DC9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人地矛盾日益显露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土地利用效率下降</w:t>
      </w:r>
    </w:p>
    <w:p w14:paraId="2B579D5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10.清政府规定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一切外国进口货物一律由官方特许的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十三行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承销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内地出口货物也由十三行代购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进出口货物的价格一概由十三行决定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一切命令、文书都由十三行转达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这一规定</w:t>
      </w:r>
    </w:p>
    <w:p w14:paraId="3A969A1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导致了沿海倭患侵扰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实现了清朝长治久安</w:t>
      </w:r>
    </w:p>
    <w:p w14:paraId="1B21786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限制了海外贸易发展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隔绝了中国与世界联系</w:t>
      </w:r>
    </w:p>
    <w:p w14:paraId="69EFDEFB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A7184D1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0CF913B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（10分）我国作为统一的多民族国家历朝历代都重视对边疆的治理。阅读材料，回答问题。</w:t>
      </w:r>
    </w:p>
    <w:p w14:paraId="260A8D2D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材料一　秦在开疆拓土的过程中，灭义渠后在西北地区设陇西等三郡；开岭南，在南越之地设置南海等郡。汉王朝亦然，在匈奴故地陆续设立敦煌郡等，在西域设立西域都护府。秦从匈奴手中夺得河套地区后，就以“益田一顷，益宅九亩”的“拜爵”方法，将数以万计的中原汉族军民“戍以充之”，迁去开垦土地。有汉一代，更是大规模实行屯田戍守、徙民实边的政策。</w:t>
      </w:r>
    </w:p>
    <w:p w14:paraId="0E9287E1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——摘编自徐杰舜《秦汉民族政策特点初论》</w:t>
      </w:r>
    </w:p>
    <w:p w14:paraId="60000534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材料二　自封建变为郡县，有天下者，汉、隋、唐、宋为盛，然幅员之广，咸不逮元……立中书省一，行中书省十有一……唐所谓羁縻之州，往往在是，今皆赋役之，比于内陆。  </w:t>
      </w:r>
    </w:p>
    <w:p w14:paraId="7F930D3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——《元史•地理志一》</w:t>
      </w:r>
    </w:p>
    <w:p w14:paraId="6A2C7753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材料三　清代既继承了历代王朝的治边思想，又有创新和发展。随着沙俄等对中国边疆的觊觎，清统治者极其重视对边疆民族的治理，逐步形成以“因俗而治”为核心的边疆民族统治政策。如在蒙古族地区设立盟、旗两级单位进行统治，在东北、北部和西部边疆，分设若干将军辖区和办事大臣辖区，在中央专设理藩院掌管蒙古族、藏族等民族事务。                         </w:t>
      </w:r>
    </w:p>
    <w:p w14:paraId="59C71CE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——摘编自马大正《中国边疆经略史》</w:t>
      </w:r>
    </w:p>
    <w:p w14:paraId="00516B27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请回答：</w:t>
      </w:r>
    </w:p>
    <w:p w14:paraId="3BA847F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(1) 据材料一，指出秦汉时期的民族政策。（2分）</w:t>
      </w:r>
    </w:p>
    <w:p w14:paraId="305A332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3A08F59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536B89F6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5FDDBE3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(2) 据材料二并结合所学知识，概括元朝管理边疆的举措。（3分）</w:t>
      </w:r>
    </w:p>
    <w:p w14:paraId="4B8BD1D9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38C2E07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521A9CB4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3FDFE78A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(3) 据材料三，指出清朝在治理边疆时遇到的新问题，并概括清朝边疆治理的特点。（3分）</w:t>
      </w:r>
    </w:p>
    <w:p w14:paraId="3C8F7BD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F9ED9A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78034B59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384070D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(4) 综合所述，指出历代王朝边疆治理的共同作用。（2分）</w:t>
      </w:r>
    </w:p>
    <w:p w14:paraId="27F06733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708F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bookmarkStart w:id="0" w:name="_GoBack"/>
      <w:bookmarkEnd w:id="0"/>
    </w:p>
    <w:p w14:paraId="66FEC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0D9C77B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1.清初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皇帝的谕旨一般由内阁草拟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经内阁发六部抄出发送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其内容是公开的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明发上谕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”。</w:t>
      </w:r>
      <w:r>
        <w:rPr>
          <w:rFonts w:hint="eastAsia" w:ascii="宋体" w:hAnsi="宋体" w:eastAsia="宋体" w:cs="宋体"/>
          <w:sz w:val="21"/>
          <w:szCs w:val="21"/>
        </w:rPr>
        <w:t>自雍正帝开始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皇帝谕旨均由军机大臣拟定文书传递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不经由内阁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由军机处直接寄出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称为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廷寄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”。</w:t>
      </w:r>
      <w:r>
        <w:rPr>
          <w:rFonts w:hint="eastAsia" w:ascii="宋体" w:hAnsi="宋体" w:eastAsia="宋体" w:cs="宋体"/>
          <w:sz w:val="21"/>
          <w:szCs w:val="21"/>
        </w:rPr>
        <w:t>这一调整旨在</w:t>
      </w:r>
    </w:p>
    <w:p w14:paraId="1F2F9DF6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提高中央决策效率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强化君主专制制度</w:t>
      </w:r>
    </w:p>
    <w:p w14:paraId="1E31D546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防止泄露军政机密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精简政府行政人员</w:t>
      </w:r>
    </w:p>
    <w:p w14:paraId="4A42048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2.清朝统治者在撰修官书、律例等书时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十分注意其他民族文字的使用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如历任皇帝实录都有满、蒙、汉三种文字的稿本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为此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清廷特地撰修满、藏、蒙、维、汉五种语言对照的分类辞书——《御制五体清文鉴》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此举推动了</w:t>
      </w:r>
    </w:p>
    <w:p w14:paraId="28D613D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不同民族文化的交融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大一统国家局面的形成</w:t>
      </w:r>
    </w:p>
    <w:p w14:paraId="14E9200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各地语言文字的统一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官书及律例等书的撰修</w:t>
      </w:r>
    </w:p>
    <w:p w14:paraId="62B3510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3.元朝时在西南少数民族地区设立宣慰司、土知府等机构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任用当地少数民族首领担任土司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明朝在西南设土司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土司官员由各族酋长世袭担任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清朝时期在西南地区陆续撤销土司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改由有一定任期、期满调任的流官治理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这一变化</w:t>
      </w:r>
    </w:p>
    <w:p w14:paraId="1CB9A84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加强了中央集权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降低了地方的行政效率</w:t>
      </w:r>
    </w:p>
    <w:p w14:paraId="4EBEC4D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扩大了地方权力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导致地方政策变更频繁</w:t>
      </w:r>
    </w:p>
    <w:p w14:paraId="46E8C49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4.《嘉庆重修大清一统志》记载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处于新疆的博克达山被关外之民奉为圣山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在1759年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清乾隆皇帝举办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定西域祀典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sz w:val="21"/>
          <w:szCs w:val="21"/>
        </w:rPr>
        <w:t>把博克达山与泰山等名山同列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奉为山川祭祀对象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这一做法</w:t>
      </w:r>
    </w:p>
    <w:p w14:paraId="3AF0A7D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实行边疆内地一体化治理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重视对边疆地区思想的控制</w:t>
      </w:r>
    </w:p>
    <w:p w14:paraId="3326A15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有利于统一多民族国家巩固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对新疆地区的管理日益严密</w:t>
      </w:r>
    </w:p>
    <w:p w14:paraId="6D3A67D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5.清朝设置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十三行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中国对外贸易受到严格限制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但在中英贸易中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中国的优质茶叶、丝绸、土布等仍大受青睐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其中茶叶的出口量位居第一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18世纪初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英商购买的茶叶不过500担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到18世纪中叶增至5万担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到19世纪初更增至20万担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这可用于说明当时</w:t>
      </w:r>
    </w:p>
    <w:p w14:paraId="40C196D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A.“</w:t>
      </w:r>
      <w:r>
        <w:rPr>
          <w:rFonts w:hint="eastAsia" w:ascii="宋体" w:hAnsi="宋体" w:eastAsia="宋体" w:cs="宋体"/>
          <w:sz w:val="21"/>
          <w:szCs w:val="21"/>
        </w:rPr>
        <w:t>十三行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制度基本被废除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对外政策发生根本转变</w:t>
      </w:r>
    </w:p>
    <w:p w14:paraId="26953C8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英国强行打开了中国大门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闭关并未断绝对外交往</w:t>
      </w:r>
    </w:p>
    <w:p w14:paraId="136180C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55026B5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2994BF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74283"/>
    <w:rsid w:val="000860EF"/>
    <w:rsid w:val="000B3183"/>
    <w:rsid w:val="000B4DD2"/>
    <w:rsid w:val="000C7F88"/>
    <w:rsid w:val="00111345"/>
    <w:rsid w:val="00112932"/>
    <w:rsid w:val="00132AA7"/>
    <w:rsid w:val="00140297"/>
    <w:rsid w:val="00142FCD"/>
    <w:rsid w:val="00160CB9"/>
    <w:rsid w:val="001859BD"/>
    <w:rsid w:val="001A6F5C"/>
    <w:rsid w:val="001E15A9"/>
    <w:rsid w:val="001E16AB"/>
    <w:rsid w:val="00202F60"/>
    <w:rsid w:val="002146D1"/>
    <w:rsid w:val="00261644"/>
    <w:rsid w:val="0027382C"/>
    <w:rsid w:val="00287FAE"/>
    <w:rsid w:val="002A0EF5"/>
    <w:rsid w:val="002B7EB5"/>
    <w:rsid w:val="002C205E"/>
    <w:rsid w:val="002F3803"/>
    <w:rsid w:val="0030791C"/>
    <w:rsid w:val="00314DC1"/>
    <w:rsid w:val="00394E01"/>
    <w:rsid w:val="003B1C78"/>
    <w:rsid w:val="003B2AAE"/>
    <w:rsid w:val="003D426B"/>
    <w:rsid w:val="003E50F3"/>
    <w:rsid w:val="003E5D27"/>
    <w:rsid w:val="0042006E"/>
    <w:rsid w:val="0045083A"/>
    <w:rsid w:val="004516A4"/>
    <w:rsid w:val="00455ABB"/>
    <w:rsid w:val="00461E0C"/>
    <w:rsid w:val="00463FBF"/>
    <w:rsid w:val="00483D40"/>
    <w:rsid w:val="00485DDB"/>
    <w:rsid w:val="004C0DEB"/>
    <w:rsid w:val="004E5A4A"/>
    <w:rsid w:val="004F38D7"/>
    <w:rsid w:val="00537CBC"/>
    <w:rsid w:val="00555C12"/>
    <w:rsid w:val="00567A47"/>
    <w:rsid w:val="00576E9A"/>
    <w:rsid w:val="005A244F"/>
    <w:rsid w:val="005B3CC0"/>
    <w:rsid w:val="005E58A4"/>
    <w:rsid w:val="005F5EA2"/>
    <w:rsid w:val="00606231"/>
    <w:rsid w:val="006520C4"/>
    <w:rsid w:val="00666FE1"/>
    <w:rsid w:val="00667F6B"/>
    <w:rsid w:val="006913C3"/>
    <w:rsid w:val="006922C8"/>
    <w:rsid w:val="006B43B8"/>
    <w:rsid w:val="006C2AC7"/>
    <w:rsid w:val="006D45EE"/>
    <w:rsid w:val="006F198E"/>
    <w:rsid w:val="006F587B"/>
    <w:rsid w:val="00732473"/>
    <w:rsid w:val="007476D2"/>
    <w:rsid w:val="007928A9"/>
    <w:rsid w:val="007A2AA7"/>
    <w:rsid w:val="007B57A1"/>
    <w:rsid w:val="007D29DC"/>
    <w:rsid w:val="007E68CE"/>
    <w:rsid w:val="007F7720"/>
    <w:rsid w:val="008018CF"/>
    <w:rsid w:val="00822B36"/>
    <w:rsid w:val="00836BDC"/>
    <w:rsid w:val="00844C6B"/>
    <w:rsid w:val="00870AD3"/>
    <w:rsid w:val="008D56F8"/>
    <w:rsid w:val="008E3899"/>
    <w:rsid w:val="008F1ABF"/>
    <w:rsid w:val="009108B9"/>
    <w:rsid w:val="0094093C"/>
    <w:rsid w:val="009434BC"/>
    <w:rsid w:val="00971314"/>
    <w:rsid w:val="00985473"/>
    <w:rsid w:val="00985AC6"/>
    <w:rsid w:val="00985EB0"/>
    <w:rsid w:val="00992B92"/>
    <w:rsid w:val="009959C3"/>
    <w:rsid w:val="009B4490"/>
    <w:rsid w:val="009C0D5D"/>
    <w:rsid w:val="00A0008A"/>
    <w:rsid w:val="00A138BD"/>
    <w:rsid w:val="00A517C5"/>
    <w:rsid w:val="00AA3987"/>
    <w:rsid w:val="00AA54A3"/>
    <w:rsid w:val="00AB33F4"/>
    <w:rsid w:val="00AC74EF"/>
    <w:rsid w:val="00AC79B4"/>
    <w:rsid w:val="00AE14D7"/>
    <w:rsid w:val="00B71033"/>
    <w:rsid w:val="00B738FA"/>
    <w:rsid w:val="00BA1859"/>
    <w:rsid w:val="00BC2CD5"/>
    <w:rsid w:val="00BE4CDE"/>
    <w:rsid w:val="00C05126"/>
    <w:rsid w:val="00C062E4"/>
    <w:rsid w:val="00C15A7A"/>
    <w:rsid w:val="00C255A5"/>
    <w:rsid w:val="00C3345A"/>
    <w:rsid w:val="00C47AFC"/>
    <w:rsid w:val="00CA35EF"/>
    <w:rsid w:val="00CA557B"/>
    <w:rsid w:val="00CC33F1"/>
    <w:rsid w:val="00D151D2"/>
    <w:rsid w:val="00D34D28"/>
    <w:rsid w:val="00D35F26"/>
    <w:rsid w:val="00D421E5"/>
    <w:rsid w:val="00D46C17"/>
    <w:rsid w:val="00D5638F"/>
    <w:rsid w:val="00D86C62"/>
    <w:rsid w:val="00DA6440"/>
    <w:rsid w:val="00DD75EA"/>
    <w:rsid w:val="00DE3F35"/>
    <w:rsid w:val="00E000CE"/>
    <w:rsid w:val="00E050D6"/>
    <w:rsid w:val="00E06618"/>
    <w:rsid w:val="00E56AAC"/>
    <w:rsid w:val="00E86821"/>
    <w:rsid w:val="00E87F64"/>
    <w:rsid w:val="00EA0724"/>
    <w:rsid w:val="00EB2537"/>
    <w:rsid w:val="00EC565C"/>
    <w:rsid w:val="00ED4AC9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D8A43C9"/>
    <w:rsid w:val="1FF88886"/>
    <w:rsid w:val="2A557903"/>
    <w:rsid w:val="4B2B0AB8"/>
    <w:rsid w:val="50B44071"/>
    <w:rsid w:val="5170409B"/>
    <w:rsid w:val="7FE70268"/>
    <w:rsid w:val="F7B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3113</Words>
  <Characters>3294</Characters>
  <Lines>23</Lines>
  <Paragraphs>6</Paragraphs>
  <TotalTime>3</TotalTime>
  <ScaleCrop>false</ScaleCrop>
  <LinksUpToDate>false</LinksUpToDate>
  <CharactersWithSpaces>3715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2023-08-10T18:30:00Z</dcterms:created>
  <dc:creator>user</dc:creator>
  <cp:lastModifiedBy>yzzx</cp:lastModifiedBy>
  <dcterms:modified xsi:type="dcterms:W3CDTF">2024-10-21T08:06:22Z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19D9EAA7376044C693027023D4192833_13</vt:lpwstr>
  </property>
</Properties>
</file>