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江苏省仪征中学2024-2025年度第一学期高一政治导学案</w:t>
      </w:r>
    </w:p>
    <w:p>
      <w:pPr>
        <w:widowControl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第四课  我国的个人收入分配与社会保障</w:t>
      </w:r>
    </w:p>
    <w:p>
      <w:pPr>
        <w:widowControl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4.1 我国的个人收入分配</w:t>
      </w:r>
    </w:p>
    <w:bookmarkEnd w:id="1"/>
    <w:p>
      <w:pPr>
        <w:widowControl/>
        <w:spacing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研制人： 解晓玲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审核人：曹淑莹</w:t>
      </w:r>
    </w:p>
    <w:p>
      <w:pPr>
        <w:widowControl/>
        <w:spacing w:line="360" w:lineRule="auto"/>
        <w:ind w:firstLine="1440" w:firstLineChars="600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</w:t>
      </w:r>
    </w:p>
    <w:p>
      <w:pPr>
        <w:rPr>
          <w:b/>
          <w:bCs/>
        </w:rPr>
      </w:pPr>
      <w:r>
        <w:rPr>
          <w:rFonts w:hint="eastAsia"/>
          <w:b/>
          <w:bCs/>
        </w:rPr>
        <w:t>【课标要求】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内容要求</w:t>
            </w:r>
          </w:p>
        </w:tc>
        <w:tc>
          <w:tcPr>
            <w:tcW w:w="7295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3" w:type="dxa"/>
            <w:shd w:val="clear" w:color="auto" w:fill="auto"/>
          </w:tcPr>
          <w:p>
            <w:pPr>
              <w:widowControl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了解我国个人收入的方式与合法途径，解释个人收入分配政策的完善；阐明劳动对社会发展和进步的意义，弘扬劳动精神，树立崇尚劳动、热爱劳动的观念。</w:t>
            </w:r>
          </w:p>
        </w:tc>
        <w:tc>
          <w:tcPr>
            <w:tcW w:w="7295" w:type="dxa"/>
            <w:shd w:val="clear" w:color="auto" w:fill="auto"/>
          </w:tcPr>
          <w:p>
            <w:pPr>
              <w:widowControl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可通过查阅资料或请教专家，了解当前我国经济所处的发展阶段及其基本特征，思考为什么要以供给侧结构性改革为主线。可搜集实体经济和虚拟经济的相关资料，探讨发展经济的着力点为什么要放在实体经济上。可针对建设制造强国、发展先进制造业、发展现代服务业等现代化经济体系建设中的某个问题，组织调研或参观，撰写报告，提出对策建议。可就“如何成为知识型、技能型、创新型劳动者”组织学生开展讨论，并要求他们结合自己的实际情况，拟定学习计划。</w:t>
            </w:r>
          </w:p>
        </w:tc>
      </w:tr>
    </w:tbl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【导学】</w:t>
      </w:r>
    </w:p>
    <w:p>
      <w:pPr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学科素养目标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1.政治认同：结合生活实际和具体案例，能区分按劳分配和按要素分配，能背会坚持分配制度的必要性和意义，坚定制度自信。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2.科学精神：能结合不同家庭收入情况，正确辨析对待劳动的不同态度，树立在实践劳动中增长才干，用劳动创造自己的财富的观念。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3.法治意识：积极参与社会调查和实践，并走访辛勤劳动、合法经营的致富典型。</w:t>
      </w:r>
    </w:p>
    <w:p>
      <w:pPr>
        <w:rPr>
          <w:b/>
          <w:bCs/>
        </w:rPr>
      </w:pPr>
      <w:r>
        <w:rPr>
          <w:rFonts w:hint="eastAsia"/>
          <w:b/>
          <w:bCs/>
        </w:rPr>
        <w:t>二、基础知识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国民收入在哪些主体间分配 </w:t>
      </w:r>
      <w:r>
        <w:rPr>
          <w:rFonts w:ascii="宋体" w:hAnsi="宋体" w:cs="宋体"/>
          <w:color w:val="000000"/>
          <w:kern w:val="0"/>
          <w:szCs w:val="21"/>
        </w:rPr>
        <w:t xml:space="preserve"> P44</w:t>
      </w:r>
    </w:p>
    <w:p>
      <w:pPr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我国的个人收入分配制度是什么</w:t>
      </w:r>
      <w:r>
        <w:rPr>
          <w:rFonts w:ascii="宋体" w:hAnsi="宋体"/>
        </w:rPr>
        <w:t xml:space="preserve"> P44</w:t>
      </w:r>
    </w:p>
    <w:p>
      <w:pPr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 xml:space="preserve">我国的个人收入分配制度的决定因素（决定、根本决定）是什么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P</w:t>
      </w:r>
      <w:r>
        <w:rPr>
          <w:rFonts w:ascii="宋体" w:hAnsi="宋体"/>
        </w:rPr>
        <w:t>44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社会主义分配的原则是什么？它的基本内容和要求是什么？ </w:t>
      </w:r>
      <w:r>
        <w:rPr>
          <w:rFonts w:ascii="宋体" w:hAnsi="宋体"/>
        </w:rPr>
        <w:t xml:space="preserve"> P45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5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按劳分配的形式是怎样的？（公有制企业、农村集体经济中） </w:t>
      </w:r>
      <w:r>
        <w:rPr>
          <w:rFonts w:ascii="宋体" w:hAnsi="宋体"/>
        </w:rPr>
        <w:t xml:space="preserve"> P45</w:t>
      </w:r>
    </w:p>
    <w:p>
      <w:pPr>
        <w:rPr>
          <w:rFonts w:ascii="宋体" w:hAnsi="宋体"/>
        </w:rPr>
      </w:pPr>
      <w:r>
        <w:rPr>
          <w:rFonts w:ascii="宋体" w:hAnsi="宋体"/>
        </w:rPr>
        <w:t>6.</w:t>
      </w:r>
      <w:r>
        <w:rPr>
          <w:rFonts w:hint="eastAsia" w:ascii="宋体" w:hAnsi="宋体"/>
        </w:rPr>
        <w:t>按劳分配的原因（必要性、重要性）</w:t>
      </w:r>
      <w:r>
        <w:rPr>
          <w:rFonts w:ascii="宋体" w:hAnsi="宋体"/>
        </w:rPr>
        <w:t>P45</w:t>
      </w:r>
    </w:p>
    <w:p>
      <w:pPr>
        <w:rPr>
          <w:rFonts w:ascii="宋体" w:hAns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 xml:space="preserve">按要素分配的内容和意义是什么？ </w:t>
      </w:r>
      <w:r>
        <w:rPr>
          <w:rFonts w:ascii="宋体" w:hAnsi="宋体"/>
        </w:rPr>
        <w:t xml:space="preserve"> P45</w:t>
      </w:r>
    </w:p>
    <w:p>
      <w:pPr>
        <w:rPr>
          <w:rFonts w:ascii="宋体" w:hAnsi="宋体"/>
        </w:rPr>
      </w:pPr>
      <w:r>
        <w:rPr>
          <w:rFonts w:ascii="宋体" w:hAnsi="宋体"/>
        </w:rPr>
        <w:t>8.</w:t>
      </w:r>
      <w:r>
        <w:rPr>
          <w:rFonts w:hint="eastAsia" w:ascii="宋体" w:hAnsi="宋体"/>
        </w:rPr>
        <w:t>按收入分配途径分，居民收入有哪些种类？各自的含义是什么？ P</w:t>
      </w:r>
      <w:r>
        <w:rPr>
          <w:rFonts w:ascii="宋体" w:hAnsi="宋体"/>
        </w:rPr>
        <w:t>46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9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劳动的地位、如何弘扬劳动精神</w:t>
      </w:r>
      <w:r>
        <w:rPr>
          <w:rFonts w:ascii="宋体" w:hAnsi="宋体"/>
        </w:rPr>
        <w:t xml:space="preserve"> P47</w:t>
      </w:r>
    </w:p>
    <w:p>
      <w:pPr>
        <w:rPr>
          <w:rFonts w:ascii="宋体" w:hAnsi="宋体"/>
        </w:rPr>
      </w:pPr>
      <w:r>
        <w:rPr>
          <w:rFonts w:ascii="宋体" w:hAnsi="宋体"/>
        </w:rPr>
        <w:t>10.</w:t>
      </w:r>
      <w:r>
        <w:rPr>
          <w:rFonts w:hint="eastAsia" w:ascii="宋体" w:hAnsi="宋体"/>
        </w:rPr>
        <w:t xml:space="preserve">完善个人收入分配的举措 </w:t>
      </w:r>
      <w:r>
        <w:rPr>
          <w:rFonts w:ascii="宋体" w:hAnsi="宋体"/>
        </w:rPr>
        <w:t xml:space="preserve"> P47-49</w:t>
      </w:r>
    </w:p>
    <w:p>
      <w:pPr>
        <w:rPr>
          <w:rFonts w:ascii="宋体" w:hAnsi="宋体"/>
        </w:rPr>
      </w:pPr>
      <w:r>
        <w:rPr>
          <w:rFonts w:ascii="宋体" w:hAnsi="宋体"/>
        </w:rPr>
        <w:t>11.</w:t>
      </w:r>
      <w:r>
        <w:rPr>
          <w:rFonts w:hint="eastAsia" w:ascii="宋体" w:hAnsi="宋体"/>
        </w:rPr>
        <w:t xml:space="preserve">再分配的主要手段有哪些 </w:t>
      </w:r>
      <w:r>
        <w:rPr>
          <w:rFonts w:ascii="宋体" w:hAnsi="宋体"/>
        </w:rPr>
        <w:t xml:space="preserve"> P48</w:t>
      </w:r>
    </w:p>
    <w:p>
      <w:pPr>
        <w:rPr>
          <w:b/>
          <w:bCs/>
        </w:rPr>
      </w:pPr>
      <w:r>
        <w:rPr>
          <w:rFonts w:hint="eastAsia"/>
          <w:b/>
          <w:bCs/>
        </w:rPr>
        <w:t>三、重点难点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1.我国个人收入分配方式的决定因素，社会主义分配的原则，按劳分配必要性的区分</w:t>
      </w:r>
    </w:p>
    <w:p>
      <w:pPr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我国坚持按劳分配为主体，多种分配方式并存”的个人收入分配制度，由我国生产资料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所有制</w:t>
      </w:r>
      <w:r>
        <w:rPr>
          <w:rFonts w:hint="eastAsia" w:ascii="宋体" w:hAnsi="宋体" w:cs="宋体"/>
          <w:bCs/>
          <w:szCs w:val="21"/>
        </w:rPr>
        <w:t>决定，由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生产力水平</w:t>
      </w:r>
      <w:r>
        <w:rPr>
          <w:rFonts w:hint="eastAsia" w:ascii="宋体" w:hAnsi="宋体" w:cs="宋体"/>
          <w:bCs/>
          <w:szCs w:val="21"/>
        </w:rPr>
        <w:t>根本决定。</w:t>
      </w:r>
    </w:p>
    <w:p>
      <w:pPr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  <w:u w:val="single"/>
        </w:rPr>
        <w:t>按劳分配</w:t>
      </w:r>
      <w:r>
        <w:rPr>
          <w:rFonts w:hint="eastAsia" w:ascii="宋体" w:hAnsi="宋体" w:cs="宋体"/>
          <w:bCs/>
          <w:szCs w:val="21"/>
        </w:rPr>
        <w:t>是</w:t>
      </w:r>
      <w:r>
        <w:rPr>
          <w:rFonts w:hint="eastAsia" w:ascii="楷体" w:hAnsi="楷体" w:eastAsia="楷体" w:cs="楷体"/>
          <w:b/>
          <w:szCs w:val="21"/>
          <w:u w:val="single"/>
        </w:rPr>
        <w:t>社会主义</w:t>
      </w:r>
      <w:r>
        <w:rPr>
          <w:rFonts w:hint="eastAsia" w:ascii="宋体" w:hAnsi="宋体" w:cs="宋体"/>
          <w:bCs/>
          <w:szCs w:val="21"/>
        </w:rPr>
        <w:t>分配的</w:t>
      </w:r>
      <w:r>
        <w:rPr>
          <w:rFonts w:hint="eastAsia" w:ascii="宋体" w:hAnsi="宋体" w:cs="宋体"/>
          <w:b/>
          <w:bCs/>
          <w:szCs w:val="21"/>
        </w:rPr>
        <w:t>原则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按劳分配的前提是生产资料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公有制</w:t>
      </w:r>
      <w:r>
        <w:rPr>
          <w:rFonts w:hint="eastAsia" w:ascii="宋体" w:hAnsi="宋体" w:cs="宋体"/>
          <w:bCs/>
          <w:szCs w:val="21"/>
        </w:rPr>
        <w:t>，物质基础是社会主义公有制条件下的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生产力</w:t>
      </w:r>
      <w:r>
        <w:rPr>
          <w:rFonts w:hint="eastAsia" w:ascii="宋体" w:hAnsi="宋体" w:cs="宋体"/>
          <w:bCs/>
          <w:szCs w:val="21"/>
        </w:rPr>
        <w:t>发展水平，直接原因是社会主义条件下人们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劳动</w:t>
      </w:r>
      <w:r>
        <w:rPr>
          <w:rFonts w:hint="eastAsia" w:ascii="宋体" w:hAnsi="宋体" w:cs="宋体"/>
          <w:bCs/>
          <w:szCs w:val="21"/>
        </w:rPr>
        <w:t>的性质和特点。</w:t>
      </w:r>
    </w:p>
    <w:p>
      <w:pPr>
        <w:tabs>
          <w:tab w:val="left" w:pos="1755"/>
        </w:tabs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2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正确认识各种分配方式</w:t>
      </w:r>
    </w:p>
    <w:p>
      <w:pPr>
        <w:tabs>
          <w:tab w:val="left" w:pos="1755"/>
        </w:tabs>
        <w:ind w:firstLine="482" w:firstLineChars="200"/>
        <w:rPr>
          <w:b/>
          <w:bCs/>
          <w:szCs w:val="21"/>
          <w:highlight w:val="yellow"/>
        </w:rPr>
      </w:pPr>
      <w:r>
        <w:rPr>
          <w:b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53340</wp:posOffset>
            </wp:positionV>
            <wp:extent cx="3696970" cy="1329055"/>
            <wp:effectExtent l="0" t="0" r="17780" b="4445"/>
            <wp:wrapTight wrapText="bothSides">
              <wp:wrapPolygon>
                <wp:start x="0" y="0"/>
                <wp:lineTo x="0" y="21363"/>
                <wp:lineTo x="21481" y="21363"/>
                <wp:lineTo x="21481" y="0"/>
                <wp:lineTo x="0" y="0"/>
              </wp:wrapPolygon>
            </wp:wrapTight>
            <wp:docPr id="3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6"/>
                    <pic:cNvPicPr>
                      <a:picLocks noChangeAspect="1"/>
                    </pic:cNvPicPr>
                  </pic:nvPicPr>
                  <pic:blipFill>
                    <a:blip r:embed="rId4"/>
                    <a:srcRect l="2745" t="18817" r="2216" b="9193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755"/>
        </w:tabs>
        <w:ind w:firstLine="422" w:firstLineChars="200"/>
        <w:rPr>
          <w:b/>
          <w:bCs/>
          <w:szCs w:val="21"/>
          <w:highlight w:val="yellow"/>
        </w:rPr>
      </w:pPr>
    </w:p>
    <w:p>
      <w:pPr>
        <w:tabs>
          <w:tab w:val="left" w:pos="1755"/>
        </w:tabs>
        <w:jc w:val="left"/>
        <w:rPr>
          <w:b/>
          <w:szCs w:val="21"/>
          <w:highlight w:val="yellow"/>
        </w:rPr>
      </w:pPr>
    </w:p>
    <w:p>
      <w:pPr>
        <w:tabs>
          <w:tab w:val="left" w:pos="1755"/>
        </w:tabs>
        <w:jc w:val="left"/>
        <w:rPr>
          <w:b/>
          <w:szCs w:val="21"/>
          <w:highlight w:val="yellow"/>
        </w:rPr>
      </w:pPr>
    </w:p>
    <w:p>
      <w:pPr>
        <w:tabs>
          <w:tab w:val="left" w:pos="1755"/>
        </w:tabs>
        <w:jc w:val="left"/>
        <w:rPr>
          <w:b/>
        </w:rPr>
      </w:pPr>
    </w:p>
    <w:p>
      <w:pPr>
        <w:tabs>
          <w:tab w:val="left" w:pos="1755"/>
        </w:tabs>
        <w:jc w:val="left"/>
        <w:rPr>
          <w:rFonts w:ascii="宋体" w:hAnsi="宋体"/>
          <w:b/>
        </w:rPr>
      </w:pPr>
    </w:p>
    <w:p>
      <w:pPr>
        <w:tabs>
          <w:tab w:val="left" w:pos="1755"/>
        </w:tabs>
        <w:jc w:val="left"/>
        <w:rPr>
          <w:rFonts w:ascii="宋体" w:hAnsi="宋体"/>
          <w:b/>
        </w:rPr>
      </w:pP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（1）区分“土地”的两种分配方式：①承包土地所得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bCs/>
          <w:u w:val="single"/>
        </w:rPr>
        <w:t xml:space="preserve">          </w:t>
      </w:r>
      <w:r>
        <w:rPr>
          <w:rFonts w:ascii="宋体" w:hAnsi="宋体"/>
          <w:bCs/>
        </w:rPr>
        <w:t xml:space="preserve"> </w:t>
      </w: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>②土地流转（转让土地经营权）所得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bCs/>
          <w:u w:val="single"/>
        </w:rPr>
        <w:t xml:space="preserve">        </w:t>
      </w: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（2）区分“技术”的三种分配方式：</w:t>
      </w:r>
      <w:bookmarkStart w:id="0" w:name="_Hlk91708263"/>
      <w:r>
        <w:rPr>
          <w:rFonts w:hint="eastAsia" w:ascii="宋体" w:hAnsi="宋体"/>
          <w:bCs/>
        </w:rPr>
        <w:t>①</w:t>
      </w:r>
      <w:bookmarkEnd w:id="0"/>
      <w:r>
        <w:rPr>
          <w:rFonts w:hint="eastAsia" w:ascii="宋体" w:hAnsi="宋体"/>
          <w:bCs/>
        </w:rPr>
        <w:t>国企技术顾问工资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bCs/>
          <w:u w:val="single"/>
        </w:rPr>
        <w:t xml:space="preserve">         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②私/外企技术顾问工资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bCs/>
          <w:u w:val="single"/>
        </w:rPr>
        <w:t xml:space="preserve">         </w:t>
      </w:r>
    </w:p>
    <w:p>
      <w:pPr>
        <w:ind w:firstLine="3360" w:firstLineChars="160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bCs/>
        </w:rPr>
        <w:t>③转让发明专利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bCs/>
          <w:u w:val="single"/>
        </w:rPr>
        <w:t xml:space="preserve">              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④技术作价入股所得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bCs/>
          <w:u w:val="single"/>
        </w:rPr>
        <w:t xml:space="preserve">            </w:t>
      </w: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（3）“按劳分配”与“生产要素参与收入分配”意义。</w:t>
      </w: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特别关注：①哪个根本否定了不劳而获的剥削制度</w:t>
      </w:r>
    </w:p>
    <w:p>
      <w:pPr>
        <w:tabs>
          <w:tab w:val="left" w:pos="1755"/>
        </w:tabs>
        <w:ind w:firstLine="1050" w:firstLineChars="50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②哪个体现了劳动者共同劳动、平等分配的社会地位。</w:t>
      </w:r>
    </w:p>
    <w:p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bCs/>
        </w:rPr>
        <w:t>（4）“生产要素参与收入分配”有利于缩小收入差距还是有利于让一部分人先富起来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3.收入分配途径的理解与区分</w:t>
      </w:r>
    </w:p>
    <w:p>
      <w:pPr>
        <w:ind w:firstLine="420" w:firstLineChars="20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劳动性收入指通过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劳动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所获得的收入，包括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工资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、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资金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、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津贴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等。公有制经济中：按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劳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分配的所得，非公有制经济中：按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劳动要素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分配的所得。</w:t>
      </w:r>
    </w:p>
    <w:p>
      <w:pPr>
        <w:ind w:firstLine="420" w:firstLineChars="20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财产性收入指通过自己所拥有的各类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财产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获得的收入。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动产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收入：如银行存款所得的利息，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不动产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收入：如农村土地流转、房屋出租所得的租金。</w:t>
      </w:r>
    </w:p>
    <w:p>
      <w:pPr>
        <w:ind w:firstLine="420" w:firstLineChars="20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经营性收入指通过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生产经营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活动所获得的收入。公有制经济中：如农民耕种自家承包土地获得的收入，非公有制经济中：如个体户生产经营所得</w:t>
      </w:r>
    </w:p>
    <w:p>
      <w:pPr>
        <w:ind w:firstLine="420" w:firstLineChars="200"/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转移性收入指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国家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、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单位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、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社会团体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对住户的各种经常性转移支付和住户之间的经常性收入转移，包括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养老金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、社会</w:t>
      </w:r>
      <w:r>
        <w:rPr>
          <w:rFonts w:hint="eastAsia" w:ascii="楷体" w:hAnsi="楷体" w:eastAsia="楷体" w:cs="宋体"/>
          <w:b/>
          <w:bCs/>
          <w:szCs w:val="21"/>
          <w:u w:val="single"/>
        </w:rPr>
        <w:t>救济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和补助、政策性生产补贴、政策性生活补贴、救灾款项等</w:t>
      </w:r>
    </w:p>
    <w:p>
      <w:pPr>
        <w:pStyle w:val="2"/>
        <w:rPr>
          <w:lang w:val="en-US" w:bidi="ar-SA"/>
        </w:rPr>
      </w:pPr>
      <w:r>
        <w:rPr>
          <w:rFonts w:hint="eastAsia"/>
          <w:lang w:val="en-US" w:bidi="ar-SA"/>
        </w:rPr>
        <w:t>材料:P46探究与分享</w:t>
      </w:r>
    </w:p>
    <w:tbl>
      <w:tblPr>
        <w:tblStyle w:val="6"/>
        <w:tblpPr w:leftFromText="180" w:rightFromText="180" w:vertAnchor="text" w:horzAnchor="margin" w:tblpY="1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25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jc w:val="center"/>
              <w:rPr>
                <w:rFonts w:ascii="华文新魏" w:hAnsi="华文新魏" w:eastAsia="华文新魏" w:cs="华文新魏"/>
                <w:b/>
                <w:bCs/>
                <w:color w:val="0000FF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color w:val="0000FF"/>
                <w:szCs w:val="21"/>
              </w:rPr>
              <w:t>收入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ascii="华文新魏" w:hAnsi="华文新魏" w:eastAsia="华文新魏" w:cs="华文新魏"/>
                <w:b/>
                <w:bCs/>
                <w:color w:val="0000FF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color w:val="0000FF"/>
                <w:szCs w:val="21"/>
              </w:rPr>
              <w:t>分配方式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ascii="华文新魏" w:hAnsi="华文新魏" w:eastAsia="华文新魏" w:cs="华文新魏"/>
                <w:b/>
                <w:bCs/>
                <w:color w:val="0000FF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color w:val="0000FF"/>
                <w:szCs w:val="21"/>
              </w:rPr>
              <w:t>获取途径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  <w:r>
              <w:rPr>
                <w:rFonts w:hint="eastAsia" w:ascii="宋体" w:hAnsi="宋体" w:cs="华文新魏"/>
                <w:color w:val="0000FF"/>
                <w:szCs w:val="21"/>
              </w:rPr>
              <w:t>爸爸工资奖金</w:t>
            </w: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  <w:r>
              <w:rPr>
                <w:rFonts w:hint="eastAsia" w:ascii="宋体" w:hAnsi="宋体" w:cs="华文新魏"/>
                <w:color w:val="0000FF"/>
                <w:szCs w:val="21"/>
              </w:rPr>
              <w:t>妈妈工资</w:t>
            </w: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  <w:r>
              <w:rPr>
                <w:rFonts w:hint="eastAsia" w:ascii="宋体" w:hAnsi="宋体" w:cs="华文新魏"/>
                <w:color w:val="0000FF"/>
                <w:szCs w:val="21"/>
              </w:rPr>
              <w:t>股票分红、存款国债利息等受益</w:t>
            </w: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  <w:r>
              <w:rPr>
                <w:rFonts w:hint="eastAsia" w:ascii="宋体" w:hAnsi="宋体" w:cs="华文新魏"/>
                <w:color w:val="0000FF"/>
                <w:szCs w:val="21"/>
              </w:rPr>
              <w:t>土地转让</w:t>
            </w: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  <w:r>
              <w:rPr>
                <w:rFonts w:hint="eastAsia" w:ascii="宋体" w:hAnsi="宋体" w:cs="华文新魏"/>
                <w:color w:val="0000FF"/>
                <w:szCs w:val="21"/>
              </w:rPr>
              <w:t>农家乐所得</w:t>
            </w: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  <w:r>
              <w:rPr>
                <w:rFonts w:hint="eastAsia" w:ascii="宋体" w:hAnsi="宋体" w:cs="华文新魏"/>
                <w:color w:val="0000FF"/>
                <w:szCs w:val="21"/>
              </w:rPr>
              <w:t>转让发明专利所得</w:t>
            </w: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  <w:tc>
          <w:tcPr>
            <w:tcW w:w="3561" w:type="dxa"/>
          </w:tcPr>
          <w:p>
            <w:pPr>
              <w:rPr>
                <w:rFonts w:ascii="宋体" w:hAnsi="宋体" w:cs="华文新魏"/>
                <w:color w:val="0000FF"/>
                <w:szCs w:val="21"/>
              </w:rPr>
            </w:pPr>
          </w:p>
        </w:tc>
      </w:tr>
    </w:tbl>
    <w:p>
      <w:pPr>
        <w:tabs>
          <w:tab w:val="left" w:pos="1755"/>
        </w:tabs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4.“两个同时同步”的区分</w:t>
      </w:r>
    </w:p>
    <w:p>
      <w:pPr>
        <w:ind w:firstLine="430"/>
        <w:rPr>
          <w:rFonts w:ascii="宋体" w:hAnsi="宋体"/>
          <w:bCs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要坚持在</w:t>
      </w:r>
      <w:r>
        <w:rPr>
          <w:rFonts w:hint="eastAsia" w:ascii="楷体" w:hAnsi="楷体" w:eastAsia="楷体"/>
          <w:b/>
          <w:szCs w:val="21"/>
          <w:u w:val="single"/>
        </w:rPr>
        <w:t>经济增长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的同时实现</w:t>
      </w:r>
      <w:r>
        <w:rPr>
          <w:rFonts w:hint="eastAsia" w:ascii="楷体" w:hAnsi="楷体" w:eastAsia="楷体"/>
          <w:b/>
          <w:szCs w:val="21"/>
          <w:u w:val="single"/>
        </w:rPr>
        <w:t>居民收入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同步增长、在</w:t>
      </w:r>
      <w:r>
        <w:rPr>
          <w:rFonts w:hint="eastAsia" w:ascii="楷体" w:hAnsi="楷体" w:eastAsia="楷体"/>
          <w:b/>
          <w:szCs w:val="21"/>
          <w:u w:val="single"/>
        </w:rPr>
        <w:t>劳动生产率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提高的同时实现</w:t>
      </w:r>
      <w:r>
        <w:rPr>
          <w:rFonts w:hint="eastAsia" w:ascii="楷体" w:hAnsi="楷体" w:eastAsia="楷体"/>
          <w:b/>
          <w:szCs w:val="21"/>
          <w:u w:val="single"/>
        </w:rPr>
        <w:t>劳动报酬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同步提高。（注意谁跟谁同步）</w:t>
      </w:r>
    </w:p>
    <w:p>
      <w:pPr>
        <w:tabs>
          <w:tab w:val="left" w:pos="1755"/>
        </w:tabs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5.“初分”“再分”和“第三次分配”的识别区分</w:t>
      </w: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/>
        </w:rPr>
        <w:t>①主体不同：</w:t>
      </w:r>
      <w:r>
        <w:rPr>
          <w:rFonts w:hint="eastAsia" w:ascii="宋体" w:hAnsi="宋体"/>
          <w:bCs/>
        </w:rPr>
        <w:t>初分是“企业”；“再分”是“政府”；“第三次分配”是自然人、法人和其他组织（包括企业）</w:t>
      </w:r>
    </w:p>
    <w:p>
      <w:pPr>
        <w:tabs>
          <w:tab w:val="left" w:pos="1755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/>
        </w:rPr>
        <w:t>②关键词/措施：初分</w:t>
      </w:r>
      <w:r>
        <w:rPr>
          <w:rFonts w:hint="eastAsia" w:ascii="宋体" w:hAnsi="宋体"/>
          <w:bCs/>
        </w:rPr>
        <w:t>是“工资/劳动所得/劳动报酬/劳动薪酬/劳动薪酬/劳动收入；</w:t>
      </w:r>
    </w:p>
    <w:p>
      <w:pPr>
        <w:tabs>
          <w:tab w:val="left" w:pos="1755"/>
        </w:tabs>
        <w:ind w:firstLine="1687" w:firstLineChars="800"/>
        <w:jc w:val="left"/>
        <w:rPr>
          <w:rFonts w:ascii="宋体" w:hAnsi="宋体"/>
          <w:bCs/>
        </w:rPr>
      </w:pPr>
      <w:r>
        <w:rPr>
          <w:rFonts w:hint="eastAsia" w:ascii="宋体" w:hAnsi="宋体"/>
          <w:b/>
        </w:rPr>
        <w:t>再分</w:t>
      </w:r>
      <w:r>
        <w:rPr>
          <w:rFonts w:hint="eastAsia" w:ascii="宋体" w:hAnsi="宋体"/>
          <w:bCs/>
        </w:rPr>
        <w:t>是“</w:t>
      </w:r>
      <w:r>
        <w:rPr>
          <w:rFonts w:hint="eastAsia" w:ascii="宋体" w:hAnsi="宋体"/>
          <w:b/>
        </w:rPr>
        <w:t>税收</w:t>
      </w:r>
      <w:r>
        <w:rPr>
          <w:rFonts w:hint="eastAsia" w:ascii="宋体" w:hAnsi="宋体"/>
          <w:bCs/>
        </w:rPr>
        <w:t>（税率/提高个税起征点）；养老、住房、医疗等</w:t>
      </w:r>
      <w:r>
        <w:rPr>
          <w:rFonts w:hint="eastAsia" w:ascii="宋体" w:hAnsi="宋体"/>
          <w:b/>
        </w:rPr>
        <w:t>关系民生的社会保障</w:t>
      </w:r>
      <w:r>
        <w:rPr>
          <w:rFonts w:hint="eastAsia" w:ascii="宋体" w:hAnsi="宋体"/>
          <w:bCs/>
        </w:rPr>
        <w:t>；</w:t>
      </w:r>
      <w:r>
        <w:rPr>
          <w:rFonts w:hint="eastAsia" w:ascii="宋体" w:hAnsi="宋体"/>
          <w:b/>
        </w:rPr>
        <w:t>转移支付</w:t>
      </w:r>
      <w:r>
        <w:rPr>
          <w:rFonts w:hint="eastAsia" w:ascii="宋体" w:hAnsi="宋体"/>
          <w:bCs/>
        </w:rPr>
        <w:t>（补助、救济、农产品价格补贴、抚恤金、社会保险福利津贴）”</w:t>
      </w:r>
    </w:p>
    <w:p>
      <w:pPr>
        <w:tabs>
          <w:tab w:val="left" w:pos="1755"/>
        </w:tabs>
        <w:ind w:firstLine="1476" w:firstLineChars="700"/>
        <w:jc w:val="left"/>
        <w:rPr>
          <w:rFonts w:ascii="宋体" w:hAnsi="宋体"/>
          <w:bCs/>
        </w:rPr>
      </w:pPr>
      <w:r>
        <w:rPr>
          <w:rFonts w:hint="eastAsia" w:ascii="宋体" w:hAnsi="宋体"/>
          <w:b/>
        </w:rPr>
        <w:t>第三次分配</w:t>
      </w:r>
      <w:r>
        <w:rPr>
          <w:rFonts w:hint="eastAsia" w:ascii="宋体" w:hAnsi="宋体"/>
          <w:bCs/>
        </w:rPr>
        <w:t>是“捐赠、自愿、慈善、公益等”</w:t>
      </w:r>
    </w:p>
    <w:p>
      <w:pPr>
        <w:tabs>
          <w:tab w:val="left" w:pos="1755"/>
        </w:tabs>
        <w:jc w:val="left"/>
        <w:rPr>
          <w:rFonts w:hint="eastAsia" w:ascii="宋体" w:hAnsi="宋体"/>
          <w:b/>
        </w:rPr>
      </w:pPr>
    </w:p>
    <w:p>
      <w:pPr>
        <w:tabs>
          <w:tab w:val="left" w:pos="1755"/>
        </w:tabs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6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判断哪</w:t>
      </w:r>
      <w:r>
        <w:rPr>
          <w:rFonts w:ascii="宋体" w:hAnsi="宋体"/>
          <w:b/>
        </w:rPr>
        <w:t>种社会收入结构</w:t>
      </w:r>
      <w:r>
        <w:rPr>
          <w:rFonts w:hint="eastAsia" w:ascii="宋体" w:hAnsi="宋体"/>
          <w:b/>
        </w:rPr>
        <w:t>更合理更公平</w:t>
      </w:r>
    </w:p>
    <w:p>
      <w:pPr>
        <w:tabs>
          <w:tab w:val="left" w:pos="1755"/>
        </w:tabs>
        <w:jc w:val="left"/>
        <w:rPr>
          <w:rFonts w:ascii="宋体" w:hAnsi="宋体"/>
          <w:b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52070</wp:posOffset>
            </wp:positionV>
            <wp:extent cx="3397250" cy="1152525"/>
            <wp:effectExtent l="0" t="0" r="12700" b="9525"/>
            <wp:wrapTight wrapText="bothSides">
              <wp:wrapPolygon>
                <wp:start x="0" y="0"/>
                <wp:lineTo x="0" y="21421"/>
                <wp:lineTo x="4966" y="21421"/>
                <wp:lineTo x="21439" y="20707"/>
                <wp:lineTo x="21439" y="1071"/>
                <wp:lineTo x="4966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1755"/>
        </w:tabs>
        <w:jc w:val="left"/>
        <w:rPr>
          <w:b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  <w:b/>
          <w:szCs w:val="24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  <w:b/>
          <w:szCs w:val="24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  <w:b/>
          <w:szCs w:val="24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  <w:b/>
          <w:szCs w:val="24"/>
        </w:rPr>
      </w:pPr>
    </w:p>
    <w:p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  <w:b/>
          <w:szCs w:val="24"/>
        </w:rPr>
      </w:pPr>
    </w:p>
    <w:p>
      <w:pPr>
        <w:pStyle w:val="3"/>
        <w:tabs>
          <w:tab w:val="left" w:pos="3402"/>
        </w:tabs>
        <w:snapToGrid w:val="0"/>
        <w:jc w:val="both"/>
        <w:rPr>
          <w:rFonts w:hint="eastAsia" w:ascii="Times New Roman" w:hAnsi="Times New Roman" w:cs="Times New Roman"/>
          <w:b/>
          <w:szCs w:val="24"/>
        </w:rPr>
      </w:pPr>
    </w:p>
    <w:p>
      <w:pPr>
        <w:pStyle w:val="3"/>
        <w:tabs>
          <w:tab w:val="left" w:pos="3402"/>
        </w:tabs>
        <w:snapToGrid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hint="eastAsia" w:ascii="宋体" w:hAnsi="宋体" w:eastAsia="宋体" w:cs="宋体"/>
          <w:b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szCs w:val="24"/>
        </w:rPr>
        <w:t>规范</w:t>
      </w:r>
      <w:r>
        <w:rPr>
          <w:rFonts w:hint="eastAsia" w:ascii="Times New Roman" w:hAnsi="Times New Roman" w:cs="Times New Roman"/>
          <w:b/>
          <w:szCs w:val="24"/>
        </w:rPr>
        <w:t>收入分配具体内容的区分</w:t>
      </w:r>
    </w:p>
    <w:p>
      <w:pPr>
        <w:pStyle w:val="3"/>
        <w:tabs>
          <w:tab w:val="left" w:pos="3402"/>
        </w:tabs>
        <w:snapToGrid w:val="0"/>
        <w:ind w:firstLine="422" w:firstLineChars="200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要规范收入分配秩序，</w:t>
      </w:r>
      <w:r>
        <w:rPr>
          <w:rFonts w:hint="eastAsia" w:ascii="Times New Roman" w:hAnsi="Times New Roman" w:cs="Times New Roman"/>
          <w:b/>
          <w:szCs w:val="24"/>
          <w:u w:val="single"/>
        </w:rPr>
        <w:t>调节</w:t>
      </w:r>
      <w:r>
        <w:rPr>
          <w:rFonts w:hint="eastAsia" w:ascii="Times New Roman" w:hAnsi="Times New Roman" w:cs="Times New Roman"/>
          <w:szCs w:val="24"/>
        </w:rPr>
        <w:t>过高收入，</w:t>
      </w:r>
      <w:r>
        <w:rPr>
          <w:rFonts w:hint="eastAsia" w:ascii="Times New Roman" w:hAnsi="Times New Roman" w:cs="Times New Roman"/>
          <w:b/>
          <w:szCs w:val="24"/>
          <w:u w:val="single"/>
        </w:rPr>
        <w:t>取缔</w:t>
      </w:r>
      <w:r>
        <w:rPr>
          <w:rFonts w:hint="eastAsia" w:ascii="Times New Roman" w:hAnsi="Times New Roman" w:cs="Times New Roman"/>
          <w:szCs w:val="24"/>
        </w:rPr>
        <w:t>非法收入，</w:t>
      </w:r>
      <w:r>
        <w:rPr>
          <w:rFonts w:hint="eastAsia" w:ascii="Times New Roman" w:hAnsi="Times New Roman" w:cs="Times New Roman"/>
          <w:b/>
          <w:szCs w:val="24"/>
          <w:u w:val="single"/>
        </w:rPr>
        <w:t>增加</w:t>
      </w:r>
      <w:r>
        <w:rPr>
          <w:rFonts w:hint="eastAsia" w:ascii="Times New Roman" w:hAnsi="Times New Roman" w:cs="Times New Roman"/>
          <w:szCs w:val="24"/>
        </w:rPr>
        <w:t>低收入者收入，</w:t>
      </w:r>
      <w:r>
        <w:rPr>
          <w:rFonts w:hint="eastAsia" w:ascii="Times New Roman" w:hAnsi="Times New Roman" w:cs="Times New Roman"/>
          <w:b/>
          <w:szCs w:val="24"/>
          <w:u w:val="single"/>
        </w:rPr>
        <w:t>扩大</w:t>
      </w:r>
      <w:r>
        <w:rPr>
          <w:rFonts w:hint="eastAsia" w:ascii="Times New Roman" w:hAnsi="Times New Roman" w:cs="Times New Roman"/>
          <w:szCs w:val="24"/>
        </w:rPr>
        <w:t>中等收入群体，推动形成</w:t>
      </w:r>
      <w:r>
        <w:rPr>
          <w:rFonts w:hint="eastAsia" w:ascii="Times New Roman" w:hAnsi="Times New Roman" w:cs="Times New Roman"/>
          <w:b/>
          <w:szCs w:val="24"/>
          <w:u w:val="single"/>
        </w:rPr>
        <w:t>橄榄型</w:t>
      </w:r>
      <w:r>
        <w:rPr>
          <w:rFonts w:hint="eastAsia" w:ascii="Times New Roman" w:hAnsi="Times New Roman" w:cs="Times New Roman"/>
          <w:szCs w:val="24"/>
        </w:rPr>
        <w:t>分配格局。</w:t>
      </w:r>
      <w:r>
        <w:rPr>
          <w:rFonts w:hint="eastAsia" w:ascii="Times New Roman" w:hAnsi="Times New Roman" w:cs="Times New Roman"/>
          <w:b/>
          <w:szCs w:val="24"/>
        </w:rPr>
        <w:t>（注意动词不能换，典型错误：取缔过高收入）</w:t>
      </w:r>
    </w:p>
    <w:p>
      <w:pPr>
        <w:pStyle w:val="3"/>
        <w:tabs>
          <w:tab w:val="left" w:pos="3402"/>
        </w:tabs>
        <w:snapToGrid w:val="0"/>
        <w:rPr>
          <w:b/>
          <w:bCs/>
        </w:rPr>
      </w:pPr>
      <w:r>
        <w:rPr>
          <w:rFonts w:hint="eastAsia"/>
          <w:b/>
          <w:bCs/>
        </w:rPr>
        <w:t>【导思】</w:t>
      </w:r>
    </w:p>
    <w:p>
      <w:pPr>
        <w:jc w:val="left"/>
        <w:textAlignment w:val="center"/>
      </w:pPr>
      <w:r>
        <w:t>1．阅读材料，完成下列要求。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材料一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党的二十大报告指出，分配制度是促进共同富裕的基础性制度。坚持按劳分配为主体、多种分配方式并存，构建初次分配、再分配、第三次分配协调配套的制度体系。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材料二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老李六十多岁</w:t>
      </w:r>
      <w:r>
        <w:rPr>
          <w:rFonts w:hint="eastAsia" w:ascii="楷体" w:hAnsi="楷体" w:eastAsia="楷体" w:cs="楷体"/>
        </w:rPr>
        <w:t>，</w:t>
      </w:r>
      <w:r>
        <w:rPr>
          <w:rFonts w:ascii="楷体" w:hAnsi="楷体" w:eastAsia="楷体" w:cs="楷体"/>
        </w:rPr>
        <w:t>来自鄂西北农村</w:t>
      </w:r>
      <w:r>
        <w:rPr>
          <w:rFonts w:hint="eastAsia" w:ascii="楷体" w:hAnsi="楷体" w:eastAsia="楷体" w:cs="楷体"/>
        </w:rPr>
        <w:t>，</w:t>
      </w:r>
      <w:r>
        <w:rPr>
          <w:rFonts w:ascii="楷体" w:hAnsi="楷体" w:eastAsia="楷体" w:cs="楷体"/>
        </w:rPr>
        <w:t>家里大部分农田流转。白天老李在某私营企业从事保洁工作</w:t>
      </w:r>
      <w:r>
        <w:rPr>
          <w:rFonts w:hint="eastAsia" w:ascii="楷体" w:hAnsi="楷体" w:eastAsia="楷体" w:cs="楷体"/>
        </w:rPr>
        <w:t>，</w:t>
      </w:r>
      <w:r>
        <w:rPr>
          <w:rFonts w:ascii="楷体" w:hAnsi="楷体" w:eastAsia="楷体" w:cs="楷体"/>
        </w:rPr>
        <w:t>晚上在马路边摆摊卖蔬菜水果。由于他卖的蔬菜水果新鲜、价格又便宜，摊前顾客总是络绎不绝。一天下来，除去成本，能挣二百多元，他高兴地说</w:t>
      </w:r>
      <w:r>
        <w:rPr>
          <w:rFonts w:hint="eastAsia" w:ascii="楷体" w:hAnsi="楷体" w:eastAsia="楷体" w:cs="楷体"/>
        </w:rPr>
        <w:t>:</w:t>
      </w:r>
      <w:r>
        <w:rPr>
          <w:rFonts w:ascii="楷体" w:hAnsi="楷体" w:eastAsia="楷体" w:cs="楷体"/>
        </w:rPr>
        <w:t>“我每个月可以领到180元的养老金，但是我还是想为这个社会和自己家庭再作一点贡献。”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(1)什么是按劳分配？谈谈你对按劳分配作用的认识？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(2)结合材料二，探究老李获得收入的途径及依据。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(3)分析我国现有分配制度与生产力、生产资料存在怎样的关系？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jc w:val="left"/>
        <w:textAlignment w:val="center"/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</w:t>
      </w:r>
      <w:r>
        <w:t>2．</w:t>
      </w:r>
      <w:r>
        <w:rPr>
          <w:rFonts w:hint="eastAsia"/>
        </w:rPr>
        <w:t>阅读材料，完成下列要求。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情境一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小张的职场经历</w:t>
      </w:r>
    </w:p>
    <w:p>
      <w:pPr>
        <w:ind w:firstLine="420" w:firstLineChars="200"/>
        <w:jc w:val="left"/>
        <w:textAlignment w:val="center"/>
      </w:pPr>
      <w:r>
        <w:rPr>
          <w:rFonts w:ascii="楷体" w:hAnsi="楷体" w:eastAsia="楷体" w:cs="楷体"/>
        </w:rPr>
        <w:t>初入职场</w:t>
      </w:r>
    </w:p>
    <w:p>
      <w:pPr>
        <w:ind w:firstLine="420"/>
        <w:jc w:val="left"/>
        <w:textAlignment w:val="center"/>
      </w:pPr>
      <w:r>
        <w:rPr>
          <w:rFonts w:ascii="楷体" w:hAnsi="楷体" w:eastAsia="楷体" w:cs="楷体"/>
        </w:rPr>
        <w:t>小张大学毕业，进入了一家大型国企工作。小张凭借自己扎实的专业知识和能力，工作业绩突出，工资迅速升到了令同事羡慕的8 000元/月。</w:t>
      </w:r>
    </w:p>
    <w:p>
      <w:pPr>
        <w:ind w:firstLine="420"/>
        <w:jc w:val="left"/>
        <w:textAlignment w:val="center"/>
      </w:pPr>
      <w:r>
        <w:rPr>
          <w:rFonts w:ascii="楷体" w:hAnsi="楷体" w:eastAsia="楷体" w:cs="楷体"/>
        </w:rPr>
        <w:t>跳槽</w:t>
      </w:r>
    </w:p>
    <w:p>
      <w:pPr>
        <w:ind w:firstLine="420"/>
        <w:jc w:val="left"/>
        <w:textAlignment w:val="center"/>
      </w:pPr>
      <w:r>
        <w:rPr>
          <w:rFonts w:ascii="楷体" w:hAnsi="楷体" w:eastAsia="楷体" w:cs="楷体"/>
        </w:rPr>
        <w:t>小张的大学同学小王毕业后在一家外资企业工作，月薪、福利待遇比小张好一点，2022年3月，小张萌发了跳槽的念头，并成功地应聘到外资企业去工作。</w:t>
      </w:r>
    </w:p>
    <w:p>
      <w:pPr>
        <w:ind w:firstLine="420"/>
        <w:jc w:val="left"/>
        <w:textAlignment w:val="center"/>
      </w:pPr>
      <w:r>
        <w:rPr>
          <w:rFonts w:ascii="楷体" w:hAnsi="楷体" w:eastAsia="楷体" w:cs="楷体"/>
        </w:rPr>
        <w:t>情境二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某企业有员工270人，陈先生是该企业的所有者并自任总经理。在去年该企业报表中包括以下项目：</w:t>
      </w:r>
    </w:p>
    <w:p>
      <w:pPr>
        <w:ind w:firstLine="420"/>
        <w:jc w:val="left"/>
        <w:textAlignment w:val="center"/>
        <w:rPr>
          <w:rFonts w:ascii="楷体" w:hAnsi="楷体" w:eastAsia="楷体" w:cs="楷体"/>
        </w:rPr>
      </w:pPr>
    </w:p>
    <w:p>
      <w:pPr>
        <w:ind w:firstLine="420"/>
        <w:jc w:val="left"/>
        <w:textAlignment w:val="center"/>
        <w:rPr>
          <w:rFonts w:ascii="楷体" w:hAnsi="楷体" w:eastAsia="楷体" w:cs="楷体"/>
        </w:rPr>
      </w:pPr>
    </w:p>
    <w:p>
      <w:pPr>
        <w:ind w:firstLine="420"/>
        <w:jc w:val="left"/>
        <w:textAlignment w:val="center"/>
        <w:rPr>
          <w:rFonts w:ascii="楷体" w:hAnsi="楷体" w:eastAsia="楷体" w:cs="楷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870"/>
        <w:gridCol w:w="1500"/>
        <w:gridCol w:w="870"/>
        <w:gridCol w:w="1290"/>
        <w:gridCol w:w="660"/>
        <w:gridCol w:w="108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原材料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机器、设备、</w:t>
            </w:r>
          </w:p>
          <w:p>
            <w:pPr>
              <w:jc w:val="left"/>
              <w:textAlignment w:val="center"/>
            </w:pPr>
            <w:r>
              <w:t>厂房折旧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专利费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工资、津贴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税款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土地租金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费用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1 800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1 900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1 350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243</w:t>
            </w:r>
          </w:p>
        </w:tc>
      </w:tr>
    </w:tbl>
    <w:p>
      <w:pPr>
        <w:ind w:firstLine="1050" w:firstLineChars="5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(单位：万元)</w:t>
      </w:r>
    </w:p>
    <w:p>
      <w:pPr>
        <w:ind w:firstLine="420"/>
        <w:jc w:val="left"/>
        <w:textAlignment w:val="center"/>
      </w:pPr>
      <w:r>
        <w:rPr>
          <w:rFonts w:ascii="楷体" w:hAnsi="楷体" w:eastAsia="楷体" w:cs="楷体"/>
        </w:rPr>
        <w:t>注：在工资、津贴中，管理人员(总经理和部门经理)5人拿薪水共450万元；技术人员9人，年薪共430万元；工人和职员256人，工资、津贴共470万元。</w:t>
      </w:r>
    </w:p>
    <w:p>
      <w:pPr>
        <w:ind w:firstLine="420"/>
        <w:jc w:val="left"/>
        <w:textAlignment w:val="center"/>
      </w:pPr>
      <w:r>
        <w:rPr>
          <w:rFonts w:ascii="楷体" w:hAnsi="楷体" w:eastAsia="楷体" w:cs="楷体"/>
        </w:rPr>
        <w:t>情境三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小赵是一家科研机构的研发人员，收入可观。有了闲钱后，小赵买了一些股票和债券，希望拓宽自己的收入途径。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(1)小张跳槽之前所在的企业属于哪种所有制形式？小张的工资属于何种分配方式？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(2)小张在外资企业获得的月薪、福利待遇属于哪种分配方式？现阶段，我国允许这种分配方式存在吗？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(3)情境二中该企业员工所得属于什么分配方式？有何意义？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(4)情境三中假如小赵所买的股票和债券获得了收益，这是哪种获得收入的途径？个人获取收入的途径还有哪些？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jc w:val="left"/>
        <w:textAlignment w:val="center"/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</w:t>
      </w:r>
      <w:r>
        <w:rPr>
          <w:rFonts w:hint="eastAsia"/>
        </w:rPr>
        <w:t>3</w:t>
      </w:r>
      <w:r>
        <w:t>．阅读材料，完成下列要求。</w:t>
      </w:r>
    </w:p>
    <w:p>
      <w:pPr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2023年9月，习近平在浙江考察时强调，浙江要在推进共同富裕中先行示范。浙江坚持守正创新，以“扩中”“提低”改革破解收入差距难题。</w:t>
      </w:r>
    </w:p>
    <w:p>
      <w:pPr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浙江立足本省发展实际，合理划定技术工人、科研人员、中小企业主和个体工商户、高校毕业生、高素质农民、新就业形态从业人员、进城农民工七类“扩中”群体，重点突出低收入农户、困难群体两类“提低”群体，明确靶向，找准政策突破点。</w:t>
      </w:r>
    </w:p>
    <w:p>
      <w:pPr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浙江综合使用“共性+专项”的公共政策工具箱，针对九类重点人群打出初次分配、再分配、三次分配协调配套的政策组合拳，激发重点群体的精神动力和增收能力，提高其帮扶准度和兜底强度。通过精准群体激励，浙江城乡居民收入切实增加，中等收入群体不断扩大，各行各业都享受到可感可知的政策红利。</w:t>
      </w:r>
    </w:p>
    <w:p>
      <w:pPr>
        <w:ind w:firstLine="420"/>
        <w:jc w:val="left"/>
        <w:textAlignment w:val="center"/>
        <w:rPr>
          <w:b/>
        </w:rPr>
      </w:pPr>
      <w:r>
        <w:rPr>
          <w:rFonts w:hint="eastAsia" w:ascii="宋体" w:hAnsi="宋体" w:cs="宋体"/>
          <w:b/>
        </w:rPr>
        <w:t>说明浙江是如何实现“扩中”“提低”，促进共同富裕的。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zCs w:val="21"/>
        </w:rPr>
        <w:t xml:space="preserve">                              </w:t>
      </w:r>
    </w:p>
    <w:p>
      <w:pPr>
        <w:rPr>
          <w:b/>
          <w:bCs/>
        </w:rPr>
      </w:pPr>
      <w:r>
        <w:rPr>
          <w:rFonts w:hint="eastAsia" w:ascii="宋体" w:hAnsi="宋体" w:cs="宋体"/>
          <w:bCs/>
          <w:szCs w:val="21"/>
          <w:u w:val="dotted"/>
        </w:rPr>
        <w:t xml:space="preserve">                                                                                               </w:t>
      </w:r>
      <w:r>
        <w:rPr>
          <w:rFonts w:hint="eastAsia"/>
          <w:b/>
          <w:bCs/>
        </w:rPr>
        <w:t>二、知识体系构建</w:t>
      </w: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"E:\\马珊珊\\2023\\同步\\政治 经济与社会\\思想政治 必修2 通用\\教师用书Word版文档\\W22.TIF"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rPr>
          <w:b/>
          <w:bCs/>
        </w:rPr>
      </w:pPr>
    </w:p>
    <w:p>
      <w:pPr>
        <w:pStyle w:val="3"/>
        <w:tabs>
          <w:tab w:val="left" w:pos="3402"/>
        </w:tabs>
        <w:snapToGrid w:val="0"/>
        <w:rPr>
          <w:b/>
          <w:bCs/>
        </w:rPr>
      </w:pPr>
    </w:p>
    <w:p>
      <w:pPr>
        <w:pStyle w:val="3"/>
        <w:tabs>
          <w:tab w:val="left" w:pos="3402"/>
        </w:tabs>
        <w:snapToGrid w:val="0"/>
        <w:rPr>
          <w:b/>
          <w:bCs/>
        </w:rPr>
      </w:pPr>
    </w:p>
    <w:p>
      <w:pPr>
        <w:pStyle w:val="3"/>
        <w:tabs>
          <w:tab w:val="left" w:pos="3402"/>
        </w:tabs>
        <w:snapToGrid w:val="0"/>
        <w:rPr>
          <w:b/>
          <w:bCs/>
        </w:rPr>
      </w:pPr>
    </w:p>
    <w:p>
      <w:pPr>
        <w:pStyle w:val="3"/>
        <w:tabs>
          <w:tab w:val="left" w:pos="3402"/>
        </w:tabs>
        <w:snapToGrid w:val="0"/>
        <w:rPr>
          <w:b/>
          <w:bCs/>
        </w:rPr>
      </w:pPr>
    </w:p>
    <w:p>
      <w:pPr>
        <w:pStyle w:val="3"/>
        <w:tabs>
          <w:tab w:val="left" w:pos="3402"/>
        </w:tabs>
        <w:snapToGrid w:val="0"/>
        <w:rPr>
          <w:b/>
          <w:bCs/>
        </w:rPr>
      </w:pPr>
    </w:p>
    <w:p>
      <w:pPr>
        <w:pStyle w:val="3"/>
        <w:tabs>
          <w:tab w:val="left" w:pos="3402"/>
        </w:tabs>
        <w:snapToGrid w:val="0"/>
        <w:rPr>
          <w:b/>
          <w:bCs/>
        </w:rPr>
      </w:pPr>
      <w:r>
        <w:rPr>
          <w:rFonts w:hint="eastAsia"/>
          <w:b/>
          <w:bCs/>
        </w:rPr>
        <w:t>【导练】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1．我国实行按劳分配为主体、多种分配方式并存的分配制度，其根本决定因素是（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A．我国社会主义初级阶段的生产力发展水平</w:t>
      </w:r>
    </w:p>
    <w:p>
      <w:pPr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B．我国发展社会主义市场经济的要求</w:t>
      </w:r>
    </w:p>
    <w:p>
      <w:pPr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C．公有制经济在我国国民经济中的主体地位</w:t>
      </w:r>
    </w:p>
    <w:p>
      <w:pPr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D．我国社会主义初级阶段的基本经济制度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2．小吕的爸爸在一家国有企业工作，每月有工资，年终还有奖金。小吕的妈妈是一家私营企业的管理人员，除工资外，持有的公司股票也有分红。家庭投资理财由妈妈负责，银行存款和国债都有收益。小吕是一家外资企业的员工，业余时间喜欢搞小发明，通过转让自己的发明专利，获得一笔可观的收入。下列对小吕一家的收入分配方式认识正确的是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 w:cs="宋体"/>
        </w:rPr>
        <w:t>小吕爸爸的工资属按劳分配，奖金属于按生产要素分配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②小吕妈妈的收入属按生产要素中的管理要素参与分配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③小吕在外资企业工作的收入属于按劳动要素参与分配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④小吕转让发明专利获得的收入属按技术要素参与分配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C．③④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D．②④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3．现阶段我国实行按劳分配为主体、多种分配方式并存的分配制度。下列说法正确的是（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①公有制经济中职工的收入一定是按劳分配所得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②工程师转让专利获得的收入属于按要素分配所得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③企业里工人的工资、奖金收入一定是按劳动要素分配所得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④农民转让土地承包经营权获得的收入属于按要素分配所得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D．②④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4．国家最高科学技术奖奖金额度由原来的500万元/人提高至800万元/人，并且奖金全部授予获奖者个人，其他奖项也把奖金额度提高50%。提高科技人员奖金额度是基于(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)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①按要素分配有助于缩小收入差距，促进社会公平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②国家对知识、人才、创造的尊重，有利于推动经济发展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③完善按要素分配，让一切创造社会财富的源泉充分涌流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④按劳分配有助于调动劳动者的积极性和创造性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A．</w:t>
      </w:r>
      <w:r>
        <w:rPr>
          <w:rFonts w:hint="eastAsia" w:ascii="宋体" w:hAnsi="宋体" w:cs="宋体"/>
          <w:szCs w:val="21"/>
        </w:rPr>
        <w:t>①②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5．王某父亲是某国有企业的工程师，月工资6000元，年终奖金2万元。其出租了一间房屋，月租金2000元，当月理财利息1600元。下列对王某父亲的收入解读正确的是（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①年终奖2万元属于转移性收入        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②租金2000元属于财产性收入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③工资6000元属于按劳分配所得        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④理财利息1600元属于按劳动要素分配所得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</w:t>
      </w:r>
      <w:r>
        <w:rPr>
          <w:rFonts w:hint="eastAsia" w:ascii="宋体" w:hAnsi="宋体" w:cs="宋体"/>
          <w:szCs w:val="21"/>
        </w:rPr>
        <w:t>①③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</w:t>
      </w:r>
      <w:r>
        <w:rPr>
          <w:rFonts w:hint="eastAsia" w:ascii="宋体" w:hAnsi="宋体" w:cs="宋体"/>
          <w:szCs w:val="21"/>
        </w:rPr>
        <w:t>②③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D．</w:t>
      </w:r>
      <w:r>
        <w:rPr>
          <w:rFonts w:hint="eastAsia" w:ascii="宋体" w:hAnsi="宋体" w:cs="宋体"/>
          <w:szCs w:val="21"/>
        </w:rPr>
        <w:t>②④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6．习近平总书记在党的二十大报告中指出：“规范收入分配秩序，规范财富积累机制”“鼓励勤劳致富，促进机会公平。”完善初次分配制度，健全以税收、社会保障、转移支付等为主要手段的再分配调节机制，重视发挥第三次分配作用。下列体现再分配调节的是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①老林突发重症，通过众筹平台获得爱心捐款15万元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②小王一家符合低保标准，政府给予最低生活保障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③村民小刘除承包地经营所得外，还从村办企业领取入股分红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④小杜每月享受1000元个人所得税子女教育专项附加扣除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</w:t>
      </w:r>
      <w:r>
        <w:rPr>
          <w:rFonts w:hint="eastAsia" w:ascii="宋体" w:hAnsi="宋体" w:cs="宋体"/>
          <w:szCs w:val="21"/>
        </w:rPr>
        <w:t>①②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7．共同富裕是社会主义的本质要求，是中国式现代化的重要特征。习近平总书记强调：“实现共同富裕是一个长期任务，必须久久为功，咬定青山不放松，不断取得新进展。”实现共同富裕必须（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①引导社会资源进入第三次分配，确保收入差距缩小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②加强对困难群体的精准帮扶，实现全社会同步富裕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③完善按要素分配政策制度，激发社会发展动力活力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hint="eastAsia" w:ascii="宋体" w:hAnsi="宋体" w:cs="宋体"/>
        </w:rPr>
        <w:t>加大社会保障的调节力度，发挥再分配的调节作用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</w:t>
      </w:r>
      <w:r>
        <w:rPr>
          <w:rFonts w:hint="eastAsia" w:ascii="宋体" w:hAnsi="宋体" w:cs="宋体"/>
          <w:szCs w:val="21"/>
        </w:rPr>
        <w:t>①②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8．2023年8月，国务院印发《关于提高个人所得税有关专项附加扣除标准的通知》，决定提高3岁以下婴幼儿照护、子女教育、赡养老人个人所得税专项附加扣除标准。此举（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①能够增加相关家庭实际收入，激发消费活力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②旨在增强纳税人的纳税意识，促进社会公平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③是我国税收政策与经济社会发展相适应的需要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④可以增加居民转移性收入，更好地保障民生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</w:t>
      </w:r>
      <w:r>
        <w:rPr>
          <w:rFonts w:hint="eastAsia" w:ascii="宋体" w:hAnsi="宋体" w:cs="宋体"/>
          <w:szCs w:val="21"/>
        </w:rPr>
        <w:t>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9．自2024年1月起，浙江省决定执行新的最低工资标准，最高档每月提高至2490元。浙江省政府指出，各设区市根据所辖区域经济社会发展水平，选择确定当地最低工资标准。这一举措（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①通过增加低收入者的收入促进社会公平正义</w:t>
      </w:r>
    </w:p>
    <w:p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②有利于引导企业履行维护职工权益的社会责任</w:t>
      </w:r>
    </w:p>
    <w:p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③坚持了社会保障水平与经济社会发展相适应</w:t>
      </w:r>
    </w:p>
    <w:p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④旨在通过再分配缩小收入差距，实现共同富裕</w:t>
      </w:r>
    </w:p>
    <w:p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</w:t>
      </w:r>
      <w:r>
        <w:rPr>
          <w:rFonts w:hint="eastAsia" w:ascii="宋体" w:hAnsi="宋体" w:cs="宋体"/>
          <w:szCs w:val="21"/>
        </w:rPr>
        <w:t>②③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D．</w:t>
      </w:r>
      <w:r>
        <w:rPr>
          <w:rFonts w:hint="eastAsia" w:ascii="宋体" w:hAnsi="宋体" w:cs="宋体"/>
          <w:szCs w:val="21"/>
        </w:rPr>
        <w:t>③④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10．收入分配是民生之源，是改善民生、实现发展成果由人民共享的最重要最直接的方式。“十四五”时期，要在经济平稳增长的基础上，围绕增活力、提效率、缩差距、优格局，努力使全体人民在共建共享发展中有更多获得感。为实现社会公平，下列措施发挥作用的路径正确的是（</w:t>
      </w:r>
      <w:r>
        <w:rPr>
          <w:rFonts w:hint="eastAsia"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</w:rPr>
        <w:t>）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①健全数据要素分配机制→增加数据要素收入→促进初次分配收入公平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②提高个税起征点→降低低收入者的税负→缩小收入差距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③大力发展慈善等社会公益事业→规范收入分配秩序→实现共同富裕</w:t>
      </w:r>
    </w:p>
    <w:p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④实行最低生活保障制度→完善再分配调节机制→实现发展成果由人民共享</w:t>
      </w:r>
    </w:p>
    <w:p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A．①③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</w:t>
      </w:r>
      <w:r>
        <w:rPr>
          <w:rFonts w:hint="eastAsia" w:ascii="宋体" w:hAnsi="宋体" w:cs="宋体"/>
          <w:szCs w:val="21"/>
        </w:rPr>
        <w:t>①④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</w:t>
      </w:r>
      <w:r>
        <w:rPr>
          <w:rFonts w:hint="eastAsia" w:ascii="宋体" w:hAnsi="宋体" w:cs="宋体"/>
          <w:szCs w:val="21"/>
        </w:rPr>
        <w:t>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D．②④</w:t>
      </w:r>
    </w:p>
    <w:p>
      <w:pPr>
        <w:rPr>
          <w:b/>
          <w:bCs/>
        </w:rPr>
      </w:pPr>
      <w:r>
        <w:rPr>
          <w:rFonts w:hint="eastAsia"/>
          <w:b/>
          <w:bCs/>
        </w:rPr>
        <w:t>【导悟】写下这节课的所得和依旧存在的疑惑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pStyle w:val="2"/>
            </w:pPr>
          </w:p>
          <w:p>
            <w:pPr>
              <w:rPr>
                <w:b/>
                <w:bCs/>
              </w:rPr>
            </w:pPr>
          </w:p>
        </w:tc>
      </w:tr>
    </w:tbl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jc w:val="left"/>
        <w:textAlignment w:val="center"/>
      </w:pPr>
    </w:p>
    <w:p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5D4834DB"/>
    <w:rsid w:val="5D4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"/>
      <w:ind w:left="400"/>
    </w:pPr>
    <w:rPr>
      <w:rFonts w:ascii="宋体" w:hAnsi="宋体" w:cs="宋体"/>
      <w:szCs w:val="21"/>
      <w:lang w:val="zh-CN" w:bidi="zh-CN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2024-12-06T02:36:00Z</dcterms:created>
  <dc:creator>庆阳</dc:creator>
  <cp:lastModifiedBy>庆阳</cp:lastModifiedBy>
  <dcterms:modified xsi:type="dcterms:W3CDTF">2024-12-06T02:37:21Z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801CB2CEE31944B994142A8398BC9863</vt:lpwstr>
  </property>
</Properties>
</file>