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黑体" w:hAnsi="黑体" w:eastAsia="黑体"/>
          <w:b/>
          <w:sz w:val="28"/>
          <w:szCs w:val="28"/>
        </w:rPr>
      </w:pPr>
      <w:r>
        <w:rPr>
          <w:rFonts w:hint="eastAsia" w:ascii="黑体" w:hAnsi="黑体" w:eastAsia="黑体"/>
          <w:b/>
          <w:sz w:val="28"/>
          <w:szCs w:val="28"/>
        </w:rPr>
        <w:t>江苏省仪征中学2024-2025学年度第一学期高二物理学科作业</w:t>
      </w:r>
    </w:p>
    <w:p>
      <w:pPr>
        <w:pStyle w:val="3"/>
        <w:spacing w:before="0" w:after="0" w:line="240" w:lineRule="auto"/>
        <w:jc w:val="center"/>
        <w:rPr>
          <w:rFonts w:hint="eastAsia" w:ascii="黑体" w:hAnsi="黑体"/>
          <w:sz w:val="28"/>
          <w:szCs w:val="28"/>
        </w:rPr>
      </w:pPr>
      <w:bookmarkStart w:id="0" w:name="_Toc174733670"/>
      <w:r>
        <w:rPr>
          <w:rFonts w:ascii="黑体" w:hAnsi="黑体"/>
          <w:sz w:val="28"/>
          <w:szCs w:val="28"/>
        </w:rPr>
        <w:t xml:space="preserve">3.5 </w:t>
      </w:r>
      <w:bookmarkStart w:id="1" w:name="_GoBack"/>
      <w:r>
        <w:rPr>
          <w:rFonts w:hint="eastAsia" w:ascii="黑体" w:hAnsi="黑体"/>
          <w:sz w:val="28"/>
          <w:szCs w:val="28"/>
        </w:rPr>
        <w:t>多普勒效应</w:t>
      </w:r>
      <w:bookmarkEnd w:id="1"/>
      <w:bookmarkEnd w:id="0"/>
    </w:p>
    <w:p>
      <w:pPr>
        <w:spacing w:line="240" w:lineRule="auto"/>
        <w:ind w:left="14" w:hanging="14" w:hangingChars="6"/>
        <w:jc w:val="center"/>
        <w:rPr>
          <w:rFonts w:hint="eastAsia" w:ascii="楷体" w:hAnsi="楷体" w:eastAsia="楷体"/>
          <w:sz w:val="24"/>
        </w:rPr>
      </w:pPr>
      <w:r>
        <w:rPr>
          <w:rFonts w:hint="eastAsia" w:ascii="楷体" w:hAnsi="楷体" w:eastAsia="楷体"/>
          <w:sz w:val="24"/>
        </w:rPr>
        <w:t>研制人：韦 娟            审核人：刘 刚</w:t>
      </w:r>
    </w:p>
    <w:p>
      <w:pPr>
        <w:tabs>
          <w:tab w:val="left" w:pos="3402"/>
        </w:tabs>
        <w:snapToGrid w:val="0"/>
        <w:spacing w:line="240" w:lineRule="auto"/>
        <w:ind w:left="14" w:hanging="14" w:hangingChars="6"/>
        <w:jc w:val="center"/>
        <w:rPr>
          <w:rFonts w:eastAsia="楷体" w:cs="楷体"/>
          <w:bCs/>
          <w:sz w:val="24"/>
        </w:rPr>
      </w:pPr>
      <w:r>
        <w:rPr>
          <w:rFonts w:hint="eastAsia" w:eastAsia="楷体" w:cs="楷体"/>
          <w:bCs/>
          <w:sz w:val="24"/>
        </w:rPr>
        <w:t>班级：_______姓名：_______学号：_______时间：</w:t>
      </w:r>
      <w:r>
        <w:rPr>
          <w:rFonts w:hint="eastAsia" w:ascii="楷体" w:hAnsi="楷体" w:eastAsia="楷体" w:cs="楷体"/>
          <w:bCs/>
          <w:sz w:val="24"/>
          <w:u w:val="single"/>
          <w:lang w:val="en-US" w:eastAsia="zh-CN"/>
        </w:rPr>
        <w:t xml:space="preserve"> 2024-11-19</w:t>
      </w:r>
      <w:r>
        <w:rPr>
          <w:rFonts w:hint="eastAsia" w:eastAsia="楷体" w:cs="楷体"/>
          <w:bCs/>
          <w:sz w:val="24"/>
        </w:rPr>
        <w:t>作业时长：45分钟</w:t>
      </w:r>
    </w:p>
    <w:p>
      <w:pPr>
        <w:tabs>
          <w:tab w:val="left" w:pos="3402"/>
        </w:tabs>
        <w:snapToGrid w:val="0"/>
        <w:spacing w:line="240" w:lineRule="auto"/>
        <w:ind w:left="14" w:hanging="14" w:hangingChars="6"/>
        <w:rPr>
          <w:rFonts w:ascii="宋体" w:hAnsi="Courier New" w:cs="Courier New"/>
          <w:szCs w:val="21"/>
        </w:rPr>
      </w:pPr>
      <w:r>
        <w:rPr>
          <w:rFonts w:hint="eastAsia" w:ascii="黑体" w:hAnsi="黑体" w:eastAsia="黑体" w:cs="黑体"/>
          <w:b/>
          <w:bCs/>
          <w:sz w:val="24"/>
        </w:rPr>
        <w:t>[基础练习]</w:t>
      </w:r>
      <w:r>
        <w:rPr>
          <w:rFonts w:ascii="宋体" w:hAnsi="Courier New" w:cs="Courier New"/>
          <w:szCs w:val="21"/>
        </w:rPr>
        <w:t xml:space="preserve"> </w:t>
      </w:r>
    </w:p>
    <w:p>
      <w:pPr>
        <w:tabs>
          <w:tab w:val="left" w:pos="3402"/>
        </w:tabs>
        <w:snapToGrid w:val="0"/>
        <w:spacing w:line="240" w:lineRule="auto"/>
        <w:ind w:left="-1"/>
        <w:rPr>
          <w:rFonts w:eastAsia="楷体_GB2312"/>
          <w:szCs w:val="21"/>
        </w:rPr>
      </w:pPr>
      <w:r>
        <w:rPr>
          <w:szCs w:val="21"/>
        </w:rPr>
        <w:t>1．关于多普勒效应，下列说法正确的是(　　)</w:t>
      </w:r>
    </w:p>
    <w:p>
      <w:pPr>
        <w:tabs>
          <w:tab w:val="left" w:pos="3402"/>
        </w:tabs>
        <w:snapToGrid w:val="0"/>
        <w:spacing w:line="240" w:lineRule="auto"/>
        <w:ind w:left="-1"/>
        <w:rPr>
          <w:szCs w:val="21"/>
        </w:rPr>
      </w:pPr>
      <w:r>
        <w:rPr>
          <w:szCs w:val="21"/>
        </w:rPr>
        <w:t>A．发生多普勒效应时，波源的频率变化了</w:t>
      </w:r>
    </w:p>
    <w:p>
      <w:pPr>
        <w:tabs>
          <w:tab w:val="left" w:pos="3402"/>
        </w:tabs>
        <w:snapToGrid w:val="0"/>
        <w:spacing w:line="240" w:lineRule="auto"/>
        <w:ind w:left="-1"/>
        <w:rPr>
          <w:szCs w:val="21"/>
        </w:rPr>
      </w:pPr>
      <w:r>
        <w:rPr>
          <w:szCs w:val="21"/>
        </w:rPr>
        <w:t>B．发生多普勒效应时，观察者接收到的频率发生了变化</w:t>
      </w:r>
    </w:p>
    <w:p>
      <w:pPr>
        <w:tabs>
          <w:tab w:val="left" w:pos="3402"/>
        </w:tabs>
        <w:snapToGrid w:val="0"/>
        <w:spacing w:line="240" w:lineRule="auto"/>
        <w:ind w:left="-1"/>
        <w:rPr>
          <w:szCs w:val="21"/>
        </w:rPr>
      </w:pPr>
      <w:r>
        <w:rPr>
          <w:szCs w:val="21"/>
        </w:rPr>
        <w:t>C．当观察者和波源速度相同时，会发生多普勒效应</w:t>
      </w:r>
    </w:p>
    <w:p>
      <w:pPr>
        <w:tabs>
          <w:tab w:val="left" w:pos="3402"/>
        </w:tabs>
        <w:snapToGrid w:val="0"/>
        <w:spacing w:line="240" w:lineRule="auto"/>
        <w:ind w:left="-1"/>
        <w:rPr>
          <w:szCs w:val="21"/>
        </w:rPr>
      </w:pPr>
      <w:r>
        <w:rPr>
          <w:szCs w:val="21"/>
        </w:rPr>
        <w:t>D．只有声波才能发生多普勒效应</w:t>
      </w: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r>
        <w:rPr>
          <w:szCs w:val="21"/>
        </w:rPr>
        <w:t>2．下列技术应用涉及到多普勒效应的是(　　)</w:t>
      </w:r>
    </w:p>
    <w:p>
      <w:pPr>
        <w:tabs>
          <w:tab w:val="left" w:pos="3402"/>
        </w:tabs>
        <w:snapToGrid w:val="0"/>
        <w:spacing w:line="240" w:lineRule="auto"/>
        <w:ind w:left="13" w:hanging="12" w:hangingChars="6"/>
        <w:rPr>
          <w:szCs w:val="21"/>
        </w:rPr>
      </w:pPr>
      <w:r>
        <w:rPr>
          <w:szCs w:val="21"/>
        </w:rPr>
        <w:t>A．雷达定位</w:t>
      </w:r>
      <w:r>
        <w:rPr>
          <w:rFonts w:hint="eastAsia"/>
          <w:szCs w:val="21"/>
        </w:rPr>
        <w:t xml:space="preserve"> </w:t>
      </w:r>
      <w:r>
        <w:rPr>
          <w:szCs w:val="21"/>
        </w:rPr>
        <w:t xml:space="preserve">                               B．利用</w:t>
      </w:r>
      <w:r>
        <w:rPr>
          <w:rFonts w:ascii="宋体" w:hAnsi="宋体"/>
          <w:szCs w:val="21"/>
        </w:rPr>
        <w:t>“</w:t>
      </w:r>
      <w:r>
        <w:rPr>
          <w:szCs w:val="21"/>
        </w:rPr>
        <w:t>共鸣箱</w:t>
      </w:r>
      <w:r>
        <w:rPr>
          <w:rFonts w:ascii="宋体" w:hAnsi="宋体"/>
          <w:szCs w:val="21"/>
        </w:rPr>
        <w:t>”</w:t>
      </w:r>
      <w:r>
        <w:rPr>
          <w:szCs w:val="21"/>
        </w:rPr>
        <w:t>来使声音增强</w:t>
      </w:r>
    </w:p>
    <w:p>
      <w:pPr>
        <w:tabs>
          <w:tab w:val="left" w:pos="3402"/>
        </w:tabs>
        <w:snapToGrid w:val="0"/>
        <w:spacing w:line="240" w:lineRule="auto"/>
        <w:ind w:left="13" w:hanging="12" w:hangingChars="6"/>
        <w:rPr>
          <w:szCs w:val="21"/>
        </w:rPr>
      </w:pPr>
      <w:r>
        <w:rPr>
          <w:szCs w:val="21"/>
        </w:rPr>
        <w:t>C．医生利用超声波探测病人血管中血液的流速</w:t>
      </w:r>
      <w:r>
        <w:rPr>
          <w:rFonts w:hint="eastAsia"/>
          <w:szCs w:val="21"/>
        </w:rPr>
        <w:t xml:space="preserve"> </w:t>
      </w:r>
      <w:r>
        <w:rPr>
          <w:szCs w:val="21"/>
        </w:rPr>
        <w:t xml:space="preserve"> D．用超声波检测金属、陶瓷、混凝土中是否有气泡</w:t>
      </w:r>
    </w:p>
    <w:p>
      <w:pPr>
        <w:tabs>
          <w:tab w:val="left" w:pos="3402"/>
        </w:tabs>
        <w:snapToGrid w:val="0"/>
        <w:spacing w:line="240" w:lineRule="auto"/>
        <w:ind w:left="-1"/>
        <w:rPr>
          <w:szCs w:val="21"/>
        </w:rPr>
      </w:pPr>
    </w:p>
    <w:p>
      <w:pPr>
        <w:tabs>
          <w:tab w:val="left" w:pos="3402"/>
        </w:tabs>
        <w:snapToGrid w:val="0"/>
        <w:spacing w:line="240" w:lineRule="auto"/>
        <w:ind w:left="-1"/>
        <w:rPr>
          <w:szCs w:val="21"/>
        </w:rPr>
      </w:pPr>
      <w:r>
        <w:rPr>
          <w:szCs w:val="21"/>
        </w:rPr>
        <w:t>3．上课时老师将一蜂鸣器固定在教鞭一端，然后使蜂鸣器迅速水平旋转，同学们听到蜂鸣器音调竟然忽高忽低变化，下列判断正确的是(　　)</w:t>
      </w:r>
    </w:p>
    <w:p>
      <w:pPr>
        <w:tabs>
          <w:tab w:val="left" w:pos="3402"/>
        </w:tabs>
        <w:snapToGrid w:val="0"/>
        <w:spacing w:line="240" w:lineRule="auto"/>
        <w:ind w:left="-1"/>
        <w:rPr>
          <w:szCs w:val="21"/>
        </w:rPr>
      </w:pPr>
      <w:r>
        <w:rPr>
          <w:szCs w:val="21"/>
        </w:rPr>
        <w:t>A．旋转时蜂鸣器发声的频率变化了</w:t>
      </w:r>
      <w:r>
        <w:rPr>
          <w:rFonts w:hint="eastAsia"/>
          <w:szCs w:val="21"/>
        </w:rPr>
        <w:t xml:space="preserve"> </w:t>
      </w:r>
      <w:r>
        <w:rPr>
          <w:szCs w:val="21"/>
        </w:rPr>
        <w:t xml:space="preserve">             </w:t>
      </w:r>
    </w:p>
    <w:p>
      <w:pPr>
        <w:tabs>
          <w:tab w:val="left" w:pos="3402"/>
        </w:tabs>
        <w:snapToGrid w:val="0"/>
        <w:spacing w:line="240" w:lineRule="auto"/>
        <w:ind w:left="-1"/>
        <w:rPr>
          <w:szCs w:val="21"/>
        </w:rPr>
      </w:pPr>
      <w:r>
        <w:rPr>
          <w:szCs w:val="21"/>
        </w:rPr>
        <w:t>B．由于旋转，改变了同学们听到的声音频率</w:t>
      </w:r>
    </w:p>
    <w:p>
      <w:pPr>
        <w:tabs>
          <w:tab w:val="left" w:pos="3402"/>
        </w:tabs>
        <w:snapToGrid w:val="0"/>
        <w:spacing w:line="240" w:lineRule="auto"/>
        <w:ind w:left="-1"/>
        <w:rPr>
          <w:szCs w:val="21"/>
        </w:rPr>
      </w:pPr>
      <w:r>
        <w:rPr>
          <w:szCs w:val="21"/>
        </w:rPr>
        <w:t>C．蜂鸣器音调变低时，一定是向学生的方向运动</w:t>
      </w:r>
      <w:r>
        <w:rPr>
          <w:rFonts w:hint="eastAsia"/>
          <w:szCs w:val="21"/>
        </w:rPr>
        <w:t xml:space="preserve"> </w:t>
      </w:r>
      <w:r>
        <w:rPr>
          <w:szCs w:val="21"/>
        </w:rPr>
        <w:t xml:space="preserve"> </w:t>
      </w:r>
    </w:p>
    <w:p>
      <w:pPr>
        <w:tabs>
          <w:tab w:val="left" w:pos="3402"/>
        </w:tabs>
        <w:snapToGrid w:val="0"/>
        <w:spacing w:line="240" w:lineRule="auto"/>
        <w:ind w:left="-1"/>
        <w:rPr>
          <w:szCs w:val="21"/>
        </w:rPr>
      </w:pPr>
      <w:r>
        <w:rPr>
          <w:szCs w:val="21"/>
        </w:rPr>
        <w:t>D．音调的忽高忽低是由波的干涉造成的</w:t>
      </w:r>
    </w:p>
    <w:p>
      <w:pPr>
        <w:tabs>
          <w:tab w:val="left" w:pos="3402"/>
        </w:tabs>
        <w:snapToGrid w:val="0"/>
        <w:spacing w:line="240" w:lineRule="auto"/>
        <w:ind w:left="-1"/>
        <w:rPr>
          <w:szCs w:val="21"/>
        </w:rPr>
      </w:pPr>
    </w:p>
    <w:p>
      <w:pPr>
        <w:tabs>
          <w:tab w:val="left" w:pos="3402"/>
        </w:tabs>
        <w:snapToGrid w:val="0"/>
        <w:spacing w:line="240" w:lineRule="auto"/>
        <w:ind w:left="-1"/>
        <w:rPr>
          <w:szCs w:val="21"/>
        </w:rPr>
      </w:pPr>
      <w:r>
        <w:rPr>
          <w:szCs w:val="21"/>
        </w:rPr>
        <w:t>4．频率一定的声源在空气中向着静止的接收器匀速运动．以</w:t>
      </w:r>
      <w:r>
        <w:rPr>
          <w:i/>
          <w:szCs w:val="21"/>
        </w:rPr>
        <w:t>u</w:t>
      </w:r>
      <w:r>
        <w:rPr>
          <w:szCs w:val="21"/>
        </w:rPr>
        <w:t>表示声源的速度，</w:t>
      </w:r>
      <w:r>
        <w:rPr>
          <w:rFonts w:ascii="Book Antiqua" w:hAnsi="Book Antiqua"/>
          <w:i/>
          <w:szCs w:val="21"/>
        </w:rPr>
        <w:t>v</w:t>
      </w:r>
      <w:r>
        <w:rPr>
          <w:szCs w:val="21"/>
        </w:rPr>
        <w:t>表示声波的速度(</w:t>
      </w:r>
      <w:r>
        <w:rPr>
          <w:i/>
          <w:szCs w:val="21"/>
        </w:rPr>
        <w:t>u</w:t>
      </w:r>
      <w:r>
        <w:rPr>
          <w:szCs w:val="21"/>
        </w:rPr>
        <w:t>＜</w:t>
      </w:r>
      <w:r>
        <w:rPr>
          <w:rFonts w:ascii="Book Antiqua" w:hAnsi="Book Antiqua"/>
          <w:i/>
          <w:szCs w:val="21"/>
        </w:rPr>
        <w:t>v</w:t>
      </w:r>
      <w:r>
        <w:rPr>
          <w:szCs w:val="21"/>
        </w:rPr>
        <w:t>)，</w:t>
      </w:r>
      <w:r>
        <w:rPr>
          <w:i/>
          <w:szCs w:val="21"/>
        </w:rPr>
        <w:t>f</w:t>
      </w:r>
      <w:r>
        <w:rPr>
          <w:szCs w:val="21"/>
        </w:rPr>
        <w:t>表示接收器接收到的频率．若</w:t>
      </w:r>
      <w:r>
        <w:rPr>
          <w:i/>
          <w:szCs w:val="21"/>
        </w:rPr>
        <w:t>u</w:t>
      </w:r>
      <w:r>
        <w:rPr>
          <w:szCs w:val="21"/>
        </w:rPr>
        <w:t>增大，则(　　)</w:t>
      </w:r>
    </w:p>
    <w:p>
      <w:pPr>
        <w:tabs>
          <w:tab w:val="left" w:pos="3402"/>
        </w:tabs>
        <w:snapToGrid w:val="0"/>
        <w:spacing w:line="240" w:lineRule="auto"/>
        <w:ind w:left="-1"/>
        <w:rPr>
          <w:szCs w:val="21"/>
        </w:rPr>
      </w:pPr>
      <w:r>
        <w:rPr>
          <w:szCs w:val="21"/>
        </w:rPr>
        <w:t>A．</w:t>
      </w:r>
      <w:r>
        <w:rPr>
          <w:i/>
          <w:szCs w:val="21"/>
        </w:rPr>
        <w:t>f</w:t>
      </w:r>
      <w:r>
        <w:rPr>
          <w:szCs w:val="21"/>
        </w:rPr>
        <w:t>增大，</w:t>
      </w:r>
      <w:r>
        <w:rPr>
          <w:rFonts w:ascii="Book Antiqua" w:hAnsi="Book Antiqua"/>
          <w:i/>
          <w:szCs w:val="21"/>
        </w:rPr>
        <w:t>v</w:t>
      </w:r>
      <w:r>
        <w:rPr>
          <w:szCs w:val="21"/>
        </w:rPr>
        <w:t xml:space="preserve">增大  </w:t>
      </w:r>
      <w:r>
        <w:rPr>
          <w:szCs w:val="21"/>
        </w:rPr>
        <w:tab/>
      </w:r>
      <w:r>
        <w:rPr>
          <w:szCs w:val="21"/>
        </w:rPr>
        <w:t>B．</w:t>
      </w:r>
      <w:r>
        <w:rPr>
          <w:i/>
          <w:szCs w:val="21"/>
        </w:rPr>
        <w:t>f</w:t>
      </w:r>
      <w:r>
        <w:rPr>
          <w:szCs w:val="21"/>
        </w:rPr>
        <w:t>增大，</w:t>
      </w:r>
      <w:r>
        <w:rPr>
          <w:rFonts w:ascii="Book Antiqua" w:hAnsi="Book Antiqua"/>
          <w:i/>
          <w:szCs w:val="21"/>
        </w:rPr>
        <w:t>v</w:t>
      </w:r>
      <w:r>
        <w:rPr>
          <w:szCs w:val="21"/>
        </w:rPr>
        <w:t>不变</w:t>
      </w:r>
    </w:p>
    <w:p>
      <w:pPr>
        <w:tabs>
          <w:tab w:val="left" w:pos="3402"/>
        </w:tabs>
        <w:snapToGrid w:val="0"/>
        <w:spacing w:line="240" w:lineRule="auto"/>
        <w:ind w:left="-1"/>
        <w:rPr>
          <w:szCs w:val="21"/>
        </w:rPr>
      </w:pPr>
      <w:r>
        <w:rPr>
          <w:szCs w:val="21"/>
        </w:rPr>
        <w:t>C．</w:t>
      </w:r>
      <w:r>
        <w:rPr>
          <w:i/>
          <w:szCs w:val="21"/>
        </w:rPr>
        <w:t xml:space="preserve">f不变，v增大  </w:t>
      </w:r>
      <w:r>
        <w:rPr>
          <w:szCs w:val="21"/>
        </w:rPr>
        <w:tab/>
      </w:r>
      <w:r>
        <w:rPr>
          <w:szCs w:val="21"/>
        </w:rPr>
        <w:t>D．</w:t>
      </w:r>
      <w:r>
        <w:rPr>
          <w:i/>
          <w:szCs w:val="21"/>
        </w:rPr>
        <w:t>f减小，v不变</w:t>
      </w:r>
    </w:p>
    <w:p>
      <w:pPr>
        <w:tabs>
          <w:tab w:val="left" w:pos="3402"/>
        </w:tabs>
        <w:snapToGrid w:val="0"/>
        <w:spacing w:line="240" w:lineRule="auto"/>
        <w:ind w:left="-1"/>
        <w:rPr>
          <w:szCs w:val="21"/>
        </w:rPr>
      </w:pPr>
    </w:p>
    <w:p>
      <w:pPr>
        <w:tabs>
          <w:tab w:val="left" w:pos="3402"/>
        </w:tabs>
        <w:snapToGrid w:val="0"/>
        <w:spacing w:line="240" w:lineRule="auto"/>
        <w:ind w:left="-1"/>
        <w:rPr>
          <w:szCs w:val="21"/>
        </w:rPr>
      </w:pPr>
      <w:r>
        <w:rPr>
          <w:szCs w:val="21"/>
        </w:rPr>
        <w:t>5．关于多普勒效应的应用，下列说法中错误的是(　　)</w:t>
      </w:r>
    </w:p>
    <w:p>
      <w:pPr>
        <w:tabs>
          <w:tab w:val="left" w:pos="3402"/>
        </w:tabs>
        <w:snapToGrid w:val="0"/>
        <w:spacing w:line="240" w:lineRule="auto"/>
        <w:ind w:left="-1"/>
        <w:rPr>
          <w:szCs w:val="21"/>
        </w:rPr>
      </w:pPr>
      <w:r>
        <w:rPr>
          <w:szCs w:val="21"/>
        </w:rPr>
        <w:t>A．发现星系谱线的</w:t>
      </w:r>
      <w:r>
        <w:rPr>
          <w:rFonts w:ascii="宋体" w:hAnsi="宋体"/>
          <w:szCs w:val="21"/>
        </w:rPr>
        <w:t>“</w:t>
      </w:r>
      <w:r>
        <w:rPr>
          <w:szCs w:val="21"/>
        </w:rPr>
        <w:t>红移</w:t>
      </w:r>
      <w:r>
        <w:rPr>
          <w:rFonts w:ascii="宋体" w:hAnsi="宋体"/>
          <w:szCs w:val="21"/>
        </w:rPr>
        <w:t>”</w:t>
      </w:r>
      <w:r>
        <w:rPr>
          <w:szCs w:val="21"/>
        </w:rPr>
        <w:t>现象</w:t>
      </w:r>
    </w:p>
    <w:p>
      <w:pPr>
        <w:tabs>
          <w:tab w:val="left" w:pos="3402"/>
        </w:tabs>
        <w:snapToGrid w:val="0"/>
        <w:spacing w:line="240" w:lineRule="auto"/>
        <w:ind w:left="-1"/>
        <w:rPr>
          <w:szCs w:val="21"/>
        </w:rPr>
      </w:pPr>
      <w:r>
        <w:rPr>
          <w:szCs w:val="21"/>
        </w:rPr>
        <w:t>B．利用多普勒效应可以从火车的鸣笛声中判断其运动方向</w:t>
      </w:r>
    </w:p>
    <w:p>
      <w:pPr>
        <w:tabs>
          <w:tab w:val="left" w:pos="3402"/>
        </w:tabs>
        <w:snapToGrid w:val="0"/>
        <w:spacing w:line="240" w:lineRule="auto"/>
        <w:ind w:left="-1"/>
        <w:rPr>
          <w:szCs w:val="21"/>
        </w:rPr>
      </w:pPr>
      <w:r>
        <w:rPr>
          <w:szCs w:val="21"/>
        </w:rPr>
        <w:t>C．利用多普勒效应可以判断遥远的天体相对地球的运动速度</w:t>
      </w:r>
    </w:p>
    <w:p>
      <w:pPr>
        <w:tabs>
          <w:tab w:val="left" w:pos="3402"/>
        </w:tabs>
        <w:snapToGrid w:val="0"/>
        <w:spacing w:line="240" w:lineRule="auto"/>
        <w:ind w:left="-1"/>
        <w:rPr>
          <w:szCs w:val="21"/>
        </w:rPr>
      </w:pPr>
      <w:r>
        <w:rPr>
          <w:szCs w:val="21"/>
        </w:rPr>
        <w:t>D．目前在技术上人们只能利用声波发生的多普勒效应</w:t>
      </w: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r>
        <w:rPr>
          <w:szCs w:val="21"/>
        </w:rPr>
        <w:t>6．蝙蝠在洞穴中飞来飞去时，它利用超声脉冲导航非常有效．这种超声脉冲是持续1 ms或不到1 ms的短促发射，且每秒连续发射几次．假定蝙蝠的超声脉冲发射频率为39 000 Hz，在一次正朝着表面平滑的墙壁飞扑的过程，下列判断中正确的是(　　)</w:t>
      </w:r>
    </w:p>
    <w:p>
      <w:pPr>
        <w:tabs>
          <w:tab w:val="left" w:pos="3402"/>
        </w:tabs>
        <w:snapToGrid w:val="0"/>
        <w:spacing w:line="240" w:lineRule="auto"/>
        <w:ind w:left="13" w:hanging="12" w:hangingChars="6"/>
        <w:rPr>
          <w:szCs w:val="21"/>
        </w:rPr>
      </w:pPr>
      <w:r>
        <w:rPr>
          <w:szCs w:val="21"/>
        </w:rPr>
        <w:t>A．墙壁接收到的超声脉冲频率等于39 000 Hz</w:t>
      </w:r>
    </w:p>
    <w:p>
      <w:pPr>
        <w:tabs>
          <w:tab w:val="left" w:pos="3402"/>
        </w:tabs>
        <w:snapToGrid w:val="0"/>
        <w:spacing w:line="240" w:lineRule="auto"/>
        <w:ind w:left="13" w:hanging="12" w:hangingChars="6"/>
        <w:rPr>
          <w:szCs w:val="21"/>
        </w:rPr>
      </w:pPr>
      <w:r>
        <w:rPr>
          <w:szCs w:val="21"/>
        </w:rPr>
        <w:t>B．蝙蝠接收到从墙壁反射回来的超声脉冲频率等于墙壁接收的频率</w:t>
      </w:r>
    </w:p>
    <w:p>
      <w:pPr>
        <w:tabs>
          <w:tab w:val="left" w:pos="3402"/>
        </w:tabs>
        <w:snapToGrid w:val="0"/>
        <w:spacing w:line="240" w:lineRule="auto"/>
        <w:ind w:left="13" w:hanging="12" w:hangingChars="6"/>
        <w:rPr>
          <w:szCs w:val="21"/>
        </w:rPr>
      </w:pPr>
      <w:r>
        <w:rPr>
          <w:szCs w:val="21"/>
        </w:rPr>
        <w:t>C．蝙蝠接收到从墙壁反射回来的超声脉冲频率大于墙壁接收的频率</w:t>
      </w:r>
    </w:p>
    <w:p>
      <w:pPr>
        <w:tabs>
          <w:tab w:val="left" w:pos="3402"/>
        </w:tabs>
        <w:snapToGrid w:val="0"/>
        <w:spacing w:line="240" w:lineRule="auto"/>
        <w:ind w:left="13" w:hanging="12" w:hangingChars="6"/>
        <w:rPr>
          <w:szCs w:val="21"/>
        </w:rPr>
      </w:pPr>
      <w:r>
        <w:rPr>
          <w:szCs w:val="21"/>
        </w:rPr>
        <w:t>D．蝙蝠接收到从墙壁反射回来的超声脉冲频率等于39 000 Hz</w:t>
      </w: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r>
        <w:rPr>
          <w:szCs w:val="21"/>
        </w:rPr>
        <w:t>7．如图甲所示，男同学站立不动吹口哨，一位女同学坐在秋千上来回摆动，据图乙，下列关于女同学的感受的说法正确的是(　　)</w:t>
      </w:r>
    </w:p>
    <w:p>
      <w:pPr>
        <w:tabs>
          <w:tab w:val="left" w:pos="3402"/>
        </w:tabs>
        <w:snapToGrid w:val="0"/>
        <w:spacing w:line="240" w:lineRule="auto"/>
        <w:ind w:left="13" w:hanging="12" w:hangingChars="6"/>
        <w:rPr>
          <w:szCs w:val="21"/>
        </w:rPr>
      </w:pPr>
      <w:r>
        <w:rPr>
          <w:rFonts w:ascii="宋体" w:hAnsi="Courier New" w:cs="Courier New"/>
          <w:szCs w:val="21"/>
        </w:rPr>
        <w:drawing>
          <wp:anchor distT="0" distB="0" distL="114300" distR="114300" simplePos="0" relativeHeight="251673600" behindDoc="0" locked="0" layoutInCell="1" allowOverlap="1">
            <wp:simplePos x="0" y="0"/>
            <wp:positionH relativeFrom="column">
              <wp:posOffset>3483610</wp:posOffset>
            </wp:positionH>
            <wp:positionV relativeFrom="paragraph">
              <wp:posOffset>24130</wp:posOffset>
            </wp:positionV>
            <wp:extent cx="2845435" cy="760730"/>
            <wp:effectExtent l="0" t="0" r="0" b="1270"/>
            <wp:wrapSquare wrapText="bothSides"/>
            <wp:docPr id="49" name="图片 47" descr="S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7" descr="S3-33"/>
                    <pic:cNvPicPr>
                      <a:picLocks noChangeAspect="1"/>
                    </pic:cNvPicPr>
                  </pic:nvPicPr>
                  <pic:blipFill>
                    <a:blip r:embed="rId5"/>
                    <a:stretch>
                      <a:fillRect/>
                    </a:stretch>
                  </pic:blipFill>
                  <pic:spPr>
                    <a:xfrm>
                      <a:off x="0" y="0"/>
                      <a:ext cx="2845435" cy="760730"/>
                    </a:xfrm>
                    <a:prstGeom prst="rect">
                      <a:avLst/>
                    </a:prstGeom>
                    <a:noFill/>
                    <a:ln>
                      <a:noFill/>
                    </a:ln>
                  </pic:spPr>
                </pic:pic>
              </a:graphicData>
            </a:graphic>
          </wp:anchor>
        </w:drawing>
      </w:r>
      <w:r>
        <w:rPr>
          <w:szCs w:val="21"/>
        </w:rPr>
        <w:t>A．女同学从</w:t>
      </w:r>
      <w:r>
        <w:rPr>
          <w:i/>
          <w:szCs w:val="21"/>
        </w:rPr>
        <w:t>A</w:t>
      </w:r>
      <w:r>
        <w:rPr>
          <w:szCs w:val="21"/>
        </w:rPr>
        <w:t>向</w:t>
      </w:r>
      <w:r>
        <w:rPr>
          <w:i/>
          <w:szCs w:val="21"/>
        </w:rPr>
        <w:t>B</w:t>
      </w:r>
      <w:r>
        <w:rPr>
          <w:szCs w:val="21"/>
        </w:rPr>
        <w:t>运动过程中，她感觉哨声音调变低</w:t>
      </w:r>
    </w:p>
    <w:p>
      <w:pPr>
        <w:tabs>
          <w:tab w:val="left" w:pos="3402"/>
        </w:tabs>
        <w:snapToGrid w:val="0"/>
        <w:spacing w:line="240" w:lineRule="auto"/>
        <w:ind w:left="13" w:hanging="12" w:hangingChars="6"/>
        <w:rPr>
          <w:szCs w:val="21"/>
        </w:rPr>
      </w:pPr>
      <w:r>
        <w:rPr>
          <w:szCs w:val="21"/>
        </w:rPr>
        <w:t>B．女同学从</w:t>
      </w:r>
      <w:r>
        <w:rPr>
          <w:i/>
          <w:szCs w:val="21"/>
        </w:rPr>
        <w:t>E</w:t>
      </w:r>
      <w:r>
        <w:rPr>
          <w:szCs w:val="21"/>
        </w:rPr>
        <w:t>向</w:t>
      </w:r>
      <w:r>
        <w:rPr>
          <w:i/>
          <w:szCs w:val="21"/>
        </w:rPr>
        <w:t>D</w:t>
      </w:r>
      <w:r>
        <w:rPr>
          <w:szCs w:val="21"/>
        </w:rPr>
        <w:t>运动过程中，她感觉哨声音调变高</w:t>
      </w:r>
    </w:p>
    <w:p>
      <w:pPr>
        <w:tabs>
          <w:tab w:val="left" w:pos="3402"/>
        </w:tabs>
        <w:snapToGrid w:val="0"/>
        <w:spacing w:line="240" w:lineRule="auto"/>
        <w:ind w:left="13" w:hanging="12" w:hangingChars="6"/>
        <w:rPr>
          <w:szCs w:val="21"/>
        </w:rPr>
      </w:pPr>
      <w:r>
        <w:rPr>
          <w:szCs w:val="21"/>
        </w:rPr>
        <w:t>C．女同学从</w:t>
      </w:r>
      <w:r>
        <w:rPr>
          <w:i/>
          <w:szCs w:val="21"/>
        </w:rPr>
        <w:t>C</w:t>
      </w:r>
      <w:r>
        <w:rPr>
          <w:szCs w:val="21"/>
        </w:rPr>
        <w:t>向右运动时，她感觉哨声音调不变</w:t>
      </w:r>
    </w:p>
    <w:p>
      <w:pPr>
        <w:tabs>
          <w:tab w:val="left" w:pos="3402"/>
        </w:tabs>
        <w:snapToGrid w:val="0"/>
        <w:spacing w:line="240" w:lineRule="auto"/>
        <w:ind w:left="13" w:hanging="12" w:hangingChars="6"/>
        <w:rPr>
          <w:szCs w:val="21"/>
        </w:rPr>
      </w:pPr>
      <w:r>
        <w:rPr>
          <w:szCs w:val="21"/>
        </w:rPr>
        <w:t>D．女同学从</w:t>
      </w:r>
      <w:r>
        <w:rPr>
          <w:i/>
          <w:szCs w:val="21"/>
        </w:rPr>
        <w:t>C</w:t>
      </w:r>
      <w:r>
        <w:rPr>
          <w:szCs w:val="21"/>
        </w:rPr>
        <w:t>向左运动时，她感觉哨声音调变</w:t>
      </w:r>
    </w:p>
    <w:p>
      <w:pPr>
        <w:tabs>
          <w:tab w:val="left" w:pos="3402"/>
        </w:tabs>
        <w:snapToGrid w:val="0"/>
        <w:spacing w:line="240" w:lineRule="auto"/>
        <w:ind w:left="13" w:hanging="12" w:hangingChars="6"/>
        <w:rPr>
          <w:rFonts w:hint="eastAsia"/>
          <w:szCs w:val="21"/>
        </w:rPr>
      </w:pPr>
    </w:p>
    <w:p>
      <w:pPr>
        <w:tabs>
          <w:tab w:val="left" w:pos="3402"/>
        </w:tabs>
        <w:snapToGrid w:val="0"/>
        <w:spacing w:line="240" w:lineRule="auto"/>
        <w:ind w:left="14" w:hanging="14" w:hangingChars="6"/>
        <w:jc w:val="left"/>
        <w:rPr>
          <w:rFonts w:hint="eastAsia" w:ascii="黑体" w:hAnsi="黑体" w:eastAsia="黑体" w:cs="黑体"/>
          <w:b/>
          <w:bCs/>
          <w:sz w:val="24"/>
        </w:rPr>
      </w:pPr>
      <w:r>
        <w:rPr>
          <w:rFonts w:hint="eastAsia" w:ascii="黑体" w:hAnsi="黑体" w:eastAsia="黑体" w:cs="黑体"/>
          <w:b/>
          <w:bCs/>
          <w:sz w:val="24"/>
        </w:rPr>
        <w:t>[能力练习]</w:t>
      </w:r>
    </w:p>
    <w:p>
      <w:pPr>
        <w:tabs>
          <w:tab w:val="left" w:pos="3402"/>
        </w:tabs>
        <w:snapToGrid w:val="0"/>
        <w:spacing w:line="240" w:lineRule="auto"/>
        <w:ind w:left="-1"/>
        <w:rPr>
          <w:szCs w:val="21"/>
        </w:rPr>
      </w:pPr>
      <w:r>
        <w:rPr>
          <w:szCs w:val="21"/>
        </w:rPr>
        <w:t>8．汽车无人驾驶技术已逐渐成熟，最常用的是ACC自适应巡航控制系统，它可以控制无人车在前车减速时自动减速、前车加速时自动跟上去．其使用的传感器主要是毫米波雷达，该雷达会发射和接收调制过的无线电波，再通过因波的时间差和多普勒效应造成的频率变化来测量目标的相对距离和相对速度．若该雷达发射的无线电波的频率为</w:t>
      </w:r>
      <w:r>
        <w:rPr>
          <w:i/>
          <w:szCs w:val="21"/>
        </w:rPr>
        <w:t>f</w:t>
      </w:r>
      <w:r>
        <w:rPr>
          <w:szCs w:val="21"/>
        </w:rPr>
        <w:t>，接收到的回波的频率为</w:t>
      </w:r>
      <w:r>
        <w:rPr>
          <w:i/>
          <w:szCs w:val="21"/>
        </w:rPr>
        <w:t>f</w:t>
      </w:r>
      <w:r>
        <w:rPr>
          <w:rFonts w:ascii="宋体" w:hAnsi="宋体"/>
          <w:szCs w:val="21"/>
        </w:rPr>
        <w:t>′</w:t>
      </w:r>
      <w:r>
        <w:rPr>
          <w:szCs w:val="21"/>
        </w:rPr>
        <w:t>，则(</w:t>
      </w:r>
      <w:r>
        <w:rPr>
          <w:rFonts w:hint="eastAsia"/>
          <w:szCs w:val="21"/>
        </w:rPr>
        <w:t xml:space="preserve">      </w:t>
      </w:r>
      <w:r>
        <w:rPr>
          <w:szCs w:val="21"/>
        </w:rPr>
        <w:t>)</w:t>
      </w:r>
    </w:p>
    <w:p>
      <w:pPr>
        <w:tabs>
          <w:tab w:val="left" w:pos="3402"/>
        </w:tabs>
        <w:snapToGrid w:val="0"/>
        <w:spacing w:line="240" w:lineRule="auto"/>
        <w:ind w:left="-1"/>
        <w:rPr>
          <w:szCs w:val="21"/>
        </w:rPr>
      </w:pPr>
      <w:r>
        <w:rPr>
          <w:szCs w:val="21"/>
        </w:rPr>
        <w:t>A．当</w:t>
      </w:r>
      <w:r>
        <w:rPr>
          <w:i/>
          <w:szCs w:val="21"/>
        </w:rPr>
        <w:t>f</w:t>
      </w:r>
      <w:r>
        <w:rPr>
          <w:szCs w:val="21"/>
        </w:rPr>
        <w:t>＝</w:t>
      </w:r>
      <w:r>
        <w:rPr>
          <w:i/>
          <w:szCs w:val="21"/>
        </w:rPr>
        <w:t>f</w:t>
      </w:r>
      <w:r>
        <w:rPr>
          <w:rFonts w:ascii="宋体" w:hAnsi="宋体"/>
          <w:szCs w:val="21"/>
        </w:rPr>
        <w:t>′</w:t>
      </w:r>
      <w:r>
        <w:rPr>
          <w:szCs w:val="21"/>
        </w:rPr>
        <w:t>时，表明前车与无人车速度相同</w:t>
      </w:r>
      <w:r>
        <w:rPr>
          <w:rFonts w:hint="eastAsia"/>
          <w:szCs w:val="21"/>
        </w:rPr>
        <w:t xml:space="preserve"> </w:t>
      </w:r>
      <w:r>
        <w:rPr>
          <w:szCs w:val="21"/>
        </w:rPr>
        <w:t xml:space="preserve"> </w:t>
      </w:r>
    </w:p>
    <w:p>
      <w:pPr>
        <w:tabs>
          <w:tab w:val="left" w:pos="3402"/>
        </w:tabs>
        <w:snapToGrid w:val="0"/>
        <w:spacing w:line="240" w:lineRule="auto"/>
        <w:ind w:left="-1"/>
        <w:rPr>
          <w:szCs w:val="21"/>
        </w:rPr>
      </w:pPr>
      <w:r>
        <w:rPr>
          <w:szCs w:val="21"/>
        </w:rPr>
        <w:t>B．当</w:t>
      </w:r>
      <w:r>
        <w:rPr>
          <w:i/>
          <w:szCs w:val="21"/>
        </w:rPr>
        <w:t>f</w:t>
      </w:r>
      <w:r>
        <w:rPr>
          <w:szCs w:val="21"/>
        </w:rPr>
        <w:t>＝</w:t>
      </w:r>
      <w:r>
        <w:rPr>
          <w:i/>
          <w:szCs w:val="21"/>
        </w:rPr>
        <w:t>f</w:t>
      </w:r>
      <w:r>
        <w:rPr>
          <w:rFonts w:ascii="宋体" w:hAnsi="宋体"/>
          <w:szCs w:val="21"/>
        </w:rPr>
        <w:t>′</w:t>
      </w:r>
      <w:r>
        <w:rPr>
          <w:szCs w:val="21"/>
        </w:rPr>
        <w:t>时，表明前车一定处于静止状态</w:t>
      </w:r>
    </w:p>
    <w:p>
      <w:pPr>
        <w:tabs>
          <w:tab w:val="left" w:pos="3402"/>
        </w:tabs>
        <w:snapToGrid w:val="0"/>
        <w:spacing w:line="240" w:lineRule="auto"/>
        <w:ind w:left="-1"/>
        <w:rPr>
          <w:szCs w:val="21"/>
        </w:rPr>
      </w:pPr>
      <w:r>
        <w:rPr>
          <w:szCs w:val="21"/>
        </w:rPr>
        <w:t>C．当</w:t>
      </w:r>
      <w:r>
        <w:rPr>
          <w:i/>
          <w:szCs w:val="21"/>
        </w:rPr>
        <w:t>f</w:t>
      </w:r>
      <w:r>
        <w:rPr>
          <w:rFonts w:ascii="宋体" w:hAnsi="宋体"/>
          <w:szCs w:val="21"/>
        </w:rPr>
        <w:t>′</w:t>
      </w:r>
      <w:r>
        <w:rPr>
          <w:szCs w:val="21"/>
        </w:rPr>
        <w:t>&gt;</w:t>
      </w:r>
      <w:r>
        <w:rPr>
          <w:i/>
          <w:szCs w:val="21"/>
        </w:rPr>
        <w:t>f</w:t>
      </w:r>
      <w:r>
        <w:rPr>
          <w:szCs w:val="21"/>
        </w:rPr>
        <w:t>时，表明前车在加速行驶</w:t>
      </w:r>
      <w:r>
        <w:rPr>
          <w:rFonts w:hint="eastAsia"/>
          <w:szCs w:val="21"/>
        </w:rPr>
        <w:t xml:space="preserve"> </w:t>
      </w:r>
      <w:r>
        <w:rPr>
          <w:szCs w:val="21"/>
        </w:rPr>
        <w:t xml:space="preserve">        </w:t>
      </w:r>
    </w:p>
    <w:p>
      <w:pPr>
        <w:tabs>
          <w:tab w:val="left" w:pos="3402"/>
        </w:tabs>
        <w:snapToGrid w:val="0"/>
        <w:spacing w:line="240" w:lineRule="auto"/>
        <w:ind w:left="-1"/>
        <w:rPr>
          <w:szCs w:val="21"/>
        </w:rPr>
      </w:pPr>
      <w:r>
        <w:rPr>
          <w:szCs w:val="21"/>
        </w:rPr>
        <w:t>D．当</w:t>
      </w:r>
      <w:r>
        <w:rPr>
          <w:i/>
          <w:szCs w:val="21"/>
        </w:rPr>
        <w:t>f</w:t>
      </w:r>
      <w:r>
        <w:rPr>
          <w:rFonts w:ascii="宋体" w:hAnsi="宋体"/>
          <w:szCs w:val="21"/>
        </w:rPr>
        <w:t>′</w:t>
      </w:r>
      <w:r>
        <w:rPr>
          <w:szCs w:val="21"/>
        </w:rPr>
        <w:t>&lt;</w:t>
      </w:r>
      <w:r>
        <w:rPr>
          <w:i/>
          <w:szCs w:val="21"/>
        </w:rPr>
        <w:t>f</w:t>
      </w:r>
      <w:r>
        <w:rPr>
          <w:szCs w:val="21"/>
        </w:rPr>
        <w:t>时，表明前车在减速行驶</w:t>
      </w:r>
    </w:p>
    <w:p>
      <w:pPr>
        <w:tabs>
          <w:tab w:val="left" w:pos="3402"/>
        </w:tabs>
        <w:snapToGrid w:val="0"/>
        <w:spacing w:line="240" w:lineRule="auto"/>
        <w:ind w:left="-1"/>
        <w:rPr>
          <w:szCs w:val="21"/>
        </w:rPr>
      </w:pPr>
    </w:p>
    <w:p>
      <w:pPr>
        <w:tabs>
          <w:tab w:val="left" w:pos="3402"/>
        </w:tabs>
        <w:snapToGrid w:val="0"/>
        <w:spacing w:line="240" w:lineRule="auto"/>
        <w:ind w:left="13" w:hanging="12" w:hangingChars="6"/>
        <w:rPr>
          <w:szCs w:val="21"/>
        </w:rPr>
      </w:pPr>
      <w:r>
        <w:rPr>
          <w:szCs w:val="21"/>
        </w:rPr>
        <w:t>9．平直公路上，汽车正在匀速远离多普勒测速仪，用多普勒测速仪向其发出频率为</w:t>
      </w:r>
      <w:r>
        <w:rPr>
          <w:i/>
          <w:szCs w:val="21"/>
        </w:rPr>
        <w:t>f</w:t>
      </w:r>
      <w:r>
        <w:rPr>
          <w:szCs w:val="21"/>
          <w:vertAlign w:val="subscript"/>
        </w:rPr>
        <w:t>0</w:t>
      </w:r>
      <w:r>
        <w:rPr>
          <w:szCs w:val="21"/>
        </w:rPr>
        <w:t>的超声波，下列被汽车反射回来的超声波的频率随汽车运动位移变化的图像，正确的是(　　)</w:t>
      </w:r>
    </w:p>
    <w:p>
      <w:pPr>
        <w:tabs>
          <w:tab w:val="left" w:pos="3402"/>
        </w:tabs>
        <w:snapToGrid w:val="0"/>
        <w:spacing w:line="240" w:lineRule="auto"/>
        <w:ind w:left="13" w:hanging="12" w:hangingChars="6"/>
        <w:jc w:val="center"/>
        <w:rPr>
          <w:szCs w:val="21"/>
        </w:rPr>
      </w:pPr>
      <w:r>
        <w:rPr>
          <w:szCs w:val="21"/>
        </w:rPr>
        <w:fldChar w:fldCharType="begin"/>
      </w:r>
      <w:r>
        <w:rPr>
          <w:rFonts w:hint="eastAsia"/>
          <w:szCs w:val="21"/>
        </w:rPr>
        <w:instrText xml:space="preserve"> INCLUDEPICTURE "E:\\马珊珊\\2022\\同步\\物理 人教 选择性必修第一册(苏京)\\3-110.TIF"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"E:\\马珊珊\\2022\\同步\\物理 人教 选择性必修第一册(苏京)\\3-110.TIF"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"E:\\马珊珊\\2022\\同步\\物理 人教 选择性必修第一册(苏京)\\全书完整的Word版文档\\3-110.TIF"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"E:\\马珊珊\\2022\\同步\\物理 人教 选择性必修第一册(苏京)\\全书完整的Word版文档\\3-110.TIF"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"D:\\2022\\同步\\看ppt\\物理 人教 选择性必修第一册(苏京)\\全书完整的Word版文档\\3-110.TIF"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"C:\\Users\\ll158\\Desktop\\波的形成\\3-110.TIF"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"C:\\Users\\ll158\\Desktop\\波的形成\\3-110.TIF" \* MERGEFORMATINET</w:instrText>
      </w:r>
      <w:r>
        <w:rPr>
          <w:szCs w:val="21"/>
        </w:rPr>
        <w:instrText xml:space="preserve"> </w:instrText>
      </w:r>
      <w:r>
        <w:rPr>
          <w:szCs w:val="21"/>
        </w:rPr>
        <w:fldChar w:fldCharType="separate"/>
      </w:r>
      <w:r>
        <w:rPr>
          <w:szCs w:val="21"/>
        </w:rPr>
        <w:drawing>
          <wp:inline distT="0" distB="0" distL="114300" distR="114300">
            <wp:extent cx="3963670" cy="866140"/>
            <wp:effectExtent l="0" t="0" r="0" b="0"/>
            <wp:docPr id="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
                    <pic:cNvPicPr>
                      <a:picLocks noChangeAspect="1"/>
                    </pic:cNvPicPr>
                  </pic:nvPicPr>
                  <pic:blipFill>
                    <a:blip r:embed="rId6" r:link="rId7"/>
                    <a:stretch>
                      <a:fillRect/>
                    </a:stretch>
                  </pic:blipFill>
                  <pic:spPr>
                    <a:xfrm>
                      <a:off x="0" y="0"/>
                      <a:ext cx="3981891" cy="870215"/>
                    </a:xfrm>
                    <a:prstGeom prst="rect">
                      <a:avLst/>
                    </a:prstGeom>
                    <a:noFill/>
                    <a:ln>
                      <a:noFill/>
                    </a:ln>
                  </pic:spPr>
                </pic:pic>
              </a:graphicData>
            </a:graphic>
          </wp:inline>
        </w:drawing>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240" w:lineRule="auto"/>
        <w:ind w:left="13" w:hanging="12" w:hangingChars="6"/>
        <w:jc w:val="center"/>
        <w:rPr>
          <w:szCs w:val="21"/>
        </w:rPr>
      </w:pPr>
    </w:p>
    <w:p>
      <w:pPr>
        <w:tabs>
          <w:tab w:val="left" w:pos="3402"/>
        </w:tabs>
        <w:snapToGrid w:val="0"/>
        <w:spacing w:line="240" w:lineRule="auto"/>
        <w:ind w:left="13" w:hanging="12" w:hangingChars="6"/>
        <w:rPr>
          <w:szCs w:val="21"/>
        </w:rPr>
      </w:pPr>
      <w:r>
        <w:rPr>
          <w:szCs w:val="21"/>
        </w:rPr>
        <w:t>10．轮船在进港途中与港口间的距离随时间变化规律如图所示，则在港口所测到轮船上雾笛发出声音的频率是下列选项图中的(　　)</w:t>
      </w:r>
    </w:p>
    <w:p>
      <w:pPr>
        <w:tabs>
          <w:tab w:val="left" w:pos="3402"/>
        </w:tabs>
        <w:snapToGrid w:val="0"/>
        <w:spacing w:line="240" w:lineRule="auto"/>
        <w:ind w:left="13" w:hanging="12" w:hangingChars="6"/>
        <w:jc w:val="center"/>
        <w:rPr>
          <w:szCs w:val="21"/>
        </w:rPr>
      </w:pPr>
      <w:r>
        <w:rPr>
          <w:rFonts w:ascii="宋体" w:hAnsi="Courier New" w:cs="Courier New"/>
          <w:szCs w:val="21"/>
        </w:rPr>
        <w:drawing>
          <wp:anchor distT="0" distB="0" distL="114300" distR="114300" simplePos="0" relativeHeight="251667456" behindDoc="0" locked="0" layoutInCell="1" allowOverlap="1">
            <wp:simplePos x="0" y="0"/>
            <wp:positionH relativeFrom="column">
              <wp:posOffset>252730</wp:posOffset>
            </wp:positionH>
            <wp:positionV relativeFrom="paragraph">
              <wp:posOffset>212725</wp:posOffset>
            </wp:positionV>
            <wp:extent cx="838200" cy="695325"/>
            <wp:effectExtent l="0" t="0" r="0" b="9525"/>
            <wp:wrapSquare wrapText="bothSides"/>
            <wp:docPr id="61" name="图片 49" descr="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9" descr="3-111"/>
                    <pic:cNvPicPr>
                      <a:picLocks noChangeAspect="1"/>
                    </pic:cNvPicPr>
                  </pic:nvPicPr>
                  <pic:blipFill>
                    <a:blip r:embed="rId8"/>
                    <a:stretch>
                      <a:fillRect/>
                    </a:stretch>
                  </pic:blipFill>
                  <pic:spPr>
                    <a:xfrm>
                      <a:off x="0" y="0"/>
                      <a:ext cx="838200" cy="695325"/>
                    </a:xfrm>
                    <a:prstGeom prst="rect">
                      <a:avLst/>
                    </a:prstGeom>
                    <a:noFill/>
                    <a:ln>
                      <a:noFill/>
                    </a:ln>
                  </pic:spPr>
                </pic:pic>
              </a:graphicData>
            </a:graphic>
          </wp:anchor>
        </w:drawing>
      </w:r>
      <w:r>
        <w:rPr>
          <w:rFonts w:ascii="宋体" w:hAnsi="Courier New" w:cs="Courier New"/>
          <w:szCs w:val="21"/>
        </w:rPr>
        <w:drawing>
          <wp:anchor distT="0" distB="0" distL="114300" distR="114300" simplePos="0" relativeHeight="251665408" behindDoc="0" locked="0" layoutInCell="1" allowOverlap="1">
            <wp:simplePos x="0" y="0"/>
            <wp:positionH relativeFrom="column">
              <wp:posOffset>1202055</wp:posOffset>
            </wp:positionH>
            <wp:positionV relativeFrom="paragraph">
              <wp:posOffset>83820</wp:posOffset>
            </wp:positionV>
            <wp:extent cx="2381250" cy="990600"/>
            <wp:effectExtent l="0" t="0" r="0" b="0"/>
            <wp:wrapSquare wrapText="bothSides"/>
            <wp:docPr id="63" name="图片 50" descr="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3-112"/>
                    <pic:cNvPicPr>
                      <a:picLocks noChangeAspect="1"/>
                    </pic:cNvPicPr>
                  </pic:nvPicPr>
                  <pic:blipFill>
                    <a:blip r:embed="rId9"/>
                    <a:stretch>
                      <a:fillRect/>
                    </a:stretch>
                  </pic:blipFill>
                  <pic:spPr>
                    <a:xfrm>
                      <a:off x="0" y="0"/>
                      <a:ext cx="2381250" cy="990600"/>
                    </a:xfrm>
                    <a:prstGeom prst="rect">
                      <a:avLst/>
                    </a:prstGeom>
                    <a:noFill/>
                    <a:ln>
                      <a:noFill/>
                    </a:ln>
                  </pic:spPr>
                </pic:pic>
              </a:graphicData>
            </a:graphic>
          </wp:anchor>
        </w:drawing>
      </w:r>
      <w:r>
        <w:rPr>
          <w:rFonts w:ascii="宋体" w:hAnsi="Courier New" w:cs="Courier New"/>
          <w:szCs w:val="21"/>
        </w:rPr>
        <w:drawing>
          <wp:anchor distT="0" distB="0" distL="114300" distR="114300" simplePos="0" relativeHeight="251666432" behindDoc="0" locked="0" layoutInCell="1" allowOverlap="1">
            <wp:simplePos x="0" y="0"/>
            <wp:positionH relativeFrom="column">
              <wp:posOffset>3733800</wp:posOffset>
            </wp:positionH>
            <wp:positionV relativeFrom="paragraph">
              <wp:posOffset>57150</wp:posOffset>
            </wp:positionV>
            <wp:extent cx="2381250" cy="990600"/>
            <wp:effectExtent l="0" t="0" r="0" b="0"/>
            <wp:wrapSquare wrapText="bothSides"/>
            <wp:docPr id="64" name="图片 51" descr="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descr="3-113"/>
                    <pic:cNvPicPr>
                      <a:picLocks noChangeAspect="1"/>
                    </pic:cNvPicPr>
                  </pic:nvPicPr>
                  <pic:blipFill>
                    <a:blip r:embed="rId10"/>
                    <a:stretch>
                      <a:fillRect/>
                    </a:stretch>
                  </pic:blipFill>
                  <pic:spPr>
                    <a:xfrm>
                      <a:off x="0" y="0"/>
                      <a:ext cx="2381250" cy="990600"/>
                    </a:xfrm>
                    <a:prstGeom prst="rect">
                      <a:avLst/>
                    </a:prstGeom>
                    <a:noFill/>
                    <a:ln>
                      <a:noFill/>
                    </a:ln>
                  </pic:spPr>
                </pic:pic>
              </a:graphicData>
            </a:graphic>
          </wp:anchor>
        </w:drawing>
      </w:r>
    </w:p>
    <w:p>
      <w:pPr>
        <w:tabs>
          <w:tab w:val="left" w:pos="3402"/>
        </w:tabs>
        <w:snapToGrid w:val="0"/>
        <w:spacing w:line="240" w:lineRule="auto"/>
        <w:ind w:left="14" w:hanging="14" w:hangingChars="6"/>
        <w:jc w:val="left"/>
        <w:rPr>
          <w:rFonts w:ascii="黑体" w:hAnsi="黑体" w:eastAsia="黑体" w:cs="黑体"/>
          <w:b/>
          <w:bCs/>
          <w:sz w:val="24"/>
        </w:rPr>
      </w:pPr>
    </w:p>
    <w:p>
      <w:pPr>
        <w:tabs>
          <w:tab w:val="left" w:pos="3402"/>
        </w:tabs>
        <w:snapToGrid w:val="0"/>
        <w:spacing w:line="240" w:lineRule="auto"/>
        <w:ind w:left="14" w:hanging="14" w:hangingChars="6"/>
        <w:jc w:val="left"/>
        <w:rPr>
          <w:szCs w:val="21"/>
        </w:rPr>
      </w:pPr>
      <w:r>
        <w:rPr>
          <w:rFonts w:hint="eastAsia" w:ascii="黑体" w:hAnsi="黑体" w:eastAsia="黑体" w:cs="黑体"/>
          <w:b/>
          <w:bCs/>
          <w:sz w:val="24"/>
        </w:rPr>
        <w:t>[提升练习]</w:t>
      </w:r>
    </w:p>
    <w:p>
      <w:pPr>
        <w:tabs>
          <w:tab w:val="left" w:pos="3402"/>
        </w:tabs>
        <w:snapToGrid w:val="0"/>
        <w:spacing w:line="240" w:lineRule="auto"/>
        <w:ind w:left="-1"/>
        <w:rPr>
          <w:szCs w:val="21"/>
        </w:rPr>
      </w:pPr>
      <w:r>
        <w:rPr>
          <w:rFonts w:hint="eastAsia" w:ascii="微软雅黑" w:hAnsi="微软雅黑" w:eastAsia="微软雅黑" w:cs="微软雅黑"/>
          <w:sz w:val="28"/>
          <w:szCs w:val="28"/>
        </w:rPr>
        <w:t>★</w:t>
      </w:r>
      <w:r>
        <w:rPr>
          <w:szCs w:val="21"/>
        </w:rPr>
        <w:t>11．公路巡警开车在高速公路上以100 km/h的恒定速度巡查，在同一车道上巡警车向前方的一辆轿车发出一个已知频率的电磁波，如果该电磁波被轿车反射回来时，巡警车接收到的电磁波频率比发出时低．</w:t>
      </w:r>
    </w:p>
    <w:p>
      <w:pPr>
        <w:tabs>
          <w:tab w:val="left" w:pos="3402"/>
        </w:tabs>
        <w:snapToGrid w:val="0"/>
        <w:spacing w:line="240" w:lineRule="auto"/>
        <w:ind w:left="-1"/>
        <w:rPr>
          <w:szCs w:val="21"/>
        </w:rPr>
      </w:pPr>
      <w:r>
        <w:rPr>
          <w:szCs w:val="21"/>
        </w:rPr>
        <w:t>(1)若该路段限速为100 km/h，则轿车是否超速？</w:t>
      </w:r>
    </w:p>
    <w:p>
      <w:pPr>
        <w:tabs>
          <w:tab w:val="left" w:pos="3402"/>
        </w:tabs>
        <w:snapToGrid w:val="0"/>
        <w:spacing w:line="240" w:lineRule="auto"/>
        <w:ind w:left="-1"/>
        <w:rPr>
          <w:szCs w:val="21"/>
        </w:rPr>
      </w:pPr>
      <w:r>
        <w:rPr>
          <w:szCs w:val="21"/>
        </w:rPr>
        <w:t>(2)若轿车以20 m/s的速度行进，反射回的波的频率应怎样变化？</w:t>
      </w:r>
    </w:p>
    <w:p>
      <w:pPr>
        <w:tabs>
          <w:tab w:val="left" w:pos="3402"/>
        </w:tabs>
        <w:snapToGrid w:val="0"/>
        <w:spacing w:line="240" w:lineRule="auto"/>
        <w:rPr>
          <w:szCs w:val="21"/>
        </w:rPr>
      </w:pPr>
    </w:p>
    <w:p>
      <w:pPr>
        <w:tabs>
          <w:tab w:val="left" w:pos="3402"/>
        </w:tabs>
        <w:snapToGrid w:val="0"/>
        <w:spacing w:line="240" w:lineRule="auto"/>
        <w:rPr>
          <w:szCs w:val="21"/>
        </w:rPr>
      </w:pPr>
    </w:p>
    <w:p>
      <w:pPr>
        <w:widowControl/>
        <w:spacing w:line="240" w:lineRule="auto"/>
        <w:jc w:val="left"/>
        <w:rPr>
          <w:szCs w:val="21"/>
        </w:rPr>
      </w:pPr>
    </w:p>
    <w:sectPr>
      <w:footerReference r:id="rId3" w:type="default"/>
      <w:pgSz w:w="12240" w:h="15840"/>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宋体-方正超大字符集">
    <w:altName w:val="宋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638548"/>
      <w:docPartObj>
        <w:docPartGallery w:val="autotext"/>
      </w:docPartObj>
    </w:sdtPr>
    <w:sdtContent>
      <w:p>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jEwZTIwY2Q4NDMxZmQzMWJkNDVmNzMzYzA1ZjkifQ=="/>
    <w:docVar w:name="KSO_WPS_MARK_KEY" w:val="4657d321-3296-4c41-bfbd-ab32d6611020"/>
  </w:docVars>
  <w:rsids>
    <w:rsidRoot w:val="6FE955F8"/>
    <w:rsid w:val="00017822"/>
    <w:rsid w:val="000328C0"/>
    <w:rsid w:val="000335F3"/>
    <w:rsid w:val="00097D20"/>
    <w:rsid w:val="000B7EAB"/>
    <w:rsid w:val="00142ED2"/>
    <w:rsid w:val="00146F3E"/>
    <w:rsid w:val="001650D6"/>
    <w:rsid w:val="00195089"/>
    <w:rsid w:val="001970C4"/>
    <w:rsid w:val="001B135E"/>
    <w:rsid w:val="00260BD3"/>
    <w:rsid w:val="00262847"/>
    <w:rsid w:val="00267DBF"/>
    <w:rsid w:val="0028152A"/>
    <w:rsid w:val="0028273B"/>
    <w:rsid w:val="00291D9A"/>
    <w:rsid w:val="002C735A"/>
    <w:rsid w:val="0036506F"/>
    <w:rsid w:val="0036639A"/>
    <w:rsid w:val="00373F51"/>
    <w:rsid w:val="003A4F77"/>
    <w:rsid w:val="003B6CCC"/>
    <w:rsid w:val="003C5D52"/>
    <w:rsid w:val="004134A8"/>
    <w:rsid w:val="00414145"/>
    <w:rsid w:val="00415941"/>
    <w:rsid w:val="00423718"/>
    <w:rsid w:val="004A7416"/>
    <w:rsid w:val="0051446A"/>
    <w:rsid w:val="005731D2"/>
    <w:rsid w:val="00582AC3"/>
    <w:rsid w:val="0058367B"/>
    <w:rsid w:val="0059107B"/>
    <w:rsid w:val="005A18D8"/>
    <w:rsid w:val="00625AFA"/>
    <w:rsid w:val="00641CA7"/>
    <w:rsid w:val="0064276B"/>
    <w:rsid w:val="006911A8"/>
    <w:rsid w:val="006B0D07"/>
    <w:rsid w:val="006F105D"/>
    <w:rsid w:val="007623A0"/>
    <w:rsid w:val="007879E2"/>
    <w:rsid w:val="007B3813"/>
    <w:rsid w:val="007D44E5"/>
    <w:rsid w:val="007F17EC"/>
    <w:rsid w:val="008248B9"/>
    <w:rsid w:val="0083623A"/>
    <w:rsid w:val="00843817"/>
    <w:rsid w:val="008B2418"/>
    <w:rsid w:val="00903602"/>
    <w:rsid w:val="00910325"/>
    <w:rsid w:val="00925BC2"/>
    <w:rsid w:val="00965413"/>
    <w:rsid w:val="009961ED"/>
    <w:rsid w:val="009F33EE"/>
    <w:rsid w:val="00A972E4"/>
    <w:rsid w:val="00AD6737"/>
    <w:rsid w:val="00B40642"/>
    <w:rsid w:val="00B456EB"/>
    <w:rsid w:val="00B57405"/>
    <w:rsid w:val="00B61268"/>
    <w:rsid w:val="00BC690D"/>
    <w:rsid w:val="00BE4B07"/>
    <w:rsid w:val="00C73081"/>
    <w:rsid w:val="00CC3D1A"/>
    <w:rsid w:val="00CE412C"/>
    <w:rsid w:val="00D01890"/>
    <w:rsid w:val="00D1562F"/>
    <w:rsid w:val="00D156C7"/>
    <w:rsid w:val="00D27320"/>
    <w:rsid w:val="00D33D9C"/>
    <w:rsid w:val="00D4554E"/>
    <w:rsid w:val="00D531CE"/>
    <w:rsid w:val="00D56506"/>
    <w:rsid w:val="00D94E53"/>
    <w:rsid w:val="00DC6F53"/>
    <w:rsid w:val="00DE0D13"/>
    <w:rsid w:val="00EC4018"/>
    <w:rsid w:val="00EF6B7B"/>
    <w:rsid w:val="00F15551"/>
    <w:rsid w:val="00F30DA8"/>
    <w:rsid w:val="00F40D70"/>
    <w:rsid w:val="00F420F2"/>
    <w:rsid w:val="00F468B6"/>
    <w:rsid w:val="00F63F93"/>
    <w:rsid w:val="00F93A29"/>
    <w:rsid w:val="00FA409F"/>
    <w:rsid w:val="00FC0A76"/>
    <w:rsid w:val="00FD2747"/>
    <w:rsid w:val="00FE0AE3"/>
    <w:rsid w:val="00FE0CA4"/>
    <w:rsid w:val="00FF51E3"/>
    <w:rsid w:val="0D79630B"/>
    <w:rsid w:val="1C0A168B"/>
    <w:rsid w:val="1FBD7AD1"/>
    <w:rsid w:val="2C044E4C"/>
    <w:rsid w:val="2F24532A"/>
    <w:rsid w:val="382D55B6"/>
    <w:rsid w:val="38C87E0A"/>
    <w:rsid w:val="41F415AE"/>
    <w:rsid w:val="55CB491B"/>
    <w:rsid w:val="6FE955F8"/>
    <w:rsid w:val="7358099A"/>
    <w:rsid w:val="746E6E6B"/>
    <w:rsid w:val="771B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Plain Text"/>
    <w:basedOn w:val="1"/>
    <w:link w:val="18"/>
    <w:qFormat/>
    <w:uiPriority w:val="99"/>
    <w:rPr>
      <w:rFonts w:ascii="宋体" w:hAnsi="Courier New" w:cs="Courier New"/>
      <w:szCs w:val="21"/>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annotation subject"/>
    <w:basedOn w:val="4"/>
    <w:next w:val="4"/>
    <w:link w:val="20"/>
    <w:qFormat/>
    <w:uiPriority w:val="0"/>
    <w:rPr>
      <w:b/>
      <w:bCs/>
    </w:rPr>
  </w:style>
  <w:style w:type="character" w:styleId="13">
    <w:name w:val="Strong"/>
    <w:basedOn w:val="12"/>
    <w:qFormat/>
    <w:uiPriority w:val="0"/>
    <w:rPr>
      <w:b/>
      <w:bCs/>
    </w:rPr>
  </w:style>
  <w:style w:type="character" w:styleId="14">
    <w:name w:val="Hyperlink"/>
    <w:basedOn w:val="12"/>
    <w:unhideWhenUsed/>
    <w:qFormat/>
    <w:uiPriority w:val="99"/>
    <w:rPr>
      <w:color w:val="0026E5"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眉 字符"/>
    <w:basedOn w:val="12"/>
    <w:link w:val="7"/>
    <w:qFormat/>
    <w:uiPriority w:val="0"/>
    <w:rPr>
      <w:rFonts w:ascii="Times New Roman" w:hAnsi="Times New Roman" w:eastAsia="宋体" w:cs="Times New Roman"/>
      <w:kern w:val="2"/>
      <w:sz w:val="18"/>
      <w:szCs w:val="18"/>
    </w:rPr>
  </w:style>
  <w:style w:type="character" w:customStyle="1" w:styleId="17">
    <w:name w:val="页脚 字符"/>
    <w:basedOn w:val="12"/>
    <w:link w:val="6"/>
    <w:qFormat/>
    <w:uiPriority w:val="99"/>
    <w:rPr>
      <w:rFonts w:ascii="Times New Roman" w:hAnsi="Times New Roman" w:eastAsia="宋体" w:cs="Times New Roman"/>
      <w:kern w:val="2"/>
      <w:sz w:val="18"/>
      <w:szCs w:val="18"/>
    </w:rPr>
  </w:style>
  <w:style w:type="character" w:customStyle="1" w:styleId="18">
    <w:name w:val="纯文本 字符"/>
    <w:basedOn w:val="12"/>
    <w:link w:val="5"/>
    <w:qFormat/>
    <w:uiPriority w:val="99"/>
    <w:rPr>
      <w:rFonts w:ascii="宋体" w:hAnsi="Courier New" w:eastAsia="宋体" w:cs="Courier New"/>
      <w:kern w:val="2"/>
      <w:sz w:val="21"/>
      <w:szCs w:val="21"/>
    </w:rPr>
  </w:style>
  <w:style w:type="character" w:customStyle="1" w:styleId="19">
    <w:name w:val="批注文字 字符"/>
    <w:basedOn w:val="12"/>
    <w:link w:val="4"/>
    <w:qFormat/>
    <w:uiPriority w:val="0"/>
    <w:rPr>
      <w:rFonts w:ascii="Times New Roman" w:hAnsi="Times New Roman" w:eastAsia="宋体" w:cs="Times New Roman"/>
      <w:kern w:val="2"/>
      <w:sz w:val="21"/>
      <w:szCs w:val="24"/>
    </w:rPr>
  </w:style>
  <w:style w:type="character" w:customStyle="1" w:styleId="20">
    <w:name w:val="批注主题 字符"/>
    <w:basedOn w:val="19"/>
    <w:link w:val="10"/>
    <w:qFormat/>
    <w:uiPriority w:val="0"/>
    <w:rPr>
      <w:rFonts w:ascii="Times New Roman" w:hAnsi="Times New Roman" w:eastAsia="宋体" w:cs="Times New Roman"/>
      <w:b/>
      <w:bCs/>
      <w:kern w:val="2"/>
      <w:sz w:val="21"/>
      <w:szCs w:val="24"/>
    </w:rPr>
  </w:style>
  <w:style w:type="character" w:customStyle="1" w:styleId="21">
    <w:name w:val="标题 2 字符"/>
    <w:basedOn w:val="12"/>
    <w:link w:val="3"/>
    <w:qFormat/>
    <w:uiPriority w:val="0"/>
    <w:rPr>
      <w:rFonts w:ascii="Arial" w:hAnsi="Arial" w:eastAsia="黑体" w:cs="Times New Roman"/>
      <w:b/>
      <w:bCs/>
      <w:kern w:val="2"/>
      <w:sz w:val="32"/>
      <w:szCs w:val="32"/>
    </w:rPr>
  </w:style>
  <w:style w:type="character" w:customStyle="1" w:styleId="22">
    <w:name w:val="标题 1 字符"/>
    <w:basedOn w:val="12"/>
    <w:link w:val="2"/>
    <w:qFormat/>
    <w:uiPriority w:val="0"/>
    <w:rPr>
      <w:rFonts w:ascii="Times New Roman" w:hAnsi="Times New Roman" w:eastAsia="宋体" w:cs="Times New Roman"/>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3-110.TIF"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ABACC-19E2-46C1-94F4-F86E3E114EEF}">
  <ds:schemaRefs/>
</ds:datastoreItem>
</file>

<file path=docProps/app.xml><?xml version="1.0" encoding="utf-8"?>
<Properties xmlns="http://schemas.openxmlformats.org/officeDocument/2006/extended-properties" xmlns:vt="http://schemas.openxmlformats.org/officeDocument/2006/docPropsVTypes">
  <Template>Normal</Template>
  <Pages>8</Pages>
  <Words>6473</Words>
  <Characters>7034</Characters>
  <Lines>279</Lines>
  <Paragraphs>78</Paragraphs>
  <TotalTime>1</TotalTime>
  <ScaleCrop>false</ScaleCrop>
  <LinksUpToDate>false</LinksUpToDate>
  <CharactersWithSpaces>7455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2024-01-19T01:51:00Z</dcterms:created>
  <dc:creator>清凉的雨</dc:creator>
  <cp:lastModifiedBy>Administrator</cp:lastModifiedBy>
  <cp:lastPrinted>2024-08-16T12:47:00Z</cp:lastPrinted>
  <dcterms:modified xsi:type="dcterms:W3CDTF">2024-11-22T03:16:23Z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5E0BCAAEEEEA4BC8AD7BF5E6B9CA6D0A_11</vt:lpwstr>
  </property>
</Properties>
</file>